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6C2990" w14:textId="77777777" w:rsidR="00CB4FFA" w:rsidRDefault="00CB4FFA" w:rsidP="00055ED1">
      <w:pPr>
        <w:spacing w:after="0" w:line="240" w:lineRule="auto"/>
        <w:jc w:val="center"/>
        <w:rPr>
          <w:rFonts w:ascii="Calibri" w:hAnsi="Calibri" w:cs="Arial"/>
          <w:b/>
          <w:bCs/>
          <w:sz w:val="44"/>
          <w:lang w:val="fr-FR"/>
        </w:rPr>
      </w:pPr>
      <w:r>
        <w:rPr>
          <w:rFonts w:ascii="Calibri" w:hAnsi="Calibri" w:cs="Arial"/>
          <w:b/>
          <w:bCs/>
          <w:noProof/>
          <w:sz w:val="44"/>
          <w:lang w:eastAsia="fr-CA"/>
        </w:rPr>
        <w:drawing>
          <wp:inline distT="0" distB="0" distL="0" distR="0" wp14:anchorId="76462200" wp14:editId="7B9348F7">
            <wp:extent cx="5612130" cy="2259330"/>
            <wp:effectExtent l="0" t="0" r="762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s de claendrie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5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32D16" w14:textId="77777777" w:rsidR="00055ED1" w:rsidRPr="00055ED1" w:rsidRDefault="00055ED1" w:rsidP="00055ED1">
      <w:pPr>
        <w:spacing w:after="0" w:line="240" w:lineRule="auto"/>
        <w:jc w:val="center"/>
        <w:rPr>
          <w:rFonts w:ascii="Calibri" w:hAnsi="Calibri" w:cs="Arial"/>
          <w:b/>
          <w:bCs/>
          <w:sz w:val="44"/>
          <w:lang w:val="fr-FR"/>
        </w:rPr>
      </w:pPr>
      <w:r w:rsidRPr="00A9297C">
        <w:rPr>
          <w:rFonts w:ascii="Calibri" w:hAnsi="Calibri" w:cs="Arial"/>
          <w:b/>
          <w:bCs/>
          <w:sz w:val="44"/>
          <w:lang w:val="fr-FR"/>
        </w:rPr>
        <w:t>AVIS PUBLIC</w:t>
      </w:r>
    </w:p>
    <w:p w14:paraId="74659289" w14:textId="52DD9257" w:rsidR="00055ED1" w:rsidRPr="00A9297C" w:rsidRDefault="00E40B50" w:rsidP="00055ED1">
      <w:pPr>
        <w:spacing w:after="0" w:line="240" w:lineRule="auto"/>
        <w:jc w:val="center"/>
        <w:rPr>
          <w:rFonts w:ascii="Calibri" w:hAnsi="Calibri" w:cs="Arial"/>
          <w:b/>
          <w:bCs/>
          <w:lang w:val="fr-FR"/>
        </w:rPr>
      </w:pPr>
      <w:r>
        <w:rPr>
          <w:rFonts w:ascii="Calibri" w:hAnsi="Calibri" w:cs="Arial"/>
          <w:b/>
          <w:bCs/>
          <w:sz w:val="32"/>
          <w:lang w:val="fr-FR"/>
        </w:rPr>
        <w:t>Rapport financier 202</w:t>
      </w:r>
      <w:r w:rsidR="00DB0C06">
        <w:rPr>
          <w:rFonts w:ascii="Calibri" w:hAnsi="Calibri" w:cs="Arial"/>
          <w:b/>
          <w:bCs/>
          <w:sz w:val="32"/>
          <w:lang w:val="fr-FR"/>
        </w:rPr>
        <w:t>3</w:t>
      </w:r>
    </w:p>
    <w:p w14:paraId="77B38109" w14:textId="77777777" w:rsidR="00055ED1" w:rsidRDefault="00055ED1" w:rsidP="00055ED1">
      <w:pPr>
        <w:tabs>
          <w:tab w:val="left" w:pos="-720"/>
        </w:tabs>
        <w:suppressAutoHyphens/>
        <w:spacing w:after="0" w:line="240" w:lineRule="auto"/>
        <w:jc w:val="both"/>
        <w:rPr>
          <w:rFonts w:ascii="Calibri" w:hAnsi="Calibri" w:cs="Arial"/>
          <w:spacing w:val="-3"/>
          <w:lang w:val="fr-FR"/>
        </w:rPr>
      </w:pPr>
    </w:p>
    <w:p w14:paraId="3C6A2C6F" w14:textId="6BFBE141" w:rsidR="008B7C54" w:rsidRDefault="00D401E2" w:rsidP="004279DE">
      <w:pPr>
        <w:tabs>
          <w:tab w:val="left" w:pos="-720"/>
        </w:tabs>
        <w:suppressAutoHyphens/>
        <w:spacing w:after="0" w:line="240" w:lineRule="auto"/>
        <w:jc w:val="both"/>
        <w:rPr>
          <w:rFonts w:ascii="Calibri" w:hAnsi="Calibri" w:cs="Arial"/>
          <w:spacing w:val="-3"/>
          <w:lang w:val="fr-FR"/>
        </w:rPr>
      </w:pPr>
      <w:r>
        <w:rPr>
          <w:rFonts w:ascii="Calibri" w:hAnsi="Calibri" w:cs="Arial"/>
          <w:spacing w:val="-3"/>
          <w:lang w:val="fr-FR"/>
        </w:rPr>
        <w:t xml:space="preserve">AVIS </w:t>
      </w:r>
      <w:r w:rsidR="002D615C">
        <w:rPr>
          <w:rFonts w:ascii="Calibri" w:hAnsi="Calibri" w:cs="Arial"/>
          <w:caps/>
          <w:spacing w:val="-3"/>
          <w:lang w:val="fr-FR"/>
        </w:rPr>
        <w:t>public est donnÉ</w:t>
      </w:r>
      <w:r w:rsidR="004279DE">
        <w:rPr>
          <w:rFonts w:ascii="Calibri" w:hAnsi="Calibri" w:cs="Arial"/>
          <w:spacing w:val="-3"/>
          <w:lang w:val="fr-FR"/>
        </w:rPr>
        <w:t xml:space="preserve"> ce</w:t>
      </w:r>
      <w:r w:rsidR="00DB0C06">
        <w:rPr>
          <w:rFonts w:ascii="Calibri" w:hAnsi="Calibri" w:cs="Arial"/>
          <w:spacing w:val="-3"/>
          <w:lang w:val="fr-FR"/>
        </w:rPr>
        <w:t xml:space="preserve"> 5 novembre</w:t>
      </w:r>
      <w:r w:rsidR="0062318C">
        <w:rPr>
          <w:rFonts w:ascii="Calibri" w:hAnsi="Calibri" w:cs="Arial"/>
          <w:spacing w:val="-3"/>
          <w:lang w:val="fr-FR"/>
        </w:rPr>
        <w:t xml:space="preserve"> 202</w:t>
      </w:r>
      <w:r w:rsidR="00D83BFA">
        <w:rPr>
          <w:rFonts w:ascii="Calibri" w:hAnsi="Calibri" w:cs="Arial"/>
          <w:spacing w:val="-3"/>
          <w:lang w:val="fr-FR"/>
        </w:rPr>
        <w:t>4</w:t>
      </w:r>
      <w:r w:rsidR="004279DE">
        <w:rPr>
          <w:rFonts w:ascii="Calibri" w:hAnsi="Calibri" w:cs="Arial"/>
          <w:spacing w:val="-3"/>
          <w:lang w:val="fr-FR"/>
        </w:rPr>
        <w:t xml:space="preserve"> que le rapport financier et le rapport du vérificateur externe pour la période </w:t>
      </w:r>
      <w:r w:rsidR="00E40B50">
        <w:rPr>
          <w:rFonts w:ascii="Calibri" w:hAnsi="Calibri" w:cs="Arial"/>
          <w:spacing w:val="-3"/>
          <w:lang w:val="fr-FR"/>
        </w:rPr>
        <w:t>se terminant le 31 décembre 202</w:t>
      </w:r>
      <w:r w:rsidR="00D83BFA">
        <w:rPr>
          <w:rFonts w:ascii="Calibri" w:hAnsi="Calibri" w:cs="Arial"/>
          <w:spacing w:val="-3"/>
          <w:lang w:val="fr-FR"/>
        </w:rPr>
        <w:t>3</w:t>
      </w:r>
      <w:r w:rsidR="004279DE">
        <w:rPr>
          <w:rFonts w:ascii="Calibri" w:hAnsi="Calibri" w:cs="Arial"/>
          <w:spacing w:val="-3"/>
          <w:lang w:val="fr-FR"/>
        </w:rPr>
        <w:t xml:space="preserve"> seront déposés lors de la séance ordinaire du conseil municipal du </w:t>
      </w:r>
      <w:r w:rsidR="00D83BFA">
        <w:rPr>
          <w:rFonts w:ascii="Calibri" w:hAnsi="Calibri" w:cs="Arial"/>
          <w:spacing w:val="-3"/>
          <w:lang w:val="fr-FR"/>
        </w:rPr>
        <w:t>12</w:t>
      </w:r>
      <w:r w:rsidR="00BE281A">
        <w:rPr>
          <w:rFonts w:ascii="Calibri" w:hAnsi="Calibri" w:cs="Arial"/>
          <w:spacing w:val="-3"/>
          <w:lang w:val="fr-FR"/>
        </w:rPr>
        <w:t xml:space="preserve"> novembre</w:t>
      </w:r>
      <w:r w:rsidR="007D1DC1">
        <w:rPr>
          <w:rFonts w:ascii="Calibri" w:hAnsi="Calibri" w:cs="Arial"/>
          <w:spacing w:val="-3"/>
          <w:lang w:val="fr-FR"/>
        </w:rPr>
        <w:t xml:space="preserve"> 202</w:t>
      </w:r>
      <w:r w:rsidR="00D83BFA">
        <w:rPr>
          <w:rFonts w:ascii="Calibri" w:hAnsi="Calibri" w:cs="Arial"/>
          <w:spacing w:val="-3"/>
          <w:lang w:val="fr-FR"/>
        </w:rPr>
        <w:t>4</w:t>
      </w:r>
      <w:r w:rsidR="004279DE">
        <w:rPr>
          <w:rFonts w:ascii="Calibri" w:hAnsi="Calibri" w:cs="Arial"/>
          <w:spacing w:val="-3"/>
          <w:lang w:val="fr-FR"/>
        </w:rPr>
        <w:t>.</w:t>
      </w:r>
    </w:p>
    <w:p w14:paraId="50376308" w14:textId="77777777" w:rsidR="004279DE" w:rsidRDefault="004279DE" w:rsidP="004279DE">
      <w:pPr>
        <w:tabs>
          <w:tab w:val="left" w:pos="-720"/>
        </w:tabs>
        <w:suppressAutoHyphens/>
        <w:spacing w:after="0" w:line="240" w:lineRule="auto"/>
        <w:jc w:val="both"/>
        <w:rPr>
          <w:rFonts w:ascii="Calibri" w:hAnsi="Calibri" w:cs="Arial"/>
          <w:spacing w:val="-3"/>
          <w:lang w:val="fr-FR"/>
        </w:rPr>
      </w:pPr>
    </w:p>
    <w:p w14:paraId="77DF1965" w14:textId="77777777" w:rsidR="004279DE" w:rsidRDefault="004279DE" w:rsidP="004279DE">
      <w:pPr>
        <w:tabs>
          <w:tab w:val="left" w:pos="-720"/>
        </w:tabs>
        <w:suppressAutoHyphens/>
        <w:spacing w:after="0" w:line="240" w:lineRule="auto"/>
        <w:jc w:val="both"/>
        <w:rPr>
          <w:rFonts w:ascii="Calibri" w:hAnsi="Calibri" w:cs="Arial"/>
          <w:spacing w:val="-3"/>
          <w:lang w:val="fr-FR"/>
        </w:rPr>
      </w:pPr>
    </w:p>
    <w:p w14:paraId="44DE42AF" w14:textId="77777777" w:rsidR="004279DE" w:rsidRPr="008B7C54" w:rsidRDefault="004279DE" w:rsidP="004279DE">
      <w:pPr>
        <w:tabs>
          <w:tab w:val="left" w:pos="-720"/>
        </w:tabs>
        <w:suppressAutoHyphens/>
        <w:spacing w:after="0" w:line="240" w:lineRule="auto"/>
        <w:jc w:val="both"/>
        <w:rPr>
          <w:rFonts w:ascii="Calibri" w:hAnsi="Calibri" w:cs="Arial"/>
          <w:b/>
          <w:spacing w:val="-3"/>
          <w:lang w:val="fr-FR"/>
        </w:rPr>
      </w:pPr>
    </w:p>
    <w:p w14:paraId="1DB10B51" w14:textId="77777777" w:rsidR="00055ED1" w:rsidRDefault="00055ED1" w:rsidP="00055ED1">
      <w:pPr>
        <w:pBdr>
          <w:bottom w:val="single" w:sz="18" w:space="1" w:color="auto"/>
        </w:pBdr>
        <w:tabs>
          <w:tab w:val="left" w:pos="-720"/>
        </w:tabs>
        <w:suppressAutoHyphens/>
        <w:spacing w:after="0" w:line="240" w:lineRule="auto"/>
        <w:rPr>
          <w:rFonts w:ascii="Calibri" w:hAnsi="Calibri" w:cs="Arial"/>
          <w:spacing w:val="-3"/>
          <w:lang w:val="fr-FR"/>
        </w:rPr>
      </w:pPr>
    </w:p>
    <w:p w14:paraId="2C0BF0CD" w14:textId="77777777" w:rsidR="00055ED1" w:rsidRDefault="00055ED1" w:rsidP="00055ED1">
      <w:pPr>
        <w:tabs>
          <w:tab w:val="left" w:pos="-720"/>
        </w:tabs>
        <w:suppressAutoHyphens/>
        <w:spacing w:after="0" w:line="240" w:lineRule="auto"/>
        <w:rPr>
          <w:rFonts w:ascii="Calibri" w:hAnsi="Calibri" w:cs="Arial"/>
          <w:spacing w:val="-3"/>
          <w:lang w:val="fr-FR"/>
        </w:rPr>
      </w:pPr>
    </w:p>
    <w:p w14:paraId="6121C229" w14:textId="77777777" w:rsidR="004279DE" w:rsidRPr="00C61A7B" w:rsidRDefault="004279DE" w:rsidP="00055ED1">
      <w:pPr>
        <w:spacing w:after="0" w:line="240" w:lineRule="auto"/>
        <w:jc w:val="center"/>
        <w:rPr>
          <w:rFonts w:ascii="Calibri" w:hAnsi="Calibri" w:cs="Arial"/>
          <w:b/>
          <w:bCs/>
          <w:sz w:val="44"/>
        </w:rPr>
      </w:pPr>
    </w:p>
    <w:p w14:paraId="672288FE" w14:textId="77777777" w:rsidR="00055ED1" w:rsidRPr="004279DE" w:rsidRDefault="00055ED1" w:rsidP="00055ED1">
      <w:pPr>
        <w:spacing w:after="0" w:line="240" w:lineRule="auto"/>
        <w:jc w:val="center"/>
        <w:rPr>
          <w:rFonts w:ascii="Calibri" w:hAnsi="Calibri" w:cs="Arial"/>
          <w:b/>
          <w:bCs/>
          <w:sz w:val="44"/>
          <w:lang w:val="en-CA"/>
        </w:rPr>
      </w:pPr>
      <w:r w:rsidRPr="004279DE">
        <w:rPr>
          <w:rFonts w:ascii="Calibri" w:hAnsi="Calibri" w:cs="Arial"/>
          <w:b/>
          <w:bCs/>
          <w:sz w:val="44"/>
          <w:lang w:val="en-CA"/>
        </w:rPr>
        <w:t>PUBLIC NOTICE</w:t>
      </w:r>
    </w:p>
    <w:p w14:paraId="32EE59E8" w14:textId="27DAEF98" w:rsidR="00055ED1" w:rsidRPr="004279DE" w:rsidRDefault="007D1DC1" w:rsidP="00055ED1">
      <w:pPr>
        <w:tabs>
          <w:tab w:val="left" w:pos="-720"/>
        </w:tabs>
        <w:suppressAutoHyphens/>
        <w:spacing w:after="0" w:line="240" w:lineRule="auto"/>
        <w:jc w:val="center"/>
        <w:rPr>
          <w:rFonts w:ascii="Calibri" w:hAnsi="Calibri" w:cs="Arial"/>
          <w:spacing w:val="-3"/>
          <w:lang w:val="en-CA"/>
        </w:rPr>
      </w:pPr>
      <w:r>
        <w:rPr>
          <w:rFonts w:ascii="Calibri" w:hAnsi="Calibri" w:cs="Arial"/>
          <w:b/>
          <w:bCs/>
          <w:sz w:val="32"/>
          <w:lang w:val="en-CA"/>
        </w:rPr>
        <w:t>202</w:t>
      </w:r>
      <w:r w:rsidR="005E0219">
        <w:rPr>
          <w:rFonts w:ascii="Calibri" w:hAnsi="Calibri" w:cs="Arial"/>
          <w:b/>
          <w:bCs/>
          <w:sz w:val="32"/>
          <w:lang w:val="en-CA"/>
        </w:rPr>
        <w:t>3</w:t>
      </w:r>
      <w:r w:rsidR="004279DE" w:rsidRPr="004279DE">
        <w:rPr>
          <w:rFonts w:ascii="Calibri" w:hAnsi="Calibri" w:cs="Arial"/>
          <w:b/>
          <w:bCs/>
          <w:sz w:val="32"/>
          <w:lang w:val="en-CA"/>
        </w:rPr>
        <w:t xml:space="preserve"> financial report</w:t>
      </w:r>
    </w:p>
    <w:p w14:paraId="7CFBE6C1" w14:textId="77777777" w:rsidR="00D401E2" w:rsidRPr="004279DE" w:rsidRDefault="00D401E2" w:rsidP="00055ED1">
      <w:pPr>
        <w:spacing w:after="0" w:line="240" w:lineRule="auto"/>
        <w:jc w:val="both"/>
        <w:rPr>
          <w:rFonts w:ascii="Calibri" w:hAnsi="Calibri" w:cs="Arial"/>
          <w:caps/>
          <w:spacing w:val="-3"/>
          <w:lang w:val="en-CA"/>
        </w:rPr>
      </w:pPr>
    </w:p>
    <w:p w14:paraId="66D07345" w14:textId="681796AA" w:rsidR="00D401E2" w:rsidRPr="005E0219" w:rsidRDefault="005E0219" w:rsidP="00055ED1">
      <w:pPr>
        <w:spacing w:after="0" w:line="240" w:lineRule="auto"/>
        <w:jc w:val="both"/>
        <w:rPr>
          <w:rFonts w:ascii="Calibri" w:hAnsi="Calibri" w:cs="Arial"/>
          <w:spacing w:val="-3"/>
          <w:lang w:val="en-CA"/>
        </w:rPr>
      </w:pPr>
      <w:r w:rsidRPr="005E0219">
        <w:rPr>
          <w:rFonts w:ascii="Calibri" w:hAnsi="Calibri" w:cs="Arial"/>
          <w:spacing w:val="-3"/>
          <w:lang w:val="en-CA"/>
        </w:rPr>
        <w:t>PUBLIC NOTICE IS GIVEN this</w:t>
      </w:r>
      <w:r w:rsidR="00DB0C06">
        <w:rPr>
          <w:rFonts w:ascii="Calibri" w:hAnsi="Calibri" w:cs="Arial"/>
          <w:spacing w:val="-3"/>
          <w:lang w:val="en-CA"/>
        </w:rPr>
        <w:t xml:space="preserve"> </w:t>
      </w:r>
      <w:r w:rsidRPr="005E0219">
        <w:rPr>
          <w:rFonts w:ascii="Calibri" w:hAnsi="Calibri" w:cs="Arial"/>
          <w:spacing w:val="-3"/>
          <w:lang w:val="en-CA"/>
        </w:rPr>
        <w:t>November</w:t>
      </w:r>
      <w:r w:rsidR="00DB0C06">
        <w:rPr>
          <w:rFonts w:ascii="Calibri" w:hAnsi="Calibri" w:cs="Arial"/>
          <w:spacing w:val="-3"/>
          <w:lang w:val="en-CA"/>
        </w:rPr>
        <w:t xml:space="preserve"> 5,</w:t>
      </w:r>
      <w:r w:rsidRPr="005E0219">
        <w:rPr>
          <w:rFonts w:ascii="Calibri" w:hAnsi="Calibri" w:cs="Arial"/>
          <w:spacing w:val="-3"/>
          <w:lang w:val="en-CA"/>
        </w:rPr>
        <w:t xml:space="preserve"> 2024</w:t>
      </w:r>
      <w:r>
        <w:rPr>
          <w:rFonts w:ascii="Calibri" w:hAnsi="Calibri" w:cs="Arial"/>
          <w:spacing w:val="-3"/>
          <w:lang w:val="en-CA"/>
        </w:rPr>
        <w:t>,</w:t>
      </w:r>
      <w:r w:rsidRPr="005E0219">
        <w:rPr>
          <w:rFonts w:ascii="Calibri" w:hAnsi="Calibri" w:cs="Arial"/>
          <w:spacing w:val="-3"/>
          <w:lang w:val="en-CA"/>
        </w:rPr>
        <w:t xml:space="preserve"> that the financial report and the external auditor's report for the period ending December 31, 2023</w:t>
      </w:r>
      <w:r>
        <w:rPr>
          <w:rFonts w:ascii="Calibri" w:hAnsi="Calibri" w:cs="Arial"/>
          <w:spacing w:val="-3"/>
          <w:lang w:val="en-CA"/>
        </w:rPr>
        <w:t>,</w:t>
      </w:r>
      <w:r w:rsidRPr="005E0219">
        <w:rPr>
          <w:rFonts w:ascii="Calibri" w:hAnsi="Calibri" w:cs="Arial"/>
          <w:spacing w:val="-3"/>
          <w:lang w:val="en-CA"/>
        </w:rPr>
        <w:t xml:space="preserve"> will be tabled at the regular Council meeting of November 12, 2024.</w:t>
      </w:r>
    </w:p>
    <w:p w14:paraId="65E31354" w14:textId="77777777" w:rsidR="004279DE" w:rsidRDefault="004279DE" w:rsidP="00055ED1">
      <w:pPr>
        <w:spacing w:after="0" w:line="240" w:lineRule="auto"/>
        <w:jc w:val="both"/>
        <w:rPr>
          <w:rFonts w:ascii="Calibri" w:hAnsi="Calibri" w:cs="Arial"/>
          <w:spacing w:val="-3"/>
          <w:lang w:val="en-CA"/>
        </w:rPr>
      </w:pPr>
    </w:p>
    <w:p w14:paraId="5369619E" w14:textId="77777777" w:rsidR="008B7C54" w:rsidRDefault="008B7C54" w:rsidP="00055ED1">
      <w:pPr>
        <w:spacing w:after="0" w:line="240" w:lineRule="auto"/>
        <w:jc w:val="both"/>
        <w:rPr>
          <w:rFonts w:ascii="Calibri" w:hAnsi="Calibri" w:cs="Arial"/>
          <w:lang w:val="en-CA"/>
        </w:rPr>
      </w:pPr>
    </w:p>
    <w:p w14:paraId="0CD2DE04" w14:textId="26BB4803" w:rsidR="00D401E2" w:rsidRDefault="004279DE" w:rsidP="00055ED1">
      <w:pPr>
        <w:tabs>
          <w:tab w:val="left" w:pos="-720"/>
        </w:tabs>
        <w:suppressAutoHyphens/>
        <w:spacing w:after="0" w:line="240" w:lineRule="auto"/>
        <w:rPr>
          <w:rFonts w:ascii="Calibri" w:hAnsi="Calibri" w:cs="Arial"/>
          <w:spacing w:val="-3"/>
          <w:lang w:val="fr-FR"/>
        </w:rPr>
      </w:pPr>
      <w:r>
        <w:rPr>
          <w:rFonts w:ascii="Calibri" w:hAnsi="Calibri" w:cs="Arial"/>
          <w:spacing w:val="-3"/>
          <w:lang w:val="fr-FR"/>
        </w:rPr>
        <w:t xml:space="preserve">Donné à Grenville-sur-la-Rouge, </w:t>
      </w:r>
      <w:r w:rsidR="00C62C5E" w:rsidRPr="00FC35D6">
        <w:rPr>
          <w:rFonts w:ascii="Calibri" w:hAnsi="Calibri" w:cs="Arial"/>
          <w:spacing w:val="-3"/>
          <w:lang w:val="fr-FR"/>
        </w:rPr>
        <w:t>ce</w:t>
      </w:r>
      <w:r w:rsidR="00DB0C06">
        <w:rPr>
          <w:rFonts w:ascii="Calibri" w:hAnsi="Calibri" w:cs="Arial"/>
          <w:spacing w:val="-3"/>
          <w:lang w:val="fr-FR"/>
        </w:rPr>
        <w:t xml:space="preserve"> 5 novembre</w:t>
      </w:r>
      <w:r w:rsidR="00764503">
        <w:rPr>
          <w:rFonts w:ascii="Calibri" w:hAnsi="Calibri" w:cs="Arial"/>
          <w:spacing w:val="-3"/>
          <w:lang w:val="fr-FR"/>
        </w:rPr>
        <w:t xml:space="preserve"> 202</w:t>
      </w:r>
      <w:r w:rsidR="005E0219">
        <w:rPr>
          <w:rFonts w:ascii="Calibri" w:hAnsi="Calibri" w:cs="Arial"/>
          <w:spacing w:val="-3"/>
          <w:lang w:val="fr-FR"/>
        </w:rPr>
        <w:t>4</w:t>
      </w:r>
    </w:p>
    <w:p w14:paraId="109BFD59" w14:textId="2D6F161B" w:rsidR="004279DE" w:rsidRPr="00BE281A" w:rsidRDefault="004279DE" w:rsidP="00055ED1">
      <w:pPr>
        <w:tabs>
          <w:tab w:val="left" w:pos="-720"/>
        </w:tabs>
        <w:suppressAutoHyphens/>
        <w:spacing w:after="0" w:line="240" w:lineRule="auto"/>
        <w:rPr>
          <w:rFonts w:ascii="Calibri" w:hAnsi="Calibri" w:cs="Arial"/>
        </w:rPr>
      </w:pPr>
      <w:proofErr w:type="spellStart"/>
      <w:r w:rsidRPr="00BE281A">
        <w:rPr>
          <w:rFonts w:ascii="Calibri" w:hAnsi="Calibri" w:cs="Arial"/>
          <w:spacing w:val="-3"/>
        </w:rPr>
        <w:t>Given</w:t>
      </w:r>
      <w:proofErr w:type="spellEnd"/>
      <w:r w:rsidRPr="00BE281A">
        <w:rPr>
          <w:rFonts w:ascii="Calibri" w:hAnsi="Calibri" w:cs="Arial"/>
          <w:spacing w:val="-3"/>
        </w:rPr>
        <w:t xml:space="preserve"> in Gren</w:t>
      </w:r>
      <w:r w:rsidR="00C61A7B" w:rsidRPr="00BE281A">
        <w:rPr>
          <w:rFonts w:ascii="Calibri" w:hAnsi="Calibri" w:cs="Arial"/>
          <w:spacing w:val="-3"/>
        </w:rPr>
        <w:t xml:space="preserve">ville-sur-la-Rouge, </w:t>
      </w:r>
      <w:proofErr w:type="spellStart"/>
      <w:r w:rsidR="00C61A7B" w:rsidRPr="00BE281A">
        <w:rPr>
          <w:rFonts w:ascii="Calibri" w:hAnsi="Calibri" w:cs="Arial"/>
          <w:spacing w:val="-3"/>
        </w:rPr>
        <w:t>this</w:t>
      </w:r>
      <w:proofErr w:type="spellEnd"/>
      <w:r w:rsidR="00C61A7B" w:rsidRPr="00BE281A">
        <w:rPr>
          <w:rFonts w:ascii="Calibri" w:hAnsi="Calibri" w:cs="Arial"/>
          <w:spacing w:val="-3"/>
        </w:rPr>
        <w:t xml:space="preserve"> </w:t>
      </w:r>
      <w:proofErr w:type="spellStart"/>
      <w:r w:rsidR="000A78A5">
        <w:rPr>
          <w:rFonts w:ascii="Calibri" w:hAnsi="Calibri" w:cs="Arial"/>
          <w:spacing w:val="-3"/>
        </w:rPr>
        <w:t>November</w:t>
      </w:r>
      <w:proofErr w:type="spellEnd"/>
      <w:r w:rsidR="00DB0C06">
        <w:rPr>
          <w:rFonts w:ascii="Calibri" w:hAnsi="Calibri" w:cs="Arial"/>
          <w:spacing w:val="-3"/>
        </w:rPr>
        <w:t xml:space="preserve"> 5</w:t>
      </w:r>
      <w:r w:rsidR="00764503" w:rsidRPr="00BE281A">
        <w:rPr>
          <w:rFonts w:ascii="Calibri" w:hAnsi="Calibri" w:cs="Arial"/>
          <w:spacing w:val="-3"/>
        </w:rPr>
        <w:t>, 202</w:t>
      </w:r>
      <w:r w:rsidR="005E0219">
        <w:rPr>
          <w:rFonts w:ascii="Calibri" w:hAnsi="Calibri" w:cs="Arial"/>
          <w:spacing w:val="-3"/>
        </w:rPr>
        <w:t>4</w:t>
      </w:r>
    </w:p>
    <w:p w14:paraId="4B52F428" w14:textId="77777777" w:rsidR="00D401E2" w:rsidRPr="00BE281A" w:rsidRDefault="00D401E2" w:rsidP="00055ED1">
      <w:pPr>
        <w:spacing w:after="0" w:line="240" w:lineRule="auto"/>
        <w:jc w:val="both"/>
        <w:rPr>
          <w:rFonts w:ascii="Calibri" w:hAnsi="Calibri" w:cs="Arial"/>
        </w:rPr>
      </w:pPr>
    </w:p>
    <w:p w14:paraId="486D7E8B" w14:textId="77777777" w:rsidR="004279DE" w:rsidRPr="00BE281A" w:rsidRDefault="004279DE" w:rsidP="00055ED1">
      <w:pPr>
        <w:spacing w:after="0" w:line="240" w:lineRule="auto"/>
        <w:jc w:val="both"/>
        <w:rPr>
          <w:rFonts w:ascii="Calibri" w:hAnsi="Calibri" w:cs="Arial"/>
        </w:rPr>
      </w:pPr>
    </w:p>
    <w:p w14:paraId="2B9C766F" w14:textId="77777777" w:rsidR="004279DE" w:rsidRPr="00BE281A" w:rsidRDefault="004279DE" w:rsidP="00055ED1">
      <w:pPr>
        <w:spacing w:after="0" w:line="240" w:lineRule="auto"/>
        <w:jc w:val="both"/>
        <w:rPr>
          <w:rFonts w:ascii="Calibri" w:hAnsi="Calibri" w:cs="Arial"/>
        </w:rPr>
      </w:pPr>
    </w:p>
    <w:p w14:paraId="2C78554B" w14:textId="77777777" w:rsidR="00D401E2" w:rsidRPr="00C62C5E" w:rsidRDefault="00D401E2" w:rsidP="00055ED1">
      <w:pPr>
        <w:spacing w:after="0" w:line="240" w:lineRule="auto"/>
        <w:rPr>
          <w:rFonts w:ascii="Calibri" w:hAnsi="Calibri" w:cs="Arial"/>
        </w:rPr>
      </w:pPr>
      <w:r w:rsidRPr="00C62C5E">
        <w:rPr>
          <w:rFonts w:ascii="Calibri" w:hAnsi="Calibri" w:cs="Arial"/>
        </w:rPr>
        <w:t>__________________________</w:t>
      </w:r>
    </w:p>
    <w:p w14:paraId="1F6CF757" w14:textId="4B79F054" w:rsidR="00D401E2" w:rsidRDefault="0034657D" w:rsidP="00055ED1">
      <w:pPr>
        <w:tabs>
          <w:tab w:val="left" w:pos="1560"/>
        </w:tabs>
        <w:spacing w:after="0" w:line="240" w:lineRule="auto"/>
        <w:rPr>
          <w:rFonts w:ascii="Calibri" w:hAnsi="Calibri" w:cs="Arial"/>
        </w:rPr>
      </w:pPr>
      <w:r>
        <w:rPr>
          <w:rFonts w:ascii="Calibri" w:hAnsi="Calibri" w:cs="Arial"/>
        </w:rPr>
        <w:t>François Rioux</w:t>
      </w:r>
    </w:p>
    <w:p w14:paraId="2D35713E" w14:textId="135DCC34" w:rsidR="00C62C5E" w:rsidRDefault="00517476" w:rsidP="00764503">
      <w:pPr>
        <w:tabs>
          <w:tab w:val="left" w:pos="1560"/>
        </w:tabs>
        <w:spacing w:after="0" w:line="240" w:lineRule="auto"/>
        <w:rPr>
          <w:rFonts w:ascii="Calibri" w:hAnsi="Calibri" w:cs="Arial"/>
          <w:spacing w:val="-3"/>
          <w:lang w:val="fr-FR"/>
        </w:rPr>
      </w:pPr>
      <w:r>
        <w:rPr>
          <w:rFonts w:ascii="Calibri" w:hAnsi="Calibri" w:cs="Arial"/>
        </w:rPr>
        <w:t>Directeur général et</w:t>
      </w:r>
      <w:r w:rsidR="00764503">
        <w:rPr>
          <w:rFonts w:ascii="Calibri" w:hAnsi="Calibri" w:cs="Arial"/>
        </w:rPr>
        <w:t xml:space="preserve"> </w:t>
      </w:r>
      <w:r w:rsidR="00B53F87">
        <w:rPr>
          <w:rFonts w:ascii="Calibri" w:hAnsi="Calibri" w:cs="Arial"/>
          <w:spacing w:val="-3"/>
          <w:lang w:val="fr-FR"/>
        </w:rPr>
        <w:t>Greffier</w:t>
      </w:r>
      <w:r>
        <w:rPr>
          <w:rFonts w:ascii="Calibri" w:hAnsi="Calibri" w:cs="Arial"/>
          <w:spacing w:val="-3"/>
          <w:lang w:val="fr-FR"/>
        </w:rPr>
        <w:t>-trésorier</w:t>
      </w:r>
    </w:p>
    <w:p w14:paraId="106F91AE" w14:textId="3240D47D" w:rsidR="00B21F74" w:rsidRPr="00764503" w:rsidRDefault="00B21F74" w:rsidP="00764503">
      <w:pPr>
        <w:tabs>
          <w:tab w:val="left" w:pos="1560"/>
        </w:tabs>
        <w:spacing w:after="0" w:line="240" w:lineRule="auto"/>
        <w:rPr>
          <w:rFonts w:ascii="Calibri" w:hAnsi="Calibri" w:cs="Arial"/>
        </w:rPr>
      </w:pPr>
      <w:proofErr w:type="spellStart"/>
      <w:r>
        <w:rPr>
          <w:rFonts w:ascii="Calibri" w:hAnsi="Calibri" w:cs="Arial"/>
          <w:spacing w:val="-3"/>
          <w:lang w:val="fr-FR"/>
        </w:rPr>
        <w:t>Director</w:t>
      </w:r>
      <w:proofErr w:type="spellEnd"/>
      <w:r>
        <w:rPr>
          <w:rFonts w:ascii="Calibri" w:hAnsi="Calibri" w:cs="Arial"/>
          <w:spacing w:val="-3"/>
          <w:lang w:val="fr-FR"/>
        </w:rPr>
        <w:t xml:space="preserve"> General and </w:t>
      </w:r>
      <w:proofErr w:type="spellStart"/>
      <w:r>
        <w:rPr>
          <w:rFonts w:ascii="Calibri" w:hAnsi="Calibri" w:cs="Arial"/>
          <w:spacing w:val="-3"/>
          <w:lang w:val="fr-FR"/>
        </w:rPr>
        <w:t>Clerk-Treasurer</w:t>
      </w:r>
      <w:proofErr w:type="spellEnd"/>
    </w:p>
    <w:sectPr w:rsidR="00B21F74" w:rsidRPr="00764503" w:rsidSect="00CB4FFA">
      <w:pgSz w:w="12240" w:h="15840" w:code="1"/>
      <w:pgMar w:top="1418" w:right="170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D6814"/>
    <w:multiLevelType w:val="hybridMultilevel"/>
    <w:tmpl w:val="DC9869F2"/>
    <w:lvl w:ilvl="0" w:tplc="F47248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5F7A4BC0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2" w:tplc="0C0C001B">
      <w:start w:val="1"/>
      <w:numFmt w:val="lowerRoman"/>
      <w:lvlText w:val="%3."/>
      <w:lvlJc w:val="right"/>
      <w:pPr>
        <w:tabs>
          <w:tab w:val="num" w:pos="2268"/>
        </w:tabs>
        <w:ind w:left="2268" w:hanging="180"/>
      </w:pPr>
      <w:rPr>
        <w:rFonts w:cs="Times New Roman"/>
      </w:rPr>
    </w:lvl>
    <w:lvl w:ilvl="3" w:tplc="0C0C000F">
      <w:start w:val="1"/>
      <w:numFmt w:val="decimal"/>
      <w:lvlText w:val="%4."/>
      <w:lvlJc w:val="left"/>
      <w:pPr>
        <w:tabs>
          <w:tab w:val="num" w:pos="2988"/>
        </w:tabs>
        <w:ind w:left="2988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708"/>
        </w:tabs>
        <w:ind w:left="3708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428"/>
        </w:tabs>
        <w:ind w:left="4428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148"/>
        </w:tabs>
        <w:ind w:left="5148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868"/>
        </w:tabs>
        <w:ind w:left="5868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588"/>
        </w:tabs>
        <w:ind w:left="6588" w:hanging="180"/>
      </w:pPr>
      <w:rPr>
        <w:rFonts w:cs="Times New Roman"/>
      </w:rPr>
    </w:lvl>
  </w:abstractNum>
  <w:abstractNum w:abstractNumId="1" w15:restartNumberingAfterBreak="0">
    <w:nsid w:val="22B05F90"/>
    <w:multiLevelType w:val="hybridMultilevel"/>
    <w:tmpl w:val="7D848ECA"/>
    <w:lvl w:ilvl="0" w:tplc="7FE27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BB6B440">
      <w:start w:val="1"/>
      <w:numFmt w:val="lowerLetter"/>
      <w:lvlText w:val="%2."/>
      <w:lvlJc w:val="left"/>
      <w:pPr>
        <w:tabs>
          <w:tab w:val="num" w:pos="1637"/>
        </w:tabs>
        <w:ind w:left="1637" w:hanging="360"/>
      </w:pPr>
      <w:rPr>
        <w:rFonts w:ascii="Garamond" w:hAnsi="Garamond" w:cs="Times New Roman"/>
        <w:b w:val="0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1E666A9"/>
    <w:multiLevelType w:val="hybridMultilevel"/>
    <w:tmpl w:val="079896A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283C92"/>
    <w:multiLevelType w:val="hybridMultilevel"/>
    <w:tmpl w:val="C4522982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7F2DCE"/>
    <w:multiLevelType w:val="hybridMultilevel"/>
    <w:tmpl w:val="738A08A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81719FD"/>
    <w:multiLevelType w:val="hybridMultilevel"/>
    <w:tmpl w:val="81203D20"/>
    <w:lvl w:ilvl="0" w:tplc="76C6ED62">
      <w:start w:val="3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4171153">
    <w:abstractNumId w:val="0"/>
  </w:num>
  <w:num w:numId="2" w16cid:durableId="312879017">
    <w:abstractNumId w:val="1"/>
  </w:num>
  <w:num w:numId="3" w16cid:durableId="1105659778">
    <w:abstractNumId w:val="5"/>
  </w:num>
  <w:num w:numId="4" w16cid:durableId="765733829">
    <w:abstractNumId w:val="4"/>
  </w:num>
  <w:num w:numId="5" w16cid:durableId="770010194">
    <w:abstractNumId w:val="3"/>
  </w:num>
  <w:num w:numId="6" w16cid:durableId="237594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1E2"/>
    <w:rsid w:val="00055ED1"/>
    <w:rsid w:val="000A78A5"/>
    <w:rsid w:val="001D3B0A"/>
    <w:rsid w:val="00204C7C"/>
    <w:rsid w:val="00265FD9"/>
    <w:rsid w:val="002D615C"/>
    <w:rsid w:val="0033593E"/>
    <w:rsid w:val="0034657D"/>
    <w:rsid w:val="00353A61"/>
    <w:rsid w:val="003D74BB"/>
    <w:rsid w:val="00413294"/>
    <w:rsid w:val="004279DE"/>
    <w:rsid w:val="00484410"/>
    <w:rsid w:val="00496D45"/>
    <w:rsid w:val="004D557D"/>
    <w:rsid w:val="00517476"/>
    <w:rsid w:val="00577FBF"/>
    <w:rsid w:val="00597559"/>
    <w:rsid w:val="005D4D24"/>
    <w:rsid w:val="005E0219"/>
    <w:rsid w:val="0062318C"/>
    <w:rsid w:val="006E2366"/>
    <w:rsid w:val="00735F67"/>
    <w:rsid w:val="00752C6B"/>
    <w:rsid w:val="00764503"/>
    <w:rsid w:val="007D1DC1"/>
    <w:rsid w:val="00895504"/>
    <w:rsid w:val="008B7C54"/>
    <w:rsid w:val="008E4DE0"/>
    <w:rsid w:val="00951334"/>
    <w:rsid w:val="009660B9"/>
    <w:rsid w:val="00996E4D"/>
    <w:rsid w:val="009A5400"/>
    <w:rsid w:val="009A6224"/>
    <w:rsid w:val="009B3460"/>
    <w:rsid w:val="009C2363"/>
    <w:rsid w:val="009E1EF1"/>
    <w:rsid w:val="00A541CF"/>
    <w:rsid w:val="00B21F74"/>
    <w:rsid w:val="00B53F87"/>
    <w:rsid w:val="00B67206"/>
    <w:rsid w:val="00B82E46"/>
    <w:rsid w:val="00BD5C40"/>
    <w:rsid w:val="00BE281A"/>
    <w:rsid w:val="00BF6956"/>
    <w:rsid w:val="00C5701A"/>
    <w:rsid w:val="00C61A7B"/>
    <w:rsid w:val="00C62C5E"/>
    <w:rsid w:val="00CB4FFA"/>
    <w:rsid w:val="00CE6465"/>
    <w:rsid w:val="00D401E2"/>
    <w:rsid w:val="00D83BFA"/>
    <w:rsid w:val="00DB0C06"/>
    <w:rsid w:val="00E33F8A"/>
    <w:rsid w:val="00E40B50"/>
    <w:rsid w:val="00E5764C"/>
    <w:rsid w:val="00EA75C9"/>
    <w:rsid w:val="00ED78E6"/>
    <w:rsid w:val="00F8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A80CB"/>
  <w15:docId w15:val="{1FE4BFB3-C870-4392-BC7C-89DCB33A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01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40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01E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401E2"/>
    <w:pPr>
      <w:widowControl w:val="0"/>
      <w:spacing w:after="0" w:line="240" w:lineRule="auto"/>
      <w:ind w:left="720"/>
      <w:contextualSpacing/>
    </w:pPr>
    <w:rPr>
      <w:rFonts w:ascii="Courier New" w:eastAsia="Times New Roman" w:hAnsi="Courier New" w:cs="Courier New"/>
      <w:snapToGrid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6B5A6-F2D5-4B9B-BAA0-9380A5E5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Josée Laliberté</dc:creator>
  <cp:lastModifiedBy>Mélanie Jacques</cp:lastModifiedBy>
  <cp:revision>24</cp:revision>
  <cp:lastPrinted>2022-08-17T12:57:00Z</cp:lastPrinted>
  <dcterms:created xsi:type="dcterms:W3CDTF">2021-08-19T17:32:00Z</dcterms:created>
  <dcterms:modified xsi:type="dcterms:W3CDTF">2024-10-28T17:04:00Z</dcterms:modified>
</cp:coreProperties>
</file>