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B1008" w14:textId="08EC9D49" w:rsidR="007348D6" w:rsidRPr="00477AC9" w:rsidRDefault="00566686" w:rsidP="007348D6">
      <w:pPr>
        <w:jc w:val="center"/>
        <w:rPr>
          <w:rFonts w:ascii="Calibri" w:hAnsi="Calibri" w:cs="Arial"/>
          <w:b/>
          <w:i/>
          <w:sz w:val="32"/>
        </w:rPr>
      </w:pPr>
      <w:r>
        <w:rPr>
          <w:rFonts w:ascii="Calibri" w:hAnsi="Calibri" w:cs="Arial"/>
          <w:b/>
          <w:i/>
          <w:noProof/>
          <w:sz w:val="32"/>
        </w:rPr>
        <w:drawing>
          <wp:anchor distT="0" distB="0" distL="114300" distR="114300" simplePos="0" relativeHeight="251658240" behindDoc="1" locked="0" layoutInCell="1" allowOverlap="1" wp14:anchorId="785AB71C" wp14:editId="560ECC16">
            <wp:simplePos x="0" y="0"/>
            <wp:positionH relativeFrom="column">
              <wp:posOffset>-557784</wp:posOffset>
            </wp:positionH>
            <wp:positionV relativeFrom="paragraph">
              <wp:posOffset>-519379</wp:posOffset>
            </wp:positionV>
            <wp:extent cx="1302106" cy="1124224"/>
            <wp:effectExtent l="0" t="0" r="0" b="0"/>
            <wp:wrapNone/>
            <wp:docPr id="335794499" name="Image 1" descr="Une image contenant dessin, croquis, clipart, Dessin d’enf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794499" name="Image 1" descr="Une image contenant dessin, croquis, clipart, Dessin d’enfant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712" cy="1133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48D6" w:rsidRPr="00477AC9">
        <w:rPr>
          <w:rFonts w:ascii="Calibri" w:hAnsi="Calibri" w:cs="Arial"/>
          <w:b/>
          <w:i/>
          <w:sz w:val="32"/>
        </w:rPr>
        <w:t>MUNICIPALITÉ DE GRENVILLE-SUR-LA-ROUGE</w:t>
      </w:r>
    </w:p>
    <w:p w14:paraId="5312C3B8" w14:textId="01EC67D6" w:rsidR="007348D6" w:rsidRPr="00477AC9" w:rsidRDefault="007348D6" w:rsidP="007348D6">
      <w:pPr>
        <w:jc w:val="center"/>
        <w:rPr>
          <w:rFonts w:ascii="Calibri" w:hAnsi="Calibri" w:cs="Arial"/>
          <w:i/>
        </w:rPr>
      </w:pPr>
      <w:r w:rsidRPr="00477AC9">
        <w:rPr>
          <w:rFonts w:ascii="Calibri" w:hAnsi="Calibri" w:cs="Arial"/>
          <w:i/>
        </w:rPr>
        <w:t xml:space="preserve">SÉANCE ORDINAIRE DU </w:t>
      </w:r>
      <w:r w:rsidR="004B2EBE">
        <w:rPr>
          <w:rFonts w:ascii="Calibri" w:hAnsi="Calibri" w:cs="Arial"/>
          <w:i/>
        </w:rPr>
        <w:t>8 octobre 2024</w:t>
      </w:r>
      <w:r w:rsidRPr="00477AC9">
        <w:rPr>
          <w:rFonts w:ascii="Calibri" w:hAnsi="Calibri" w:cs="Arial"/>
          <w:i/>
        </w:rPr>
        <w:t xml:space="preserve"> – </w:t>
      </w:r>
      <w:r w:rsidRPr="00BA338B">
        <w:rPr>
          <w:rFonts w:ascii="Calibri" w:hAnsi="Calibri" w:cs="Arial"/>
          <w:i/>
        </w:rPr>
        <w:t>19h00</w:t>
      </w:r>
    </w:p>
    <w:p w14:paraId="11EB4842" w14:textId="77777777" w:rsidR="007348D6" w:rsidRPr="00477AC9" w:rsidRDefault="007348D6" w:rsidP="007348D6">
      <w:pPr>
        <w:jc w:val="center"/>
        <w:rPr>
          <w:rFonts w:ascii="Calibri" w:hAnsi="Calibri" w:cs="Arial"/>
          <w:i/>
          <w:smallCaps/>
        </w:rPr>
      </w:pPr>
      <w:r w:rsidRPr="00477AC9">
        <w:rPr>
          <w:rFonts w:ascii="Calibri" w:hAnsi="Calibri" w:cs="Arial"/>
          <w:i/>
          <w:smallCaps/>
        </w:rPr>
        <w:t>Tenue à l’Hôtel de ville</w:t>
      </w:r>
    </w:p>
    <w:p w14:paraId="0A3FBA5C" w14:textId="02197337" w:rsidR="007348D6" w:rsidRPr="00E45A81" w:rsidRDefault="007348D6" w:rsidP="007348D6">
      <w:pPr>
        <w:jc w:val="center"/>
        <w:rPr>
          <w:rFonts w:ascii="Calibri" w:hAnsi="Calibri" w:cs="Arial"/>
          <w:b/>
          <w:color w:val="C00000"/>
        </w:rPr>
      </w:pPr>
    </w:p>
    <w:p w14:paraId="49DD1F9B" w14:textId="77777777" w:rsidR="007348D6" w:rsidRPr="00477AC9" w:rsidRDefault="007348D6" w:rsidP="007348D6">
      <w:pPr>
        <w:jc w:val="center"/>
        <w:rPr>
          <w:rFonts w:ascii="Calibri" w:hAnsi="Calibri" w:cs="Arial"/>
          <w:b/>
        </w:rPr>
      </w:pPr>
      <w:r w:rsidRPr="00477AC9">
        <w:rPr>
          <w:rFonts w:ascii="Calibri" w:hAnsi="Calibri" w:cs="Arial"/>
          <w:b/>
        </w:rPr>
        <w:t>ORDRE DU JOUR</w:t>
      </w:r>
    </w:p>
    <w:p w14:paraId="43126263" w14:textId="77777777" w:rsidR="00CE4D69" w:rsidRDefault="00CE4D69" w:rsidP="00CE4D69">
      <w:pPr>
        <w:pStyle w:val="Sansinterligne"/>
        <w:rPr>
          <w:rFonts w:cs="Arial"/>
        </w:rPr>
      </w:pPr>
    </w:p>
    <w:p w14:paraId="5F390E23" w14:textId="77777777" w:rsidR="006E7C30" w:rsidRDefault="006E7C30" w:rsidP="00CE4D69">
      <w:pPr>
        <w:pStyle w:val="Sansinterligne"/>
        <w:rPr>
          <w:rFonts w:cs="Arial"/>
        </w:rPr>
      </w:pPr>
    </w:p>
    <w:p w14:paraId="33554B14" w14:textId="77777777" w:rsidR="00ED1F7F" w:rsidRPr="00ED1F7F" w:rsidRDefault="00D646C2" w:rsidP="00ED1F7F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  <w:b/>
        </w:rPr>
      </w:pPr>
      <w:r w:rsidRPr="00C82C1E">
        <w:rPr>
          <w:rFonts w:cstheme="minorHAnsi"/>
          <w:b/>
        </w:rPr>
        <w:t>Ouverture de la séance</w:t>
      </w:r>
      <w:r w:rsidRPr="002B3655">
        <w:rPr>
          <w:rFonts w:cs="Arial"/>
          <w:b/>
        </w:rPr>
        <w:t xml:space="preserve"> </w:t>
      </w:r>
    </w:p>
    <w:p w14:paraId="6A2E134F" w14:textId="77777777" w:rsidR="002B3655" w:rsidRPr="002B3655" w:rsidRDefault="00D646C2" w:rsidP="004C7F13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</w:rPr>
      </w:pPr>
      <w:r>
        <w:rPr>
          <w:rFonts w:cstheme="minorHAnsi"/>
          <w:b/>
        </w:rPr>
        <w:t>Période de questions</w:t>
      </w:r>
    </w:p>
    <w:p w14:paraId="04A79DC3" w14:textId="77777777" w:rsidR="002B3655" w:rsidRPr="002B3655" w:rsidRDefault="002B3655" w:rsidP="004C7F13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</w:rPr>
      </w:pPr>
      <w:r w:rsidRPr="00D646C2">
        <w:rPr>
          <w:rFonts w:cs="Arial"/>
          <w:b/>
          <w:bCs/>
        </w:rPr>
        <w:t xml:space="preserve">Adoption </w:t>
      </w:r>
      <w:r w:rsidR="00D646C2" w:rsidRPr="00C82C1E">
        <w:rPr>
          <w:rFonts w:cstheme="minorHAnsi"/>
          <w:b/>
        </w:rPr>
        <w:t>de l’ordre du jour</w:t>
      </w:r>
    </w:p>
    <w:p w14:paraId="2D5BF012" w14:textId="77777777" w:rsidR="002B3655" w:rsidRPr="002B3655" w:rsidRDefault="002B3655" w:rsidP="004C7F13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</w:rPr>
      </w:pPr>
      <w:r>
        <w:rPr>
          <w:rFonts w:cs="Arial"/>
          <w:b/>
          <w:bCs/>
          <w:lang w:val="en-CA"/>
        </w:rPr>
        <w:t xml:space="preserve">Adoption </w:t>
      </w:r>
      <w:r w:rsidR="00B5775B" w:rsidRPr="00C82C1E">
        <w:rPr>
          <w:rFonts w:cstheme="minorHAnsi"/>
          <w:b/>
        </w:rPr>
        <w:t>des procès-verbaux</w:t>
      </w:r>
    </w:p>
    <w:p w14:paraId="3B15BF27" w14:textId="5874693D" w:rsidR="002B3655" w:rsidRPr="00B5775B" w:rsidRDefault="002B3655" w:rsidP="004C7F13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</w:rPr>
      </w:pPr>
      <w:bookmarkStart w:id="0" w:name="_Hlk177990933"/>
      <w:r w:rsidRPr="00B5775B">
        <w:rPr>
          <w:rFonts w:cstheme="minorHAnsi"/>
          <w:color w:val="212121"/>
          <w:shd w:val="clear" w:color="auto" w:fill="FFFFFF"/>
        </w:rPr>
        <w:t xml:space="preserve">Adoption </w:t>
      </w:r>
      <w:r w:rsidR="00B5775B" w:rsidRPr="00C82C1E">
        <w:rPr>
          <w:rFonts w:cstheme="minorHAnsi"/>
        </w:rPr>
        <w:t>d</w:t>
      </w:r>
      <w:r w:rsidR="003925DC">
        <w:rPr>
          <w:rFonts w:cstheme="minorHAnsi"/>
        </w:rPr>
        <w:t>es</w:t>
      </w:r>
      <w:r w:rsidR="00B5775B" w:rsidRPr="00C82C1E">
        <w:rPr>
          <w:rFonts w:cstheme="minorHAnsi"/>
        </w:rPr>
        <w:t xml:space="preserve"> procès-verba</w:t>
      </w:r>
      <w:r w:rsidR="003925DC">
        <w:rPr>
          <w:rFonts w:cstheme="minorHAnsi"/>
        </w:rPr>
        <w:t>ux</w:t>
      </w:r>
      <w:r w:rsidR="00B5775B" w:rsidRPr="00C82C1E">
        <w:rPr>
          <w:rFonts w:cstheme="minorHAnsi"/>
        </w:rPr>
        <w:t xml:space="preserve"> de la séance ordinaire du conseil municipal tenue le</w:t>
      </w:r>
      <w:r w:rsidRPr="00B5775B">
        <w:rPr>
          <w:rFonts w:cstheme="minorHAnsi"/>
          <w:color w:val="212121"/>
          <w:shd w:val="clear" w:color="auto" w:fill="FFFFFF"/>
        </w:rPr>
        <w:t xml:space="preserve"> </w:t>
      </w:r>
      <w:r w:rsidR="003925DC">
        <w:rPr>
          <w:rFonts w:cstheme="minorHAnsi"/>
          <w:color w:val="212121"/>
          <w:shd w:val="clear" w:color="auto" w:fill="FFFFFF"/>
        </w:rPr>
        <w:t>10 septembre 2024</w:t>
      </w:r>
      <w:r w:rsidR="008E1876">
        <w:rPr>
          <w:rFonts w:cstheme="minorHAnsi"/>
          <w:color w:val="212121"/>
          <w:shd w:val="clear" w:color="auto" w:fill="FFFFFF"/>
        </w:rPr>
        <w:t xml:space="preserve">, </w:t>
      </w:r>
      <w:r w:rsidR="003925DC">
        <w:rPr>
          <w:rFonts w:cstheme="minorHAnsi"/>
          <w:color w:val="212121"/>
          <w:shd w:val="clear" w:color="auto" w:fill="FFFFFF"/>
        </w:rPr>
        <w:t xml:space="preserve">de la séance extraordinaire </w:t>
      </w:r>
      <w:r w:rsidR="003B2E1C">
        <w:rPr>
          <w:rFonts w:cstheme="minorHAnsi"/>
          <w:color w:val="212121"/>
          <w:shd w:val="clear" w:color="auto" w:fill="FFFFFF"/>
        </w:rPr>
        <w:t>tenue le</w:t>
      </w:r>
      <w:r w:rsidR="003925DC">
        <w:rPr>
          <w:rFonts w:cstheme="minorHAnsi"/>
          <w:color w:val="212121"/>
          <w:shd w:val="clear" w:color="auto" w:fill="FFFFFF"/>
        </w:rPr>
        <w:t xml:space="preserve"> 24 septembre 2024</w:t>
      </w:r>
      <w:r w:rsidR="008E1876">
        <w:rPr>
          <w:rFonts w:cstheme="minorHAnsi"/>
          <w:color w:val="212121"/>
          <w:shd w:val="clear" w:color="auto" w:fill="FFFFFF"/>
        </w:rPr>
        <w:t xml:space="preserve"> et de la séance extraordinaire tenue le 3 octobre 2024</w:t>
      </w:r>
    </w:p>
    <w:bookmarkEnd w:id="0"/>
    <w:p w14:paraId="4C530220" w14:textId="77777777" w:rsidR="003D3157" w:rsidRPr="003D3157" w:rsidRDefault="001E1323" w:rsidP="003D3157">
      <w:pPr>
        <w:pStyle w:val="Paragraphedeliste"/>
        <w:numPr>
          <w:ilvl w:val="0"/>
          <w:numId w:val="4"/>
        </w:numPr>
        <w:spacing w:after="180"/>
        <w:ind w:left="567" w:hanging="567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82C1E">
        <w:rPr>
          <w:rFonts w:asciiTheme="minorHAnsi" w:hAnsiTheme="minorHAnsi" w:cstheme="minorHAnsi"/>
          <w:b/>
          <w:sz w:val="22"/>
          <w:szCs w:val="22"/>
        </w:rPr>
        <w:t>Rapport du maire et rapports des comités</w:t>
      </w:r>
    </w:p>
    <w:p w14:paraId="27855FFE" w14:textId="77777777" w:rsidR="002B3655" w:rsidRPr="004C7F13" w:rsidRDefault="003D3157" w:rsidP="004C7F13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  <w:lang w:val="en-CA"/>
        </w:rPr>
      </w:pPr>
      <w:r>
        <w:rPr>
          <w:rFonts w:cs="Arial"/>
          <w:b/>
          <w:bCs/>
          <w:lang w:val="en-CA"/>
        </w:rPr>
        <w:t>Finance et a</w:t>
      </w:r>
      <w:r w:rsidR="002B3655" w:rsidRPr="003F2E17">
        <w:rPr>
          <w:rFonts w:cs="Arial"/>
          <w:b/>
          <w:bCs/>
          <w:lang w:val="en-CA"/>
        </w:rPr>
        <w:t>dministration</w:t>
      </w:r>
    </w:p>
    <w:p w14:paraId="1800402A" w14:textId="06466F29" w:rsidR="000D27E0" w:rsidRDefault="007B35A6" w:rsidP="000D27E0">
      <w:pPr>
        <w:pStyle w:val="Paragraphedeliste"/>
        <w:numPr>
          <w:ilvl w:val="1"/>
          <w:numId w:val="4"/>
        </w:numPr>
        <w:ind w:left="1134" w:hanging="567"/>
        <w:rPr>
          <w:rFonts w:asciiTheme="minorHAnsi" w:eastAsia="SimSun" w:hAnsiTheme="minorHAnsi" w:cs="Arial"/>
          <w:sz w:val="22"/>
          <w:szCs w:val="22"/>
          <w:lang w:eastAsia="en-US"/>
        </w:rPr>
      </w:pPr>
      <w:r w:rsidRPr="007B35A6">
        <w:rPr>
          <w:rFonts w:asciiTheme="minorHAnsi" w:eastAsia="SimSun" w:hAnsiTheme="minorHAnsi" w:cs="Arial"/>
          <w:sz w:val="22"/>
          <w:szCs w:val="22"/>
          <w:lang w:eastAsia="en-US"/>
        </w:rPr>
        <w:t xml:space="preserve">Approbation des comptes à payer au </w:t>
      </w:r>
      <w:r w:rsidR="009A0604">
        <w:rPr>
          <w:rFonts w:asciiTheme="minorHAnsi" w:eastAsia="SimSun" w:hAnsiTheme="minorHAnsi" w:cs="Arial"/>
          <w:sz w:val="22"/>
          <w:szCs w:val="22"/>
          <w:lang w:eastAsia="en-US"/>
        </w:rPr>
        <w:t>8 octobre 2024</w:t>
      </w:r>
      <w:r w:rsidRPr="007B35A6">
        <w:rPr>
          <w:rFonts w:asciiTheme="minorHAnsi" w:eastAsia="SimSun" w:hAnsiTheme="minorHAnsi" w:cs="Arial"/>
          <w:sz w:val="22"/>
          <w:szCs w:val="22"/>
          <w:lang w:eastAsia="en-US"/>
        </w:rPr>
        <w:t xml:space="preserve"> </w:t>
      </w:r>
    </w:p>
    <w:p w14:paraId="6915A1DC" w14:textId="77777777" w:rsidR="00654C6E" w:rsidRDefault="00654C6E" w:rsidP="00654C6E">
      <w:pPr>
        <w:pStyle w:val="Paragraphedeliste"/>
        <w:ind w:left="1134"/>
        <w:rPr>
          <w:rFonts w:asciiTheme="minorHAnsi" w:eastAsia="SimSun" w:hAnsiTheme="minorHAnsi" w:cs="Arial"/>
          <w:sz w:val="22"/>
          <w:szCs w:val="22"/>
          <w:lang w:eastAsia="en-US"/>
        </w:rPr>
      </w:pPr>
    </w:p>
    <w:p w14:paraId="32DD3192" w14:textId="014C44F1" w:rsidR="00654C6E" w:rsidRPr="007B35A6" w:rsidRDefault="00654C6E" w:rsidP="000D27E0">
      <w:pPr>
        <w:pStyle w:val="Paragraphedeliste"/>
        <w:numPr>
          <w:ilvl w:val="1"/>
          <w:numId w:val="4"/>
        </w:numPr>
        <w:ind w:left="1134" w:hanging="567"/>
        <w:rPr>
          <w:rFonts w:asciiTheme="minorHAnsi" w:eastAsia="SimSun" w:hAnsiTheme="minorHAnsi" w:cs="Arial"/>
          <w:sz w:val="22"/>
          <w:szCs w:val="22"/>
          <w:lang w:eastAsia="en-US"/>
        </w:rPr>
      </w:pPr>
      <w:r w:rsidRPr="00654C6E">
        <w:rPr>
          <w:rFonts w:asciiTheme="minorHAnsi" w:eastAsia="SimSun" w:hAnsiTheme="minorHAnsi" w:cs="Arial"/>
          <w:sz w:val="22"/>
          <w:szCs w:val="22"/>
          <w:lang w:eastAsia="en-US"/>
        </w:rPr>
        <w:t>Audit du Programme d’aide financière pour les bâtiments municipaux</w:t>
      </w:r>
    </w:p>
    <w:p w14:paraId="28227D5F" w14:textId="77777777" w:rsidR="000D27E0" w:rsidRPr="007B35A6" w:rsidRDefault="000D27E0" w:rsidP="000D27E0">
      <w:pPr>
        <w:pStyle w:val="Paragraphedeliste"/>
        <w:ind w:left="792"/>
        <w:rPr>
          <w:rFonts w:asciiTheme="minorHAnsi" w:eastAsia="SimSun" w:hAnsiTheme="minorHAnsi" w:cs="Arial"/>
          <w:sz w:val="22"/>
          <w:szCs w:val="22"/>
          <w:lang w:eastAsia="en-US"/>
        </w:rPr>
      </w:pPr>
    </w:p>
    <w:p w14:paraId="20C77534" w14:textId="0665550C" w:rsidR="00EE4FFF" w:rsidRPr="007B35A6" w:rsidRDefault="00EE4FFF" w:rsidP="00EE4FFF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</w:rPr>
      </w:pPr>
      <w:r w:rsidRPr="007B35A6">
        <w:rPr>
          <w:rFonts w:cs="Arial"/>
        </w:rPr>
        <w:t xml:space="preserve">Avis de motion et dépôt </w:t>
      </w:r>
      <w:r w:rsidR="003A3706">
        <w:rPr>
          <w:rFonts w:cs="Arial"/>
        </w:rPr>
        <w:t>du</w:t>
      </w:r>
      <w:r w:rsidRPr="007B35A6">
        <w:rPr>
          <w:rFonts w:cs="Arial"/>
        </w:rPr>
        <w:t xml:space="preserve"> projet de règlement </w:t>
      </w:r>
      <w:r w:rsidR="003A3706">
        <w:rPr>
          <w:rFonts w:cs="Arial"/>
        </w:rPr>
        <w:t xml:space="preserve">numéro </w:t>
      </w:r>
      <w:r w:rsidR="00FA3540">
        <w:rPr>
          <w:rFonts w:cs="Arial"/>
        </w:rPr>
        <w:t>RA-2024-601</w:t>
      </w:r>
      <w:r w:rsidR="003A3706">
        <w:rPr>
          <w:rFonts w:cs="Arial"/>
        </w:rPr>
        <w:t xml:space="preserve"> </w:t>
      </w:r>
      <w:r w:rsidRPr="007B35A6">
        <w:rPr>
          <w:rFonts w:cs="Arial"/>
        </w:rPr>
        <w:t>concernant l’entretien des chemins privés</w:t>
      </w:r>
      <w:r w:rsidR="007263FE">
        <w:rPr>
          <w:rFonts w:cs="Arial"/>
        </w:rPr>
        <w:t xml:space="preserve"> </w:t>
      </w:r>
    </w:p>
    <w:p w14:paraId="54D0F634" w14:textId="2C1E2084" w:rsidR="00502E63" w:rsidRDefault="00535F67" w:rsidP="00EE4FFF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</w:rPr>
      </w:pPr>
      <w:r w:rsidRPr="00535F67">
        <w:rPr>
          <w:rFonts w:cs="Arial"/>
        </w:rPr>
        <w:t>Ratification d’un contrat octroyé pour le déneigement de chemins privés</w:t>
      </w:r>
    </w:p>
    <w:p w14:paraId="71C77CDD" w14:textId="3DEDC228" w:rsidR="00E8784D" w:rsidRPr="007B35A6" w:rsidRDefault="00E8784D" w:rsidP="00EE4FFF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</w:rPr>
      </w:pPr>
      <w:r>
        <w:rPr>
          <w:rFonts w:cs="Arial"/>
        </w:rPr>
        <w:t xml:space="preserve">Démission de </w:t>
      </w:r>
      <w:r w:rsidR="0014467F">
        <w:rPr>
          <w:rFonts w:cs="Arial"/>
        </w:rPr>
        <w:t xml:space="preserve">la </w:t>
      </w:r>
      <w:r w:rsidR="0014467F" w:rsidRPr="0014467F">
        <w:rPr>
          <w:rFonts w:cs="Arial"/>
        </w:rPr>
        <w:t>technicienne comptable (poste temporaire 1 an)</w:t>
      </w:r>
    </w:p>
    <w:p w14:paraId="7E04D6AF" w14:textId="77777777" w:rsidR="0082200D" w:rsidRPr="00122685" w:rsidRDefault="00122685" w:rsidP="0082200D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</w:rPr>
      </w:pPr>
      <w:r w:rsidRPr="00C82C1E">
        <w:rPr>
          <w:rFonts w:cstheme="minorHAnsi"/>
          <w:b/>
        </w:rPr>
        <w:t xml:space="preserve">Travaux publics </w:t>
      </w:r>
    </w:p>
    <w:p w14:paraId="21586EB4" w14:textId="3D8560C3" w:rsidR="002C625D" w:rsidRDefault="00C146A6" w:rsidP="002C625D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</w:rPr>
      </w:pPr>
      <w:r w:rsidRPr="00C146A6">
        <w:rPr>
          <w:rFonts w:cs="Arial"/>
        </w:rPr>
        <w:t xml:space="preserve">Pour accepter un dépassement de coûts – </w:t>
      </w:r>
      <w:r w:rsidR="002C3DCC">
        <w:rPr>
          <w:rFonts w:cs="Arial"/>
        </w:rPr>
        <w:t xml:space="preserve">BSA Groupe Conseil </w:t>
      </w:r>
      <w:r w:rsidR="007C23A2">
        <w:rPr>
          <w:rFonts w:cs="Arial"/>
        </w:rPr>
        <w:t>/ EMS</w:t>
      </w:r>
    </w:p>
    <w:p w14:paraId="0893BAE0" w14:textId="02577B0A" w:rsidR="00A7387B" w:rsidRDefault="00A7387B" w:rsidP="002C625D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</w:rPr>
      </w:pPr>
      <w:r>
        <w:rPr>
          <w:rFonts w:cs="Arial"/>
        </w:rPr>
        <w:t>Achat d’un ponceau de 48 pouces, pour inventaire</w:t>
      </w:r>
    </w:p>
    <w:p w14:paraId="234AEFA1" w14:textId="77777777" w:rsidR="002C625D" w:rsidRDefault="00B87C43" w:rsidP="002C625D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</w:rPr>
      </w:pPr>
      <w:r w:rsidRPr="002C625D">
        <w:rPr>
          <w:rFonts w:cs="Arial"/>
          <w:lang w:val="en-CA"/>
        </w:rPr>
        <w:t>Achat de pneus d’hiver</w:t>
      </w:r>
    </w:p>
    <w:p w14:paraId="34F31BFC" w14:textId="77777777" w:rsidR="002C625D" w:rsidRDefault="00B87C43" w:rsidP="002C625D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</w:rPr>
      </w:pPr>
      <w:r w:rsidRPr="002C625D">
        <w:rPr>
          <w:rFonts w:cs="Arial"/>
        </w:rPr>
        <w:t>Achat de lame(s) pour équipement d’hiver</w:t>
      </w:r>
    </w:p>
    <w:p w14:paraId="6B823BAF" w14:textId="2934895D" w:rsidR="00F4048C" w:rsidRDefault="00F4048C" w:rsidP="002C625D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</w:rPr>
      </w:pPr>
      <w:r w:rsidRPr="00F4048C">
        <w:rPr>
          <w:rFonts w:cs="Arial"/>
        </w:rPr>
        <w:t>Achat d’une conduite de 60</w:t>
      </w:r>
      <w:r>
        <w:rPr>
          <w:rFonts w:cs="Arial"/>
        </w:rPr>
        <w:t xml:space="preserve"> pouces</w:t>
      </w:r>
      <w:r w:rsidRPr="00F4048C">
        <w:rPr>
          <w:rFonts w:cs="Arial"/>
        </w:rPr>
        <w:t xml:space="preserve"> pour remplacement d’un ponceau sur la rue des Érables</w:t>
      </w:r>
    </w:p>
    <w:p w14:paraId="17236443" w14:textId="0288DE78" w:rsidR="00AE3562" w:rsidRDefault="00B87C43" w:rsidP="002C625D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</w:rPr>
      </w:pPr>
      <w:r w:rsidRPr="002C625D">
        <w:rPr>
          <w:rFonts w:cs="Arial"/>
        </w:rPr>
        <w:t>Octroi d</w:t>
      </w:r>
      <w:r w:rsidR="002C625D" w:rsidRPr="002C625D">
        <w:rPr>
          <w:rFonts w:cs="Arial"/>
        </w:rPr>
        <w:t>’un</w:t>
      </w:r>
      <w:r w:rsidRPr="002C625D">
        <w:rPr>
          <w:rFonts w:cs="Arial"/>
        </w:rPr>
        <w:t xml:space="preserve"> contrat pour </w:t>
      </w:r>
      <w:r w:rsidR="002123CB">
        <w:rPr>
          <w:rFonts w:cs="Arial"/>
        </w:rPr>
        <w:t xml:space="preserve">la </w:t>
      </w:r>
      <w:r w:rsidRPr="002C625D">
        <w:rPr>
          <w:rFonts w:cs="Arial"/>
        </w:rPr>
        <w:t xml:space="preserve">surveillance </w:t>
      </w:r>
      <w:r w:rsidR="002123CB">
        <w:rPr>
          <w:rFonts w:cs="Arial"/>
        </w:rPr>
        <w:t>d</w:t>
      </w:r>
      <w:r w:rsidR="00D72A18">
        <w:rPr>
          <w:rFonts w:cs="Arial"/>
        </w:rPr>
        <w:t>u</w:t>
      </w:r>
      <w:r w:rsidRPr="002C625D">
        <w:rPr>
          <w:rFonts w:cs="Arial"/>
        </w:rPr>
        <w:t xml:space="preserve"> projet de réfection d</w:t>
      </w:r>
      <w:r w:rsidR="00D72A18">
        <w:rPr>
          <w:rFonts w:cs="Arial"/>
        </w:rPr>
        <w:t>u</w:t>
      </w:r>
      <w:r w:rsidRPr="002C625D">
        <w:rPr>
          <w:rFonts w:cs="Arial"/>
        </w:rPr>
        <w:t xml:space="preserve"> chemin de la Rivière Rouge </w:t>
      </w:r>
      <w:r w:rsidR="00C43E93" w:rsidRPr="00C43E93">
        <w:rPr>
          <w:rFonts w:cs="Arial"/>
        </w:rPr>
        <w:t>(GR-CH-021.06) - PAVL FQA49986</w:t>
      </w:r>
    </w:p>
    <w:p w14:paraId="2733F6DA" w14:textId="4FD85FD6" w:rsidR="002C625D" w:rsidRDefault="00AE3562" w:rsidP="002C625D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</w:rPr>
      </w:pPr>
      <w:r w:rsidRPr="002C625D">
        <w:rPr>
          <w:rFonts w:cs="Arial"/>
        </w:rPr>
        <w:t xml:space="preserve">Octroi d’un contrat pour </w:t>
      </w:r>
      <w:r>
        <w:rPr>
          <w:rFonts w:cs="Arial"/>
        </w:rPr>
        <w:t xml:space="preserve">la </w:t>
      </w:r>
      <w:r w:rsidRPr="002C625D">
        <w:rPr>
          <w:rFonts w:cs="Arial"/>
        </w:rPr>
        <w:t xml:space="preserve">surveillance </w:t>
      </w:r>
      <w:r>
        <w:rPr>
          <w:rFonts w:cs="Arial"/>
        </w:rPr>
        <w:t>du</w:t>
      </w:r>
      <w:r w:rsidRPr="002C625D">
        <w:rPr>
          <w:rFonts w:cs="Arial"/>
        </w:rPr>
        <w:t xml:space="preserve"> projet de réfection d</w:t>
      </w:r>
      <w:r>
        <w:rPr>
          <w:rFonts w:cs="Arial"/>
        </w:rPr>
        <w:t>u</w:t>
      </w:r>
      <w:r w:rsidRPr="002C625D">
        <w:rPr>
          <w:rFonts w:cs="Arial"/>
        </w:rPr>
        <w:t xml:space="preserve"> chemin </w:t>
      </w:r>
      <w:r w:rsidR="00B87C43" w:rsidRPr="002C625D">
        <w:rPr>
          <w:rFonts w:cs="Arial"/>
        </w:rPr>
        <w:t xml:space="preserve">Harrington </w:t>
      </w:r>
      <w:r w:rsidR="00644C36" w:rsidRPr="00644C36">
        <w:rPr>
          <w:rFonts w:cs="Arial"/>
        </w:rPr>
        <w:t>(GR-CH-130.01) - PAVL CRD46226</w:t>
      </w:r>
    </w:p>
    <w:p w14:paraId="31B8725A" w14:textId="256074B6" w:rsidR="00CD1BFC" w:rsidRDefault="00B87C43" w:rsidP="00CD1BFC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</w:rPr>
      </w:pPr>
      <w:r w:rsidRPr="002C625D">
        <w:rPr>
          <w:rFonts w:cs="Arial"/>
        </w:rPr>
        <w:t xml:space="preserve">Octroi </w:t>
      </w:r>
      <w:r w:rsidR="002C625D">
        <w:rPr>
          <w:rFonts w:cs="Arial"/>
        </w:rPr>
        <w:t xml:space="preserve">d’un </w:t>
      </w:r>
      <w:r w:rsidRPr="002C625D">
        <w:rPr>
          <w:rFonts w:cs="Arial"/>
        </w:rPr>
        <w:t xml:space="preserve">contrat pour </w:t>
      </w:r>
      <w:r w:rsidR="002C625D">
        <w:rPr>
          <w:rFonts w:cs="Arial"/>
        </w:rPr>
        <w:t>l’</w:t>
      </w:r>
      <w:r w:rsidRPr="002C625D">
        <w:rPr>
          <w:rFonts w:cs="Arial"/>
        </w:rPr>
        <w:t xml:space="preserve">installation et </w:t>
      </w:r>
      <w:r w:rsidR="002C625D">
        <w:rPr>
          <w:rFonts w:cs="Arial"/>
        </w:rPr>
        <w:t xml:space="preserve">la </w:t>
      </w:r>
      <w:r w:rsidRPr="002C625D">
        <w:rPr>
          <w:rFonts w:cs="Arial"/>
        </w:rPr>
        <w:t>réparation de glissière</w:t>
      </w:r>
      <w:r w:rsidR="002C625D">
        <w:rPr>
          <w:rFonts w:cs="Arial"/>
        </w:rPr>
        <w:t>s</w:t>
      </w:r>
      <w:r w:rsidRPr="002C625D">
        <w:rPr>
          <w:rFonts w:cs="Arial"/>
        </w:rPr>
        <w:t xml:space="preserve"> semi-rigide</w:t>
      </w:r>
      <w:r w:rsidR="002C625D">
        <w:rPr>
          <w:rFonts w:cs="Arial"/>
        </w:rPr>
        <w:t>s</w:t>
      </w:r>
      <w:r w:rsidR="00B113A7">
        <w:rPr>
          <w:rFonts w:cs="Arial"/>
        </w:rPr>
        <w:t xml:space="preserve"> </w:t>
      </w:r>
      <w:r w:rsidR="00872023">
        <w:rPr>
          <w:rFonts w:cs="Arial"/>
        </w:rPr>
        <w:t xml:space="preserve">   </w:t>
      </w:r>
      <w:r w:rsidR="00B113A7">
        <w:rPr>
          <w:rFonts w:cs="Arial"/>
        </w:rPr>
        <w:t>(PPA CE)</w:t>
      </w:r>
    </w:p>
    <w:p w14:paraId="6E2469D7" w14:textId="04767194" w:rsidR="00CD1BFC" w:rsidRDefault="00493BA7" w:rsidP="00CD1BFC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</w:rPr>
      </w:pPr>
      <w:r w:rsidRPr="00493BA7">
        <w:rPr>
          <w:rFonts w:cs="Arial"/>
        </w:rPr>
        <w:t>Achat de membrane géotextile pour les travaux de rehaussement du chemin Walker</w:t>
      </w:r>
      <w:r w:rsidR="00B87C43" w:rsidRPr="00CD1BFC">
        <w:rPr>
          <w:rFonts w:cs="Arial"/>
        </w:rPr>
        <w:t xml:space="preserve"> (TECQ)</w:t>
      </w:r>
    </w:p>
    <w:p w14:paraId="050D2C97" w14:textId="72344AE1" w:rsidR="00272D08" w:rsidRDefault="00B87C43" w:rsidP="00272D08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</w:rPr>
      </w:pPr>
      <w:r w:rsidRPr="00CD1BFC">
        <w:rPr>
          <w:rFonts w:cs="Arial"/>
        </w:rPr>
        <w:t>Octroi de contrat pour l’achat de matériaux granulaire</w:t>
      </w:r>
      <w:r w:rsidR="00CD1BFC">
        <w:rPr>
          <w:rFonts w:cs="Arial"/>
        </w:rPr>
        <w:t>s</w:t>
      </w:r>
      <w:r w:rsidRPr="00CD1BFC">
        <w:rPr>
          <w:rFonts w:cs="Arial"/>
        </w:rPr>
        <w:t xml:space="preserve"> </w:t>
      </w:r>
      <w:r w:rsidR="00CD1BFC" w:rsidRPr="00CD1BFC">
        <w:rPr>
          <w:rFonts w:cs="Arial"/>
        </w:rPr>
        <w:t xml:space="preserve">pour le projet de réfection du chemin </w:t>
      </w:r>
      <w:r w:rsidRPr="00CD1BFC">
        <w:rPr>
          <w:rFonts w:cs="Arial"/>
        </w:rPr>
        <w:t>Walker (TECQ)</w:t>
      </w:r>
    </w:p>
    <w:p w14:paraId="5BD5FC3C" w14:textId="7BC290A7" w:rsidR="00272D08" w:rsidRPr="00272D08" w:rsidRDefault="00272D08" w:rsidP="00272D08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</w:rPr>
      </w:pPr>
      <w:r w:rsidRPr="00CD1BFC">
        <w:rPr>
          <w:rFonts w:cs="Arial"/>
        </w:rPr>
        <w:t>Octroi de contrat pour le transport de matériaux granulaire</w:t>
      </w:r>
      <w:r>
        <w:rPr>
          <w:rFonts w:cs="Arial"/>
        </w:rPr>
        <w:t>s</w:t>
      </w:r>
      <w:r w:rsidRPr="00CD1BFC">
        <w:rPr>
          <w:rFonts w:cs="Arial"/>
        </w:rPr>
        <w:t xml:space="preserve"> pour le projet de réfection du chemin Walker (TECQ)</w:t>
      </w:r>
    </w:p>
    <w:p w14:paraId="6E867E8D" w14:textId="1D0A4333" w:rsidR="00AF18EB" w:rsidRDefault="00AF18EB" w:rsidP="00AF18EB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</w:rPr>
      </w:pPr>
      <w:bookmarkStart w:id="1" w:name="_Hlk178164358"/>
      <w:r w:rsidRPr="00780790">
        <w:rPr>
          <w:rFonts w:cs="Arial"/>
        </w:rPr>
        <w:t>Correction de la résolution numéro</w:t>
      </w:r>
      <w:r>
        <w:rPr>
          <w:rFonts w:cs="Arial"/>
        </w:rPr>
        <w:t xml:space="preserve"> 2024-09-329 - </w:t>
      </w:r>
      <w:r w:rsidR="00782885" w:rsidRPr="00782885">
        <w:rPr>
          <w:rFonts w:cs="Arial"/>
        </w:rPr>
        <w:t>Embauche de journaliers</w:t>
      </w:r>
    </w:p>
    <w:p w14:paraId="70A7BA2A" w14:textId="1474DD02" w:rsidR="00780790" w:rsidRDefault="00FC673E" w:rsidP="00780790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</w:rPr>
      </w:pPr>
      <w:r>
        <w:rPr>
          <w:rFonts w:cs="Arial"/>
        </w:rPr>
        <w:t xml:space="preserve">Correction de la résolution numéro </w:t>
      </w:r>
      <w:bookmarkEnd w:id="1"/>
      <w:r w:rsidRPr="00FC673E">
        <w:rPr>
          <w:rFonts w:cs="Arial"/>
        </w:rPr>
        <w:t>2024-09-33</w:t>
      </w:r>
      <w:r>
        <w:rPr>
          <w:rFonts w:cs="Arial"/>
        </w:rPr>
        <w:t xml:space="preserve">0 - </w:t>
      </w:r>
      <w:r w:rsidRPr="00FC673E">
        <w:rPr>
          <w:rFonts w:cs="Arial"/>
        </w:rPr>
        <w:t>Proposition de services de M. Yvon Simoneau, ingénieur, pour la reconstruction d’une section du chemin Walker</w:t>
      </w:r>
      <w:r w:rsidR="00265DBF">
        <w:rPr>
          <w:rFonts w:cs="Arial"/>
        </w:rPr>
        <w:t xml:space="preserve"> </w:t>
      </w:r>
    </w:p>
    <w:p w14:paraId="7769581B" w14:textId="624F5231" w:rsidR="006E7C30" w:rsidRPr="00AF18EB" w:rsidRDefault="00780790" w:rsidP="00AF18EB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</w:rPr>
      </w:pPr>
      <w:r w:rsidRPr="00780790">
        <w:rPr>
          <w:rFonts w:cs="Arial"/>
        </w:rPr>
        <w:lastRenderedPageBreak/>
        <w:t>Correction de la résolution numéro</w:t>
      </w:r>
      <w:r>
        <w:rPr>
          <w:rFonts w:cs="Arial"/>
        </w:rPr>
        <w:t xml:space="preserve"> </w:t>
      </w:r>
      <w:r w:rsidR="006647BA">
        <w:rPr>
          <w:rFonts w:cs="Arial"/>
        </w:rPr>
        <w:t xml:space="preserve">2024-09-333 - </w:t>
      </w:r>
      <w:r w:rsidR="006647BA" w:rsidRPr="006647BA">
        <w:rPr>
          <w:rFonts w:cs="Arial"/>
        </w:rPr>
        <w:t>Octroi d’un contrat pour la fourniture et la livraison de sables abrasifs</w:t>
      </w:r>
      <w:r w:rsidR="00803FB8">
        <w:rPr>
          <w:rFonts w:cs="Arial"/>
        </w:rPr>
        <w:t xml:space="preserve"> </w:t>
      </w:r>
    </w:p>
    <w:p w14:paraId="310DFA3F" w14:textId="77777777" w:rsidR="00106A32" w:rsidRDefault="00106A32" w:rsidP="00106A32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  <w:b/>
        </w:rPr>
      </w:pPr>
      <w:r w:rsidRPr="00586F7C">
        <w:rPr>
          <w:rFonts w:cs="Arial"/>
          <w:b/>
        </w:rPr>
        <w:t>Sécurité incendie</w:t>
      </w:r>
    </w:p>
    <w:p w14:paraId="193106A1" w14:textId="094E205C" w:rsidR="00106A32" w:rsidRDefault="00A674CB" w:rsidP="00D754E4">
      <w:pPr>
        <w:pStyle w:val="Paragraphedeliste"/>
        <w:numPr>
          <w:ilvl w:val="1"/>
          <w:numId w:val="4"/>
        </w:numPr>
        <w:ind w:left="1134" w:hanging="567"/>
        <w:rPr>
          <w:rFonts w:asciiTheme="minorHAnsi" w:eastAsia="SimSun" w:hAnsiTheme="minorHAnsi" w:cs="Arial"/>
          <w:sz w:val="22"/>
          <w:szCs w:val="22"/>
          <w:lang w:eastAsia="en-US"/>
        </w:rPr>
      </w:pPr>
      <w:r w:rsidRPr="00A674CB">
        <w:rPr>
          <w:rFonts w:asciiTheme="minorHAnsi" w:eastAsia="SimSun" w:hAnsiTheme="minorHAnsi" w:cs="Arial"/>
          <w:sz w:val="22"/>
          <w:szCs w:val="22"/>
          <w:lang w:eastAsia="en-US"/>
        </w:rPr>
        <w:t>Renouvellement de l’entente relative aux services aux sinistrés de la Société canadienne de la Croix-Rouge</w:t>
      </w:r>
    </w:p>
    <w:p w14:paraId="49ACC0F0" w14:textId="77777777" w:rsidR="00D754E4" w:rsidRPr="00D754E4" w:rsidRDefault="00D754E4" w:rsidP="00D754E4">
      <w:pPr>
        <w:pStyle w:val="Paragraphedeliste"/>
        <w:ind w:left="1134"/>
        <w:rPr>
          <w:rFonts w:asciiTheme="minorHAnsi" w:eastAsia="SimSun" w:hAnsiTheme="minorHAnsi" w:cs="Arial"/>
          <w:sz w:val="22"/>
          <w:szCs w:val="22"/>
          <w:lang w:eastAsia="en-US"/>
        </w:rPr>
      </w:pPr>
    </w:p>
    <w:p w14:paraId="08D80FE8" w14:textId="77777777" w:rsidR="0082200D" w:rsidRPr="006E7C30" w:rsidRDefault="00122685" w:rsidP="0082200D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</w:rPr>
      </w:pPr>
      <w:r w:rsidRPr="00C82C1E">
        <w:rPr>
          <w:rFonts w:cstheme="minorHAnsi"/>
          <w:b/>
        </w:rPr>
        <w:t>Urbanisme et développement du territoire</w:t>
      </w:r>
    </w:p>
    <w:p w14:paraId="753353B0" w14:textId="188BE3C7" w:rsidR="0082200D" w:rsidRPr="00D754E4" w:rsidRDefault="00122685" w:rsidP="00D754E4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  <w:lang w:val="en-CA"/>
        </w:rPr>
      </w:pPr>
      <w:r w:rsidRPr="00C82C1E">
        <w:rPr>
          <w:rFonts w:cstheme="minorHAnsi"/>
          <w:b/>
        </w:rPr>
        <w:t>Développement économique et communautaire</w:t>
      </w:r>
    </w:p>
    <w:p w14:paraId="4D1E8FD5" w14:textId="77777777" w:rsidR="0082200D" w:rsidRPr="00586F7C" w:rsidRDefault="00586F7C" w:rsidP="0082200D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</w:rPr>
      </w:pPr>
      <w:r>
        <w:rPr>
          <w:rFonts w:cstheme="minorHAnsi"/>
          <w:b/>
        </w:rPr>
        <w:t xml:space="preserve">Environnement, Santé et </w:t>
      </w:r>
      <w:r w:rsidR="00122685" w:rsidRPr="00C82C1E">
        <w:rPr>
          <w:rFonts w:cstheme="minorHAnsi"/>
          <w:b/>
        </w:rPr>
        <w:t>Bien-</w:t>
      </w:r>
      <w:r w:rsidR="00122685">
        <w:rPr>
          <w:rFonts w:cstheme="minorHAnsi"/>
          <w:b/>
        </w:rPr>
        <w:t>être</w:t>
      </w:r>
      <w:r w:rsidR="009D015E">
        <w:rPr>
          <w:rFonts w:cstheme="minorHAnsi"/>
          <w:b/>
        </w:rPr>
        <w:t xml:space="preserve"> </w:t>
      </w:r>
    </w:p>
    <w:p w14:paraId="2880B2D3" w14:textId="35FAA3EE" w:rsidR="0082200D" w:rsidRDefault="00EA1DF8" w:rsidP="0082200D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</w:rPr>
      </w:pPr>
      <w:r w:rsidRPr="00EA1DF8">
        <w:rPr>
          <w:rFonts w:cs="Arial"/>
        </w:rPr>
        <w:t xml:space="preserve">Dépôt du projet d’aire protégée du Corridor de la Rouge dans le cadre de l’appel à projets d’aires protégées en terres publiques par le gouvernement du Québec </w:t>
      </w:r>
      <w:r w:rsidR="00AE73E7" w:rsidRPr="00586F7C">
        <w:rPr>
          <w:rFonts w:cs="Arial"/>
        </w:rPr>
        <w:t xml:space="preserve"> </w:t>
      </w:r>
    </w:p>
    <w:p w14:paraId="3FD7F704" w14:textId="05439FBD" w:rsidR="00EA1DF8" w:rsidRPr="00D754E4" w:rsidRDefault="00EA1DF8" w:rsidP="00D754E4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</w:rPr>
      </w:pPr>
      <w:r w:rsidRPr="00EA1DF8">
        <w:rPr>
          <w:rFonts w:cs="Arial"/>
        </w:rPr>
        <w:t>Dépôt du projet d’aire protégée du lac Commandant dans le cadre de l’appel à projets d’aires protégées en terres publiques par le gouvernement du Québec</w:t>
      </w:r>
      <w:r>
        <w:rPr>
          <w:rFonts w:cs="Arial"/>
        </w:rPr>
        <w:t xml:space="preserve">  </w:t>
      </w:r>
    </w:p>
    <w:p w14:paraId="6C591753" w14:textId="77777777" w:rsidR="0082200D" w:rsidRPr="0082200D" w:rsidRDefault="004B4B4C" w:rsidP="0082200D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  <w:lang w:val="en-CA"/>
        </w:rPr>
      </w:pPr>
      <w:r w:rsidRPr="00C82C1E">
        <w:rPr>
          <w:rFonts w:cstheme="minorHAnsi"/>
          <w:b/>
        </w:rPr>
        <w:t>Loisirs et Culture</w:t>
      </w:r>
    </w:p>
    <w:p w14:paraId="394E062C" w14:textId="77777777" w:rsidR="0082200D" w:rsidRPr="0082200D" w:rsidRDefault="009D015E" w:rsidP="0082200D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  <w:lang w:val="en-CA"/>
        </w:rPr>
      </w:pPr>
      <w:r>
        <w:rPr>
          <w:rFonts w:cstheme="minorHAnsi"/>
          <w:b/>
        </w:rPr>
        <w:t xml:space="preserve">Correspondance et </w:t>
      </w:r>
      <w:r w:rsidR="004B4B4C" w:rsidRPr="00C82C1E">
        <w:rPr>
          <w:rFonts w:cstheme="minorHAnsi"/>
          <w:b/>
        </w:rPr>
        <w:t>Affaires nouvelles</w:t>
      </w:r>
    </w:p>
    <w:p w14:paraId="014F89B9" w14:textId="73A8A03B" w:rsidR="0082200D" w:rsidRDefault="006A76D7" w:rsidP="0082200D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</w:rPr>
      </w:pPr>
      <w:r w:rsidRPr="006A76D7">
        <w:rPr>
          <w:rFonts w:cs="Arial"/>
        </w:rPr>
        <w:t>Demande de contribution financière</w:t>
      </w:r>
      <w:r>
        <w:rPr>
          <w:rFonts w:cs="Arial"/>
        </w:rPr>
        <w:t xml:space="preserve"> – Bons déjeuners d’Argenteuil</w:t>
      </w:r>
    </w:p>
    <w:p w14:paraId="0C494847" w14:textId="539598EC" w:rsidR="00CE05AF" w:rsidRDefault="00CE05AF" w:rsidP="0082200D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</w:rPr>
      </w:pPr>
      <w:r>
        <w:rPr>
          <w:rFonts w:cs="Arial"/>
        </w:rPr>
        <w:t>Demande d’aide financière – LRHS</w:t>
      </w:r>
    </w:p>
    <w:p w14:paraId="70A0CACB" w14:textId="77777777" w:rsidR="0082200D" w:rsidRPr="0082200D" w:rsidRDefault="004B4B4C" w:rsidP="0082200D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  <w:lang w:val="en-CA"/>
        </w:rPr>
      </w:pPr>
      <w:r w:rsidRPr="00C82C1E">
        <w:rPr>
          <w:rFonts w:cstheme="minorHAnsi"/>
          <w:b/>
        </w:rPr>
        <w:t>Période de questions</w:t>
      </w:r>
    </w:p>
    <w:p w14:paraId="6390D25E" w14:textId="77777777" w:rsidR="0082200D" w:rsidRPr="0082200D" w:rsidRDefault="004B4B4C" w:rsidP="0082200D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  <w:lang w:val="en-CA"/>
        </w:rPr>
      </w:pPr>
      <w:r w:rsidRPr="00C82C1E">
        <w:rPr>
          <w:rFonts w:cstheme="minorHAnsi"/>
          <w:b/>
        </w:rPr>
        <w:t>Levée de la séance</w:t>
      </w:r>
    </w:p>
    <w:p w14:paraId="6C475FB7" w14:textId="77777777" w:rsidR="004D5146" w:rsidRPr="004D5146" w:rsidRDefault="004D5146" w:rsidP="004C7F13">
      <w:pPr>
        <w:pStyle w:val="Sansinterligne"/>
        <w:spacing w:after="180"/>
        <w:rPr>
          <w:rFonts w:cs="Arial"/>
        </w:rPr>
      </w:pPr>
    </w:p>
    <w:sectPr w:rsidR="004D5146" w:rsidRPr="004D5146" w:rsidSect="00C90C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C0B7B" w14:textId="77777777" w:rsidR="00CF3769" w:rsidRDefault="00CF3769" w:rsidP="00CF3769">
      <w:r>
        <w:separator/>
      </w:r>
    </w:p>
  </w:endnote>
  <w:endnote w:type="continuationSeparator" w:id="0">
    <w:p w14:paraId="3E9B02FD" w14:textId="77777777" w:rsidR="00CF3769" w:rsidRDefault="00CF3769" w:rsidP="00CF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45AD1" w14:textId="77777777" w:rsidR="00CF3769" w:rsidRDefault="00CF376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473E1" w14:textId="77777777" w:rsidR="00CF3769" w:rsidRDefault="00CF376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9C7CF" w14:textId="77777777" w:rsidR="00CF3769" w:rsidRDefault="00CF37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692B9" w14:textId="77777777" w:rsidR="00CF3769" w:rsidRDefault="00CF3769" w:rsidP="00CF3769">
      <w:r>
        <w:separator/>
      </w:r>
    </w:p>
  </w:footnote>
  <w:footnote w:type="continuationSeparator" w:id="0">
    <w:p w14:paraId="10D0B828" w14:textId="77777777" w:rsidR="00CF3769" w:rsidRDefault="00CF3769" w:rsidP="00CF3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4EBDC" w14:textId="4BFE426A" w:rsidR="00CF3769" w:rsidRDefault="00A6478D">
    <w:pPr>
      <w:pStyle w:val="En-tte"/>
    </w:pPr>
    <w:r>
      <w:rPr>
        <w:noProof/>
      </w:rPr>
      <w:pict w14:anchorId="2FE053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0861922" o:spid="_x0000_s2050" type="#_x0000_t136" style="position:absolute;margin-left:0;margin-top:0;width:456.8pt;height:152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B2CBF" w14:textId="7373BB37" w:rsidR="00CF3769" w:rsidRDefault="00A6478D">
    <w:pPr>
      <w:pStyle w:val="En-tte"/>
    </w:pPr>
    <w:r>
      <w:rPr>
        <w:noProof/>
      </w:rPr>
      <w:pict w14:anchorId="282A22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0861923" o:spid="_x0000_s2051" type="#_x0000_t136" style="position:absolute;margin-left:0;margin-top:0;width:456.8pt;height:152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7F008" w14:textId="10BD4C49" w:rsidR="00CF3769" w:rsidRDefault="00A6478D">
    <w:pPr>
      <w:pStyle w:val="En-tte"/>
    </w:pPr>
    <w:r>
      <w:rPr>
        <w:noProof/>
      </w:rPr>
      <w:pict w14:anchorId="2F815C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0861921" o:spid="_x0000_s2049" type="#_x0000_t136" style="position:absolute;margin-left:0;margin-top:0;width:456.8pt;height:152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03A76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482C19"/>
    <w:multiLevelType w:val="hybridMultilevel"/>
    <w:tmpl w:val="A10A8BD6"/>
    <w:lvl w:ilvl="0" w:tplc="982A0DF4">
      <w:start w:val="6"/>
      <w:numFmt w:val="bullet"/>
      <w:lvlText w:val="-"/>
      <w:lvlJc w:val="left"/>
      <w:pPr>
        <w:ind w:left="720" w:hanging="360"/>
      </w:pPr>
      <w:rPr>
        <w:rFonts w:ascii="inherit" w:eastAsia="Times New Roman" w:hAnsi="inherit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F151E"/>
    <w:multiLevelType w:val="hybridMultilevel"/>
    <w:tmpl w:val="E6E2F03E"/>
    <w:lvl w:ilvl="0" w:tplc="82ECFA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D4DC7"/>
    <w:multiLevelType w:val="multilevel"/>
    <w:tmpl w:val="FAD8FA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4" w15:restartNumberingAfterBreak="0">
    <w:nsid w:val="64445108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B6F59E4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96900151">
    <w:abstractNumId w:val="2"/>
  </w:num>
  <w:num w:numId="2" w16cid:durableId="1914851350">
    <w:abstractNumId w:val="1"/>
  </w:num>
  <w:num w:numId="3" w16cid:durableId="1440221173">
    <w:abstractNumId w:val="0"/>
  </w:num>
  <w:num w:numId="4" w16cid:durableId="889539929">
    <w:abstractNumId w:val="4"/>
  </w:num>
  <w:num w:numId="5" w16cid:durableId="81075099">
    <w:abstractNumId w:val="3"/>
  </w:num>
  <w:num w:numId="6" w16cid:durableId="9793833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69"/>
    <w:rsid w:val="00012BA1"/>
    <w:rsid w:val="00026EFB"/>
    <w:rsid w:val="00033B1A"/>
    <w:rsid w:val="00052FDE"/>
    <w:rsid w:val="00091D1D"/>
    <w:rsid w:val="000A7CF2"/>
    <w:rsid w:val="000D27E0"/>
    <w:rsid w:val="000F718D"/>
    <w:rsid w:val="00106A32"/>
    <w:rsid w:val="00120E00"/>
    <w:rsid w:val="00122685"/>
    <w:rsid w:val="0014467F"/>
    <w:rsid w:val="00145F3D"/>
    <w:rsid w:val="00174DAB"/>
    <w:rsid w:val="00187ED8"/>
    <w:rsid w:val="001E1323"/>
    <w:rsid w:val="001F0FD0"/>
    <w:rsid w:val="00205B21"/>
    <w:rsid w:val="002123CB"/>
    <w:rsid w:val="0022759B"/>
    <w:rsid w:val="00265DBF"/>
    <w:rsid w:val="00272D08"/>
    <w:rsid w:val="0028320C"/>
    <w:rsid w:val="00285A8E"/>
    <w:rsid w:val="00290937"/>
    <w:rsid w:val="002A3DC5"/>
    <w:rsid w:val="002B3655"/>
    <w:rsid w:val="002C3DCC"/>
    <w:rsid w:val="002C625D"/>
    <w:rsid w:val="002D3F27"/>
    <w:rsid w:val="00344795"/>
    <w:rsid w:val="00356C55"/>
    <w:rsid w:val="00376AC1"/>
    <w:rsid w:val="003925DC"/>
    <w:rsid w:val="003928FB"/>
    <w:rsid w:val="003A3706"/>
    <w:rsid w:val="003B2E1C"/>
    <w:rsid w:val="003D3157"/>
    <w:rsid w:val="003E41C8"/>
    <w:rsid w:val="0040012F"/>
    <w:rsid w:val="00427C12"/>
    <w:rsid w:val="00442AD3"/>
    <w:rsid w:val="00451C1C"/>
    <w:rsid w:val="004734F2"/>
    <w:rsid w:val="00484B75"/>
    <w:rsid w:val="004900E5"/>
    <w:rsid w:val="00492EC9"/>
    <w:rsid w:val="00492F84"/>
    <w:rsid w:val="00493BA7"/>
    <w:rsid w:val="004B2EBE"/>
    <w:rsid w:val="004B4B4C"/>
    <w:rsid w:val="004C7F13"/>
    <w:rsid w:val="004D4A5E"/>
    <w:rsid w:val="004D5146"/>
    <w:rsid w:val="004E5A41"/>
    <w:rsid w:val="004E6DAA"/>
    <w:rsid w:val="004F100B"/>
    <w:rsid w:val="004F432D"/>
    <w:rsid w:val="004F71A2"/>
    <w:rsid w:val="00502E63"/>
    <w:rsid w:val="00514656"/>
    <w:rsid w:val="00534564"/>
    <w:rsid w:val="00535F67"/>
    <w:rsid w:val="00550AB8"/>
    <w:rsid w:val="00566686"/>
    <w:rsid w:val="0056683F"/>
    <w:rsid w:val="00577AA4"/>
    <w:rsid w:val="00580E9D"/>
    <w:rsid w:val="0058657D"/>
    <w:rsid w:val="00586F7C"/>
    <w:rsid w:val="0060531E"/>
    <w:rsid w:val="006074D2"/>
    <w:rsid w:val="006214C7"/>
    <w:rsid w:val="0062416C"/>
    <w:rsid w:val="00627674"/>
    <w:rsid w:val="00644C36"/>
    <w:rsid w:val="00654C6E"/>
    <w:rsid w:val="006647BA"/>
    <w:rsid w:val="00672E19"/>
    <w:rsid w:val="00684E8F"/>
    <w:rsid w:val="006A76D7"/>
    <w:rsid w:val="006D1F5D"/>
    <w:rsid w:val="006E7C30"/>
    <w:rsid w:val="007000D8"/>
    <w:rsid w:val="0070445B"/>
    <w:rsid w:val="00707ACC"/>
    <w:rsid w:val="0071173C"/>
    <w:rsid w:val="007263FE"/>
    <w:rsid w:val="007348D6"/>
    <w:rsid w:val="00774E83"/>
    <w:rsid w:val="0078064D"/>
    <w:rsid w:val="00780790"/>
    <w:rsid w:val="00782885"/>
    <w:rsid w:val="007B35A6"/>
    <w:rsid w:val="007B74A3"/>
    <w:rsid w:val="007C23A2"/>
    <w:rsid w:val="00803FB8"/>
    <w:rsid w:val="0082200D"/>
    <w:rsid w:val="00835270"/>
    <w:rsid w:val="00854AE5"/>
    <w:rsid w:val="00872023"/>
    <w:rsid w:val="00882BB5"/>
    <w:rsid w:val="00886869"/>
    <w:rsid w:val="008A2535"/>
    <w:rsid w:val="008A68A0"/>
    <w:rsid w:val="008B790A"/>
    <w:rsid w:val="008C1660"/>
    <w:rsid w:val="008E1876"/>
    <w:rsid w:val="008E212A"/>
    <w:rsid w:val="008F1060"/>
    <w:rsid w:val="00903124"/>
    <w:rsid w:val="00907709"/>
    <w:rsid w:val="00916353"/>
    <w:rsid w:val="0092501F"/>
    <w:rsid w:val="00953B54"/>
    <w:rsid w:val="00997F87"/>
    <w:rsid w:val="009A0604"/>
    <w:rsid w:val="009B2760"/>
    <w:rsid w:val="009C6767"/>
    <w:rsid w:val="009D015E"/>
    <w:rsid w:val="009D7E38"/>
    <w:rsid w:val="009E3FA1"/>
    <w:rsid w:val="009F4D59"/>
    <w:rsid w:val="00A13B3E"/>
    <w:rsid w:val="00A40CDC"/>
    <w:rsid w:val="00A6478D"/>
    <w:rsid w:val="00A674CB"/>
    <w:rsid w:val="00A7387B"/>
    <w:rsid w:val="00A8572E"/>
    <w:rsid w:val="00A86E68"/>
    <w:rsid w:val="00AB76B8"/>
    <w:rsid w:val="00AD25A0"/>
    <w:rsid w:val="00AD383E"/>
    <w:rsid w:val="00AE3562"/>
    <w:rsid w:val="00AE73E7"/>
    <w:rsid w:val="00AF18EB"/>
    <w:rsid w:val="00AF7A89"/>
    <w:rsid w:val="00B0191F"/>
    <w:rsid w:val="00B072D9"/>
    <w:rsid w:val="00B10CC3"/>
    <w:rsid w:val="00B113A7"/>
    <w:rsid w:val="00B3556B"/>
    <w:rsid w:val="00B423F2"/>
    <w:rsid w:val="00B5775B"/>
    <w:rsid w:val="00B87C43"/>
    <w:rsid w:val="00BA261C"/>
    <w:rsid w:val="00BA338B"/>
    <w:rsid w:val="00BF2760"/>
    <w:rsid w:val="00C141AE"/>
    <w:rsid w:val="00C146A6"/>
    <w:rsid w:val="00C25506"/>
    <w:rsid w:val="00C26F95"/>
    <w:rsid w:val="00C33EFA"/>
    <w:rsid w:val="00C43E93"/>
    <w:rsid w:val="00C441EE"/>
    <w:rsid w:val="00C514AE"/>
    <w:rsid w:val="00C90CED"/>
    <w:rsid w:val="00CA3F10"/>
    <w:rsid w:val="00CC5F42"/>
    <w:rsid w:val="00CD1BFC"/>
    <w:rsid w:val="00CE05AF"/>
    <w:rsid w:val="00CE4D69"/>
    <w:rsid w:val="00CF3769"/>
    <w:rsid w:val="00CF720F"/>
    <w:rsid w:val="00D646C2"/>
    <w:rsid w:val="00D72A18"/>
    <w:rsid w:val="00D72E2D"/>
    <w:rsid w:val="00D754E4"/>
    <w:rsid w:val="00D9051C"/>
    <w:rsid w:val="00D943A3"/>
    <w:rsid w:val="00DB792E"/>
    <w:rsid w:val="00DC099D"/>
    <w:rsid w:val="00DF77CD"/>
    <w:rsid w:val="00E04736"/>
    <w:rsid w:val="00E07FA0"/>
    <w:rsid w:val="00E45A81"/>
    <w:rsid w:val="00E846DD"/>
    <w:rsid w:val="00E8784D"/>
    <w:rsid w:val="00E9281D"/>
    <w:rsid w:val="00E952DA"/>
    <w:rsid w:val="00E96522"/>
    <w:rsid w:val="00EA1DF8"/>
    <w:rsid w:val="00ED1F7F"/>
    <w:rsid w:val="00EE4FFF"/>
    <w:rsid w:val="00EE55B4"/>
    <w:rsid w:val="00EF7568"/>
    <w:rsid w:val="00F4048C"/>
    <w:rsid w:val="00F603D5"/>
    <w:rsid w:val="00F62941"/>
    <w:rsid w:val="00F71BD6"/>
    <w:rsid w:val="00F849D5"/>
    <w:rsid w:val="00FA3540"/>
    <w:rsid w:val="00FB157A"/>
    <w:rsid w:val="00FC673E"/>
    <w:rsid w:val="00FE329A"/>
    <w:rsid w:val="00FF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B536918"/>
  <w15:docId w15:val="{DA309462-2426-4DF8-B756-705F5152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E4D69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CE4D69"/>
    <w:pPr>
      <w:spacing w:after="0" w:line="240" w:lineRule="auto"/>
    </w:pPr>
    <w:rPr>
      <w:rFonts w:eastAsia="SimSun"/>
    </w:rPr>
  </w:style>
  <w:style w:type="paragraph" w:styleId="PrformatHTML">
    <w:name w:val="HTML Preformatted"/>
    <w:basedOn w:val="Normal"/>
    <w:link w:val="PrformatHTMLCar"/>
    <w:uiPriority w:val="99"/>
    <w:unhideWhenUsed/>
    <w:rsid w:val="00CE4D69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CE4D69"/>
    <w:rPr>
      <w:rFonts w:ascii="Consolas" w:eastAsia="Times New Roman" w:hAnsi="Consolas" w:cs="Times New Roman"/>
      <w:sz w:val="20"/>
      <w:szCs w:val="20"/>
      <w:lang w:eastAsia="fr-CA"/>
    </w:rPr>
  </w:style>
  <w:style w:type="paragraph" w:styleId="Paragraphedeliste">
    <w:name w:val="List Paragraph"/>
    <w:basedOn w:val="Normal"/>
    <w:uiPriority w:val="34"/>
    <w:qFormat/>
    <w:rsid w:val="00012BA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5F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5F3D"/>
    <w:rPr>
      <w:rFonts w:ascii="Tahoma" w:eastAsia="Times New Roman" w:hAnsi="Tahoma" w:cs="Tahoma"/>
      <w:sz w:val="16"/>
      <w:szCs w:val="16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CF376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F3769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CF376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3769"/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Poulin</dc:creator>
  <cp:lastModifiedBy>Louise Poulin</cp:lastModifiedBy>
  <cp:revision>4</cp:revision>
  <cp:lastPrinted>2024-10-01T12:32:00Z</cp:lastPrinted>
  <dcterms:created xsi:type="dcterms:W3CDTF">2024-10-02T18:09:00Z</dcterms:created>
  <dcterms:modified xsi:type="dcterms:W3CDTF">2024-10-02T19:15:00Z</dcterms:modified>
</cp:coreProperties>
</file>