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A81E2" w14:textId="77777777" w:rsidR="00B76785" w:rsidRPr="009955D3" w:rsidRDefault="00B76785" w:rsidP="00A712B5">
      <w:pPr>
        <w:spacing w:after="0" w:line="252" w:lineRule="auto"/>
        <w:jc w:val="center"/>
        <w:outlineLvl w:val="0"/>
        <w:rPr>
          <w:rFonts w:cstheme="minorHAnsi"/>
          <w:b/>
        </w:rPr>
      </w:pPr>
      <w:r w:rsidRPr="009955D3">
        <w:rPr>
          <w:rFonts w:cstheme="minorHAnsi"/>
          <w:b/>
        </w:rPr>
        <w:t>MUNICIPALITÉ DE GRENVILLE-SUR-LA-ROUGE</w:t>
      </w:r>
    </w:p>
    <w:p w14:paraId="4375A247" w14:textId="77777777" w:rsidR="00B76785" w:rsidRPr="009955D3" w:rsidRDefault="00B76785" w:rsidP="00A712B5">
      <w:pPr>
        <w:spacing w:after="0" w:line="252" w:lineRule="auto"/>
        <w:jc w:val="center"/>
        <w:rPr>
          <w:rFonts w:cstheme="minorHAnsi"/>
        </w:rPr>
      </w:pPr>
    </w:p>
    <w:p w14:paraId="12DF5C48" w14:textId="7BF5B936" w:rsidR="00B76785" w:rsidRPr="009955D3" w:rsidRDefault="00B76785" w:rsidP="00A712B5">
      <w:pPr>
        <w:spacing w:after="0" w:line="252" w:lineRule="auto"/>
        <w:jc w:val="both"/>
        <w:rPr>
          <w:rFonts w:cstheme="minorHAnsi"/>
        </w:rPr>
      </w:pPr>
      <w:r w:rsidRPr="009955D3">
        <w:rPr>
          <w:rFonts w:cstheme="minorHAnsi"/>
        </w:rPr>
        <w:t xml:space="preserve">Procès-verbal de la séance ordinaire du conseil municipal de la Municipalité de Grenville-sur-la-Rouge, tenue à l’hôtel de ville de Grenville-sur-la-Rouge, </w:t>
      </w:r>
      <w:r w:rsidR="00A31E0E" w:rsidRPr="009955D3">
        <w:rPr>
          <w:rFonts w:cstheme="minorHAnsi"/>
        </w:rPr>
        <w:t>le</w:t>
      </w:r>
      <w:r w:rsidR="00A47D47" w:rsidRPr="009955D3">
        <w:rPr>
          <w:rFonts w:cstheme="minorHAnsi"/>
        </w:rPr>
        <w:t xml:space="preserve"> </w:t>
      </w:r>
      <w:r w:rsidR="00636A72">
        <w:rPr>
          <w:rFonts w:cstheme="minorHAnsi"/>
        </w:rPr>
        <w:t>9 juillet</w:t>
      </w:r>
      <w:r w:rsidR="00412108" w:rsidRPr="009955D3">
        <w:rPr>
          <w:rFonts w:cstheme="minorHAnsi"/>
        </w:rPr>
        <w:t xml:space="preserve"> </w:t>
      </w:r>
      <w:r w:rsidR="006F3218">
        <w:rPr>
          <w:rFonts w:cstheme="minorHAnsi"/>
        </w:rPr>
        <w:t>2024</w:t>
      </w:r>
      <w:r w:rsidRPr="009955D3">
        <w:rPr>
          <w:rFonts w:cstheme="minorHAnsi"/>
        </w:rPr>
        <w:t xml:space="preserve"> à 19h00.</w:t>
      </w:r>
    </w:p>
    <w:p w14:paraId="1DE3EB82" w14:textId="77777777" w:rsidR="00B76785" w:rsidRPr="009955D3" w:rsidRDefault="00B76785" w:rsidP="00A712B5">
      <w:pPr>
        <w:spacing w:after="0" w:line="252" w:lineRule="auto"/>
        <w:jc w:val="both"/>
        <w:rPr>
          <w:rFonts w:cstheme="minorHAnsi"/>
        </w:rPr>
      </w:pPr>
    </w:p>
    <w:p w14:paraId="4BCE9A4A" w14:textId="2A658A38" w:rsidR="00B76785" w:rsidRPr="009955D3" w:rsidRDefault="00B76785" w:rsidP="00A712B5">
      <w:pPr>
        <w:spacing w:after="0" w:line="252" w:lineRule="auto"/>
        <w:jc w:val="both"/>
        <w:rPr>
          <w:rFonts w:cstheme="minorHAnsi"/>
          <w:i/>
          <w:lang w:val="en-CA"/>
        </w:rPr>
      </w:pPr>
      <w:r w:rsidRPr="009955D3">
        <w:rPr>
          <w:rFonts w:cstheme="minorHAnsi"/>
          <w:i/>
          <w:lang w:val="en-CA"/>
        </w:rPr>
        <w:t xml:space="preserve">Minutes of the regular council sitting of the Municipality of Grenville-sur-la-Rouge, held at Grenville-sur-la-Rouge’s city hall, </w:t>
      </w:r>
      <w:r w:rsidR="00636A72">
        <w:rPr>
          <w:rFonts w:cstheme="minorHAnsi"/>
          <w:i/>
          <w:lang w:val="en-CA"/>
        </w:rPr>
        <w:t>on July 9,</w:t>
      </w:r>
      <w:r w:rsidRPr="009955D3">
        <w:rPr>
          <w:rFonts w:cstheme="minorHAnsi"/>
          <w:i/>
          <w:lang w:val="en-CA"/>
        </w:rPr>
        <w:t xml:space="preserve"> </w:t>
      </w:r>
      <w:r w:rsidR="006F3218">
        <w:rPr>
          <w:rFonts w:cstheme="minorHAnsi"/>
          <w:i/>
          <w:lang w:val="en-CA"/>
        </w:rPr>
        <w:t>2024</w:t>
      </w:r>
      <w:r w:rsidR="00636A72">
        <w:rPr>
          <w:rFonts w:cstheme="minorHAnsi"/>
          <w:i/>
          <w:lang w:val="en-CA"/>
        </w:rPr>
        <w:t>,</w:t>
      </w:r>
      <w:r w:rsidR="00286520" w:rsidRPr="009955D3">
        <w:rPr>
          <w:rFonts w:cstheme="minorHAnsi"/>
          <w:i/>
          <w:lang w:val="en-CA"/>
        </w:rPr>
        <w:t xml:space="preserve"> at 7:</w:t>
      </w:r>
      <w:r w:rsidRPr="009955D3">
        <w:rPr>
          <w:rFonts w:cstheme="minorHAnsi"/>
          <w:i/>
          <w:lang w:val="en-CA"/>
        </w:rPr>
        <w:t>00 pm.</w:t>
      </w:r>
    </w:p>
    <w:p w14:paraId="1049D1C3" w14:textId="77777777" w:rsidR="00BD5CE3" w:rsidRPr="009955D3" w:rsidRDefault="00BD5CE3" w:rsidP="00A712B5">
      <w:pPr>
        <w:spacing w:after="0" w:line="252" w:lineRule="auto"/>
        <w:rPr>
          <w:rFonts w:cstheme="minorHAnsi"/>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3004"/>
        <w:gridCol w:w="2869"/>
      </w:tblGrid>
      <w:tr w:rsidR="00BD5CE3" w:rsidRPr="009955D3" w14:paraId="6D01CB79" w14:textId="77777777" w:rsidTr="00E864CB">
        <w:tc>
          <w:tcPr>
            <w:tcW w:w="1763" w:type="dxa"/>
          </w:tcPr>
          <w:p w14:paraId="7B00E2AE" w14:textId="77777777" w:rsidR="00BD5CE3" w:rsidRPr="009955D3" w:rsidRDefault="00BD5CE3" w:rsidP="00A712B5">
            <w:pPr>
              <w:spacing w:line="252" w:lineRule="auto"/>
              <w:rPr>
                <w:rFonts w:cstheme="minorHAnsi"/>
              </w:rPr>
            </w:pPr>
            <w:r w:rsidRPr="009955D3">
              <w:rPr>
                <w:rFonts w:cstheme="minorHAnsi"/>
                <w:b/>
              </w:rPr>
              <w:t>Présents</w:t>
            </w:r>
            <w:r w:rsidRPr="009955D3">
              <w:rPr>
                <w:rFonts w:cstheme="minorHAnsi"/>
              </w:rPr>
              <w:t> :</w:t>
            </w:r>
          </w:p>
        </w:tc>
        <w:tc>
          <w:tcPr>
            <w:tcW w:w="3004" w:type="dxa"/>
          </w:tcPr>
          <w:p w14:paraId="6C0519EE" w14:textId="77777777" w:rsidR="00BD5CE3" w:rsidRPr="009955D3" w:rsidRDefault="00BD5CE3" w:rsidP="00A712B5">
            <w:pPr>
              <w:spacing w:line="252" w:lineRule="auto"/>
              <w:rPr>
                <w:rFonts w:cstheme="minorHAnsi"/>
              </w:rPr>
            </w:pPr>
            <w:r w:rsidRPr="009955D3">
              <w:rPr>
                <w:rFonts w:cstheme="minorHAnsi"/>
              </w:rPr>
              <w:t>Le maire :</w:t>
            </w:r>
          </w:p>
        </w:tc>
        <w:tc>
          <w:tcPr>
            <w:tcW w:w="2869" w:type="dxa"/>
          </w:tcPr>
          <w:p w14:paraId="1AC0AEE2" w14:textId="77777777" w:rsidR="00BD5CE3" w:rsidRPr="009955D3" w:rsidRDefault="00BD5CE3" w:rsidP="00A712B5">
            <w:pPr>
              <w:spacing w:line="252" w:lineRule="auto"/>
              <w:rPr>
                <w:rFonts w:cstheme="minorHAnsi"/>
              </w:rPr>
            </w:pPr>
            <w:r w:rsidRPr="009955D3">
              <w:rPr>
                <w:rFonts w:cstheme="minorHAnsi"/>
              </w:rPr>
              <w:t>Tom Arnold</w:t>
            </w:r>
          </w:p>
        </w:tc>
      </w:tr>
      <w:tr w:rsidR="00BD5CE3" w:rsidRPr="009955D3" w14:paraId="27D03D71" w14:textId="77777777" w:rsidTr="00E864CB">
        <w:tc>
          <w:tcPr>
            <w:tcW w:w="1763" w:type="dxa"/>
          </w:tcPr>
          <w:p w14:paraId="78E7C3B6" w14:textId="77777777" w:rsidR="00BD5CE3" w:rsidRPr="009955D3" w:rsidRDefault="00BD5CE3" w:rsidP="00A712B5">
            <w:pPr>
              <w:spacing w:line="252" w:lineRule="auto"/>
              <w:rPr>
                <w:rFonts w:cstheme="minorHAnsi"/>
                <w:b/>
                <w:i/>
              </w:rPr>
            </w:pPr>
            <w:proofErr w:type="spellStart"/>
            <w:r w:rsidRPr="009955D3">
              <w:rPr>
                <w:rFonts w:cstheme="minorHAnsi"/>
                <w:b/>
                <w:i/>
              </w:rPr>
              <w:t>Presents</w:t>
            </w:r>
            <w:proofErr w:type="spellEnd"/>
          </w:p>
        </w:tc>
        <w:tc>
          <w:tcPr>
            <w:tcW w:w="3004" w:type="dxa"/>
          </w:tcPr>
          <w:p w14:paraId="6E4C068A" w14:textId="77777777" w:rsidR="00BD5CE3" w:rsidRPr="009955D3" w:rsidRDefault="00BD5CE3" w:rsidP="00A712B5">
            <w:pPr>
              <w:spacing w:line="252" w:lineRule="auto"/>
              <w:rPr>
                <w:rFonts w:cstheme="minorHAnsi"/>
              </w:rPr>
            </w:pPr>
          </w:p>
        </w:tc>
        <w:tc>
          <w:tcPr>
            <w:tcW w:w="2869" w:type="dxa"/>
          </w:tcPr>
          <w:p w14:paraId="75A3CBD9" w14:textId="77777777" w:rsidR="00BD5CE3" w:rsidRPr="009955D3" w:rsidRDefault="00BD5CE3" w:rsidP="00A712B5">
            <w:pPr>
              <w:spacing w:line="252" w:lineRule="auto"/>
              <w:rPr>
                <w:rFonts w:cstheme="minorHAnsi"/>
              </w:rPr>
            </w:pPr>
          </w:p>
        </w:tc>
      </w:tr>
      <w:tr w:rsidR="00BD5CE3" w:rsidRPr="009955D3" w14:paraId="06638086" w14:textId="77777777" w:rsidTr="00E864CB">
        <w:tc>
          <w:tcPr>
            <w:tcW w:w="1763" w:type="dxa"/>
          </w:tcPr>
          <w:p w14:paraId="7AD1EA65" w14:textId="77777777" w:rsidR="00BD5CE3" w:rsidRPr="009955D3" w:rsidRDefault="00BD5CE3" w:rsidP="00A712B5">
            <w:pPr>
              <w:spacing w:line="252" w:lineRule="auto"/>
              <w:rPr>
                <w:rFonts w:cstheme="minorHAnsi"/>
                <w:b/>
              </w:rPr>
            </w:pPr>
          </w:p>
        </w:tc>
        <w:tc>
          <w:tcPr>
            <w:tcW w:w="3004" w:type="dxa"/>
          </w:tcPr>
          <w:p w14:paraId="621A166E" w14:textId="77777777" w:rsidR="00BD5CE3" w:rsidRPr="009955D3" w:rsidRDefault="00BD5CE3" w:rsidP="00A712B5">
            <w:pPr>
              <w:spacing w:line="252" w:lineRule="auto"/>
              <w:rPr>
                <w:rFonts w:cstheme="minorHAnsi"/>
              </w:rPr>
            </w:pPr>
            <w:r w:rsidRPr="009955D3">
              <w:rPr>
                <w:rFonts w:cstheme="minorHAnsi"/>
              </w:rPr>
              <w:t>Les conseillères :</w:t>
            </w:r>
          </w:p>
        </w:tc>
        <w:tc>
          <w:tcPr>
            <w:tcW w:w="2869" w:type="dxa"/>
          </w:tcPr>
          <w:p w14:paraId="1DDB6FFA" w14:textId="77777777" w:rsidR="00BD5CE3" w:rsidRPr="009955D3" w:rsidRDefault="00BD5CE3" w:rsidP="00A712B5">
            <w:pPr>
              <w:spacing w:line="252" w:lineRule="auto"/>
              <w:rPr>
                <w:rFonts w:cstheme="minorHAnsi"/>
              </w:rPr>
            </w:pPr>
            <w:r w:rsidRPr="009955D3">
              <w:rPr>
                <w:rFonts w:cstheme="minorHAnsi"/>
              </w:rPr>
              <w:t>Manon Jutras</w:t>
            </w:r>
          </w:p>
        </w:tc>
      </w:tr>
      <w:tr w:rsidR="00BD5CE3" w:rsidRPr="009955D3" w14:paraId="76500157" w14:textId="77777777" w:rsidTr="00E864CB">
        <w:tc>
          <w:tcPr>
            <w:tcW w:w="1763" w:type="dxa"/>
          </w:tcPr>
          <w:p w14:paraId="324638B9" w14:textId="77777777" w:rsidR="00BD5CE3" w:rsidRPr="009955D3" w:rsidRDefault="00BD5CE3" w:rsidP="00A712B5">
            <w:pPr>
              <w:spacing w:line="252" w:lineRule="auto"/>
              <w:rPr>
                <w:rFonts w:cstheme="minorHAnsi"/>
                <w:b/>
              </w:rPr>
            </w:pPr>
          </w:p>
        </w:tc>
        <w:tc>
          <w:tcPr>
            <w:tcW w:w="3004" w:type="dxa"/>
          </w:tcPr>
          <w:p w14:paraId="4AFAD2D8" w14:textId="77777777" w:rsidR="00BD5CE3" w:rsidRPr="009955D3" w:rsidRDefault="00BD5CE3" w:rsidP="00A712B5">
            <w:pPr>
              <w:spacing w:line="252" w:lineRule="auto"/>
              <w:rPr>
                <w:rFonts w:cstheme="minorHAnsi"/>
              </w:rPr>
            </w:pPr>
          </w:p>
        </w:tc>
        <w:tc>
          <w:tcPr>
            <w:tcW w:w="2869" w:type="dxa"/>
          </w:tcPr>
          <w:p w14:paraId="137786CE" w14:textId="77777777" w:rsidR="00BD5CE3" w:rsidRPr="009955D3" w:rsidRDefault="00BD5CE3" w:rsidP="00A712B5">
            <w:pPr>
              <w:spacing w:line="252" w:lineRule="auto"/>
              <w:rPr>
                <w:rFonts w:cstheme="minorHAnsi"/>
              </w:rPr>
            </w:pPr>
            <w:r w:rsidRPr="009955D3">
              <w:rPr>
                <w:rFonts w:cstheme="minorHAnsi"/>
              </w:rPr>
              <w:t>Natalia Czarnecka</w:t>
            </w:r>
          </w:p>
          <w:p w14:paraId="6B7B5A9C" w14:textId="77777777" w:rsidR="00BD5CE3" w:rsidRPr="009955D3" w:rsidRDefault="00BD5CE3" w:rsidP="00A712B5">
            <w:pPr>
              <w:spacing w:line="252" w:lineRule="auto"/>
              <w:rPr>
                <w:rFonts w:cstheme="minorHAnsi"/>
              </w:rPr>
            </w:pPr>
            <w:r w:rsidRPr="009955D3">
              <w:rPr>
                <w:rFonts w:cstheme="minorHAnsi"/>
              </w:rPr>
              <w:t>Isabelle Brisson</w:t>
            </w:r>
          </w:p>
        </w:tc>
      </w:tr>
      <w:tr w:rsidR="00BD5CE3" w:rsidRPr="005532BF" w14:paraId="6A6FE29A" w14:textId="77777777" w:rsidTr="00E864CB">
        <w:tc>
          <w:tcPr>
            <w:tcW w:w="1763" w:type="dxa"/>
          </w:tcPr>
          <w:p w14:paraId="76504B62" w14:textId="77777777" w:rsidR="00BD5CE3" w:rsidRPr="009955D3" w:rsidRDefault="00BD5CE3" w:rsidP="00A712B5">
            <w:pPr>
              <w:spacing w:line="252" w:lineRule="auto"/>
              <w:rPr>
                <w:rFonts w:cstheme="minorHAnsi"/>
                <w:b/>
              </w:rPr>
            </w:pPr>
          </w:p>
        </w:tc>
        <w:tc>
          <w:tcPr>
            <w:tcW w:w="3004" w:type="dxa"/>
          </w:tcPr>
          <w:p w14:paraId="0168D449" w14:textId="77777777" w:rsidR="00BD5CE3" w:rsidRPr="009955D3" w:rsidRDefault="00BD5CE3" w:rsidP="00A712B5">
            <w:pPr>
              <w:spacing w:line="252" w:lineRule="auto"/>
              <w:rPr>
                <w:rFonts w:cstheme="minorHAnsi"/>
              </w:rPr>
            </w:pPr>
            <w:r w:rsidRPr="009955D3">
              <w:rPr>
                <w:rFonts w:cstheme="minorHAnsi"/>
              </w:rPr>
              <w:t>Les conseillers :</w:t>
            </w:r>
          </w:p>
        </w:tc>
        <w:tc>
          <w:tcPr>
            <w:tcW w:w="2869" w:type="dxa"/>
          </w:tcPr>
          <w:p w14:paraId="2DA4945E" w14:textId="77777777" w:rsidR="00BD5CE3" w:rsidRPr="009955D3" w:rsidRDefault="00BD5CE3" w:rsidP="00A712B5">
            <w:pPr>
              <w:spacing w:line="252" w:lineRule="auto"/>
              <w:rPr>
                <w:rFonts w:cstheme="minorHAnsi"/>
                <w:lang w:val="en-CA"/>
              </w:rPr>
            </w:pPr>
            <w:r w:rsidRPr="009955D3">
              <w:rPr>
                <w:rFonts w:cstheme="minorHAnsi"/>
                <w:lang w:val="en-CA"/>
              </w:rPr>
              <w:t>Carl Woodbury</w:t>
            </w:r>
          </w:p>
          <w:p w14:paraId="3254633D" w14:textId="77777777" w:rsidR="00BD5CE3" w:rsidRPr="009955D3" w:rsidRDefault="00BD5CE3" w:rsidP="00A712B5">
            <w:pPr>
              <w:spacing w:line="252" w:lineRule="auto"/>
              <w:rPr>
                <w:rFonts w:cstheme="minorHAnsi"/>
                <w:lang w:val="en-CA"/>
              </w:rPr>
            </w:pPr>
            <w:r w:rsidRPr="009955D3">
              <w:rPr>
                <w:rFonts w:cstheme="minorHAnsi"/>
                <w:lang w:val="en-CA"/>
              </w:rPr>
              <w:t>Patrice Deslongchamps</w:t>
            </w:r>
          </w:p>
        </w:tc>
      </w:tr>
      <w:tr w:rsidR="00BD5CE3" w:rsidRPr="005532BF" w14:paraId="0D32FF8F" w14:textId="77777777" w:rsidTr="00E864CB">
        <w:tc>
          <w:tcPr>
            <w:tcW w:w="1763" w:type="dxa"/>
          </w:tcPr>
          <w:p w14:paraId="6155226B" w14:textId="77777777" w:rsidR="00BD5CE3" w:rsidRPr="009955D3" w:rsidRDefault="00BD5CE3" w:rsidP="00A712B5">
            <w:pPr>
              <w:spacing w:line="252" w:lineRule="auto"/>
              <w:rPr>
                <w:rFonts w:cstheme="minorHAnsi"/>
                <w:b/>
                <w:lang w:val="en-CA"/>
              </w:rPr>
            </w:pPr>
          </w:p>
        </w:tc>
        <w:tc>
          <w:tcPr>
            <w:tcW w:w="3004" w:type="dxa"/>
          </w:tcPr>
          <w:p w14:paraId="1A165DC2" w14:textId="77777777" w:rsidR="00BD5CE3" w:rsidRPr="009955D3" w:rsidRDefault="00BD5CE3" w:rsidP="00A712B5">
            <w:pPr>
              <w:spacing w:line="252" w:lineRule="auto"/>
              <w:rPr>
                <w:rFonts w:cstheme="minorHAnsi"/>
                <w:lang w:val="en-CA"/>
              </w:rPr>
            </w:pPr>
          </w:p>
        </w:tc>
        <w:tc>
          <w:tcPr>
            <w:tcW w:w="2869" w:type="dxa"/>
          </w:tcPr>
          <w:p w14:paraId="67178AC1" w14:textId="77777777" w:rsidR="00BD5CE3" w:rsidRPr="009955D3" w:rsidRDefault="00BD5CE3" w:rsidP="00A712B5">
            <w:pPr>
              <w:spacing w:line="252" w:lineRule="auto"/>
              <w:rPr>
                <w:rFonts w:cstheme="minorHAnsi"/>
                <w:lang w:val="en-CA"/>
              </w:rPr>
            </w:pPr>
          </w:p>
        </w:tc>
      </w:tr>
      <w:tr w:rsidR="00BD5CE3" w:rsidRPr="009955D3" w14:paraId="629FDA22" w14:textId="77777777" w:rsidTr="00E864CB">
        <w:tc>
          <w:tcPr>
            <w:tcW w:w="1763" w:type="dxa"/>
          </w:tcPr>
          <w:p w14:paraId="7882C492" w14:textId="77777777" w:rsidR="00BD5CE3" w:rsidRPr="009955D3" w:rsidRDefault="00BD5CE3" w:rsidP="00A712B5">
            <w:pPr>
              <w:spacing w:line="252" w:lineRule="auto"/>
              <w:rPr>
                <w:rFonts w:cstheme="minorHAnsi"/>
                <w:b/>
                <w:lang w:val="en-CA"/>
              </w:rPr>
            </w:pPr>
          </w:p>
        </w:tc>
        <w:tc>
          <w:tcPr>
            <w:tcW w:w="3004" w:type="dxa"/>
          </w:tcPr>
          <w:p w14:paraId="4BBC1B03" w14:textId="03A4D08D" w:rsidR="00BD5CE3" w:rsidRPr="009955D3" w:rsidRDefault="006F3218" w:rsidP="00A712B5">
            <w:pPr>
              <w:spacing w:line="252" w:lineRule="auto"/>
              <w:rPr>
                <w:rFonts w:cstheme="minorHAnsi"/>
              </w:rPr>
            </w:pPr>
            <w:r>
              <w:rPr>
                <w:rFonts w:cstheme="minorHAnsi"/>
              </w:rPr>
              <w:t>Le Directeur général</w:t>
            </w:r>
          </w:p>
        </w:tc>
        <w:tc>
          <w:tcPr>
            <w:tcW w:w="2869" w:type="dxa"/>
          </w:tcPr>
          <w:p w14:paraId="0A65133E" w14:textId="226454ED" w:rsidR="00BD5CE3" w:rsidRPr="009955D3" w:rsidRDefault="006F3218" w:rsidP="00A712B5">
            <w:pPr>
              <w:spacing w:line="252" w:lineRule="auto"/>
              <w:rPr>
                <w:rFonts w:cstheme="minorHAnsi"/>
              </w:rPr>
            </w:pPr>
            <w:r>
              <w:rPr>
                <w:rFonts w:cstheme="minorHAnsi"/>
              </w:rPr>
              <w:t>François Rioux</w:t>
            </w:r>
          </w:p>
        </w:tc>
      </w:tr>
      <w:tr w:rsidR="005532BF" w:rsidRPr="009955D3" w14:paraId="4D6A84F4" w14:textId="77777777" w:rsidTr="00E864CB">
        <w:tc>
          <w:tcPr>
            <w:tcW w:w="1763" w:type="dxa"/>
          </w:tcPr>
          <w:p w14:paraId="54C12DFC" w14:textId="77777777" w:rsidR="005532BF" w:rsidRDefault="005532BF" w:rsidP="00A712B5">
            <w:pPr>
              <w:spacing w:line="252" w:lineRule="auto"/>
              <w:rPr>
                <w:rFonts w:cstheme="minorHAnsi"/>
                <w:b/>
              </w:rPr>
            </w:pPr>
          </w:p>
        </w:tc>
        <w:tc>
          <w:tcPr>
            <w:tcW w:w="3004" w:type="dxa"/>
          </w:tcPr>
          <w:p w14:paraId="120E006E" w14:textId="77777777" w:rsidR="005532BF" w:rsidRDefault="005532BF" w:rsidP="00A712B5">
            <w:pPr>
              <w:spacing w:line="252" w:lineRule="auto"/>
              <w:rPr>
                <w:rFonts w:cstheme="minorHAnsi"/>
              </w:rPr>
            </w:pPr>
          </w:p>
        </w:tc>
        <w:tc>
          <w:tcPr>
            <w:tcW w:w="2869" w:type="dxa"/>
          </w:tcPr>
          <w:p w14:paraId="3E33344F" w14:textId="77777777" w:rsidR="005532BF" w:rsidRPr="009955D3" w:rsidRDefault="005532BF" w:rsidP="00A712B5">
            <w:pPr>
              <w:spacing w:line="252" w:lineRule="auto"/>
              <w:rPr>
                <w:rFonts w:cstheme="minorHAnsi"/>
                <w:lang w:val="en-CA"/>
              </w:rPr>
            </w:pPr>
          </w:p>
        </w:tc>
      </w:tr>
      <w:tr w:rsidR="00BD5CE3" w:rsidRPr="009955D3" w14:paraId="58E74731" w14:textId="77777777" w:rsidTr="00E864CB">
        <w:tc>
          <w:tcPr>
            <w:tcW w:w="1763" w:type="dxa"/>
          </w:tcPr>
          <w:p w14:paraId="2980356D" w14:textId="031807CC" w:rsidR="00BD5CE3" w:rsidRPr="009955D3" w:rsidRDefault="005532BF" w:rsidP="00A712B5">
            <w:pPr>
              <w:spacing w:line="252" w:lineRule="auto"/>
              <w:rPr>
                <w:rFonts w:cstheme="minorHAnsi"/>
                <w:b/>
              </w:rPr>
            </w:pPr>
            <w:r>
              <w:rPr>
                <w:rFonts w:cstheme="minorHAnsi"/>
                <w:b/>
              </w:rPr>
              <w:t>Absent</w:t>
            </w:r>
          </w:p>
        </w:tc>
        <w:tc>
          <w:tcPr>
            <w:tcW w:w="3004" w:type="dxa"/>
          </w:tcPr>
          <w:p w14:paraId="368E5FBB" w14:textId="7D3F82E3" w:rsidR="00BD5CE3" w:rsidRPr="009955D3" w:rsidRDefault="005532BF" w:rsidP="00A712B5">
            <w:pPr>
              <w:spacing w:line="252" w:lineRule="auto"/>
              <w:rPr>
                <w:rFonts w:cstheme="minorHAnsi"/>
              </w:rPr>
            </w:pPr>
            <w:r>
              <w:rPr>
                <w:rFonts w:cstheme="minorHAnsi"/>
              </w:rPr>
              <w:t>Le conseiller :</w:t>
            </w:r>
          </w:p>
        </w:tc>
        <w:tc>
          <w:tcPr>
            <w:tcW w:w="2869" w:type="dxa"/>
          </w:tcPr>
          <w:p w14:paraId="0EFB4734" w14:textId="16796710" w:rsidR="00BD5CE3" w:rsidRPr="005532BF" w:rsidRDefault="005532BF" w:rsidP="00A712B5">
            <w:pPr>
              <w:spacing w:line="252" w:lineRule="auto"/>
              <w:rPr>
                <w:rFonts w:cstheme="minorHAnsi"/>
                <w:lang w:val="en-CA"/>
              </w:rPr>
            </w:pPr>
            <w:r w:rsidRPr="009955D3">
              <w:rPr>
                <w:rFonts w:cstheme="minorHAnsi"/>
                <w:lang w:val="en-CA"/>
              </w:rPr>
              <w:t>Denis Fillion</w:t>
            </w:r>
          </w:p>
        </w:tc>
      </w:tr>
    </w:tbl>
    <w:p w14:paraId="3BA31092" w14:textId="77777777" w:rsidR="00BD5CE3" w:rsidRPr="009955D3" w:rsidRDefault="00BD5CE3" w:rsidP="00A712B5">
      <w:pPr>
        <w:spacing w:after="0" w:line="252" w:lineRule="auto"/>
        <w:rPr>
          <w:rFonts w:cstheme="minorHAnsi"/>
          <w:b/>
          <w:u w:val="single"/>
        </w:rPr>
      </w:pPr>
    </w:p>
    <w:p w14:paraId="79BF8ED9" w14:textId="77777777" w:rsidR="00BD5CE3" w:rsidRPr="009955D3" w:rsidRDefault="00BD5CE3" w:rsidP="00A712B5">
      <w:pPr>
        <w:spacing w:after="0" w:line="252" w:lineRule="auto"/>
        <w:rPr>
          <w:rFonts w:cstheme="minorHAnsi"/>
          <w:b/>
          <w:u w:val="single"/>
        </w:rPr>
      </w:pPr>
      <w:r w:rsidRPr="009955D3">
        <w:rPr>
          <w:rFonts w:cstheme="minorHAnsi"/>
          <w:b/>
          <w:u w:val="single"/>
        </w:rPr>
        <w:t xml:space="preserve">OUVERTURE DE LA SÉANCE / </w:t>
      </w:r>
      <w:r w:rsidRPr="009955D3">
        <w:rPr>
          <w:rFonts w:cstheme="minorHAnsi"/>
          <w:b/>
          <w:i/>
          <w:u w:val="single"/>
        </w:rPr>
        <w:t>OPENING OF THE SESSION</w:t>
      </w:r>
    </w:p>
    <w:p w14:paraId="44D8048E" w14:textId="77777777" w:rsidR="00BD5CE3" w:rsidRPr="009955D3" w:rsidRDefault="00BD5CE3" w:rsidP="00A712B5">
      <w:pPr>
        <w:spacing w:after="0" w:line="252" w:lineRule="auto"/>
        <w:rPr>
          <w:rFonts w:cstheme="minorHAnsi"/>
        </w:rPr>
      </w:pPr>
    </w:p>
    <w:p w14:paraId="2E33A0D1" w14:textId="0E43C308" w:rsidR="00BD5CE3" w:rsidRPr="009955D3" w:rsidRDefault="00BD5CE3" w:rsidP="00A712B5">
      <w:pPr>
        <w:spacing w:after="0" w:line="252" w:lineRule="auto"/>
        <w:jc w:val="both"/>
        <w:rPr>
          <w:rFonts w:cstheme="minorHAnsi"/>
        </w:rPr>
      </w:pPr>
      <w:r w:rsidRPr="009955D3">
        <w:rPr>
          <w:rFonts w:cstheme="minorHAnsi"/>
        </w:rPr>
        <w:t xml:space="preserve">Après constatation du quorum, la séance est ouverte à 19h00 par M. Tom Arnold, maire de la Municipalité de Grenville-sur-la-Rouge. </w:t>
      </w:r>
      <w:r w:rsidR="007124D9">
        <w:rPr>
          <w:rFonts w:cstheme="minorHAnsi"/>
        </w:rPr>
        <w:t>Le Directeur général</w:t>
      </w:r>
      <w:r w:rsidRPr="009955D3">
        <w:rPr>
          <w:rFonts w:cstheme="minorHAnsi"/>
        </w:rPr>
        <w:t>,</w:t>
      </w:r>
      <w:r w:rsidR="007124D9">
        <w:rPr>
          <w:rFonts w:cstheme="minorHAnsi"/>
        </w:rPr>
        <w:t xml:space="preserve"> Monsieur François </w:t>
      </w:r>
      <w:r w:rsidR="007A747C">
        <w:rPr>
          <w:rFonts w:cstheme="minorHAnsi"/>
        </w:rPr>
        <w:t>Rioux</w:t>
      </w:r>
      <w:r w:rsidRPr="009955D3">
        <w:rPr>
          <w:rFonts w:cstheme="minorHAnsi"/>
        </w:rPr>
        <w:t>, est présent</w:t>
      </w:r>
      <w:r>
        <w:rPr>
          <w:rFonts w:cstheme="minorHAnsi"/>
        </w:rPr>
        <w:t xml:space="preserve"> et</w:t>
      </w:r>
      <w:r w:rsidRPr="009955D3">
        <w:rPr>
          <w:rFonts w:cstheme="minorHAnsi"/>
        </w:rPr>
        <w:t xml:space="preserve"> agit à titre de secrétaire d’assemblée.</w:t>
      </w:r>
    </w:p>
    <w:p w14:paraId="0DAD349E" w14:textId="77777777" w:rsidR="00BD5CE3" w:rsidRPr="009955D3" w:rsidRDefault="00BD5CE3" w:rsidP="00A712B5">
      <w:pPr>
        <w:spacing w:after="0" w:line="252" w:lineRule="auto"/>
        <w:jc w:val="both"/>
        <w:rPr>
          <w:rFonts w:cstheme="minorHAnsi"/>
        </w:rPr>
      </w:pPr>
    </w:p>
    <w:p w14:paraId="48C837D6" w14:textId="6771350F" w:rsidR="00BD5CE3" w:rsidRPr="009955D3" w:rsidRDefault="00BD5CE3" w:rsidP="00A712B5">
      <w:pPr>
        <w:spacing w:after="0" w:line="252" w:lineRule="auto"/>
        <w:jc w:val="both"/>
        <w:rPr>
          <w:rFonts w:cstheme="minorHAnsi"/>
          <w:i/>
          <w:lang w:val="en-CA"/>
        </w:rPr>
      </w:pPr>
      <w:r w:rsidRPr="009955D3">
        <w:rPr>
          <w:rFonts w:cstheme="minorHAnsi"/>
          <w:i/>
          <w:lang w:val="en-CA"/>
        </w:rPr>
        <w:t xml:space="preserve">After finding of quorum, the regular sitting is open at 7:00 pm by Mr. Tom Arnold, mayor of the Municipality of Grenville-sur-la-Rouge. The </w:t>
      </w:r>
      <w:r w:rsidR="007124D9" w:rsidRPr="009955D3">
        <w:rPr>
          <w:rFonts w:cstheme="minorHAnsi"/>
          <w:i/>
          <w:lang w:val="en-CA"/>
        </w:rPr>
        <w:t>Director General</w:t>
      </w:r>
      <w:r w:rsidRPr="009955D3">
        <w:rPr>
          <w:rFonts w:cstheme="minorHAnsi"/>
          <w:i/>
          <w:lang w:val="en-CA"/>
        </w:rPr>
        <w:t xml:space="preserve">, </w:t>
      </w:r>
      <w:r w:rsidRPr="006376FC">
        <w:rPr>
          <w:rFonts w:cstheme="minorHAnsi"/>
          <w:i/>
          <w:lang w:val="en-CA"/>
        </w:rPr>
        <w:t xml:space="preserve">Mr. </w:t>
      </w:r>
      <w:r w:rsidR="007124D9">
        <w:rPr>
          <w:rFonts w:cstheme="minorHAnsi"/>
          <w:i/>
          <w:lang w:val="en-CA"/>
        </w:rPr>
        <w:t xml:space="preserve">François </w:t>
      </w:r>
      <w:r w:rsidR="007A747C">
        <w:rPr>
          <w:rFonts w:cstheme="minorHAnsi"/>
          <w:i/>
          <w:lang w:val="en-CA"/>
        </w:rPr>
        <w:t>Rioux</w:t>
      </w:r>
      <w:r w:rsidRPr="009955D3">
        <w:rPr>
          <w:rFonts w:cstheme="minorHAnsi"/>
          <w:i/>
          <w:lang w:val="en-CA"/>
        </w:rPr>
        <w:t>, is present</w:t>
      </w:r>
      <w:r>
        <w:rPr>
          <w:rFonts w:cstheme="minorHAnsi"/>
          <w:i/>
          <w:lang w:val="en-CA"/>
        </w:rPr>
        <w:t xml:space="preserve"> and </w:t>
      </w:r>
      <w:r w:rsidRPr="009955D3">
        <w:rPr>
          <w:rFonts w:cstheme="minorHAnsi"/>
          <w:i/>
          <w:lang w:val="en-CA"/>
        </w:rPr>
        <w:t xml:space="preserve">acts as secretary of the meeting. </w:t>
      </w:r>
    </w:p>
    <w:p w14:paraId="11F0E504" w14:textId="77777777" w:rsidR="00533C05" w:rsidRPr="005532BF" w:rsidRDefault="00533C05" w:rsidP="00A712B5">
      <w:pPr>
        <w:spacing w:after="0" w:line="252" w:lineRule="auto"/>
        <w:jc w:val="both"/>
        <w:rPr>
          <w:rFonts w:cstheme="minorHAnsi"/>
          <w:i/>
          <w:lang w:val="en-CA"/>
        </w:rPr>
      </w:pPr>
    </w:p>
    <w:p w14:paraId="618E7E74" w14:textId="77777777" w:rsidR="00B76785" w:rsidRPr="009955D3" w:rsidRDefault="00B76785" w:rsidP="00A712B5">
      <w:pPr>
        <w:spacing w:after="0" w:line="252" w:lineRule="auto"/>
        <w:jc w:val="both"/>
        <w:outlineLvl w:val="0"/>
        <w:rPr>
          <w:rFonts w:cstheme="minorHAnsi"/>
          <w:b/>
          <w:i/>
          <w:u w:val="single"/>
        </w:rPr>
      </w:pPr>
      <w:r w:rsidRPr="009955D3">
        <w:rPr>
          <w:rFonts w:cstheme="minorHAnsi"/>
          <w:b/>
          <w:u w:val="single"/>
        </w:rPr>
        <w:t>PÉRIODE DE QUESTION</w:t>
      </w:r>
      <w:r w:rsidRPr="009955D3">
        <w:rPr>
          <w:rFonts w:cstheme="minorHAnsi"/>
          <w:b/>
          <w:i/>
          <w:u w:val="single"/>
        </w:rPr>
        <w:t xml:space="preserve"> / AUDIENCE QUESTION PERIOD</w:t>
      </w:r>
    </w:p>
    <w:p w14:paraId="3296043B" w14:textId="77777777" w:rsidR="00B76785" w:rsidRPr="009955D3" w:rsidRDefault="00B76785" w:rsidP="00A712B5">
      <w:pPr>
        <w:spacing w:after="0" w:line="252" w:lineRule="auto"/>
        <w:jc w:val="both"/>
        <w:outlineLvl w:val="0"/>
        <w:rPr>
          <w:rFonts w:cstheme="minorHAnsi"/>
          <w:b/>
          <w:i/>
          <w:u w:val="single"/>
        </w:rPr>
      </w:pPr>
    </w:p>
    <w:p w14:paraId="402D07FA" w14:textId="77777777" w:rsidR="00B76785" w:rsidRPr="009955D3" w:rsidRDefault="00B76785" w:rsidP="00A712B5">
      <w:pPr>
        <w:spacing w:after="0" w:line="252" w:lineRule="auto"/>
        <w:jc w:val="both"/>
        <w:outlineLvl w:val="0"/>
        <w:rPr>
          <w:rFonts w:cstheme="minorHAnsi"/>
          <w:b/>
          <w:i/>
          <w:u w:val="single"/>
        </w:rPr>
      </w:pPr>
      <w:r w:rsidRPr="009955D3">
        <w:rPr>
          <w:rFonts w:cstheme="minorHAnsi"/>
          <w:b/>
          <w:u w:val="single"/>
        </w:rPr>
        <w:t>ADOPTION DE L’ORDRE DU JOUR</w:t>
      </w:r>
      <w:r w:rsidRPr="009955D3">
        <w:rPr>
          <w:rFonts w:cstheme="minorHAnsi"/>
          <w:b/>
          <w:i/>
          <w:u w:val="single"/>
        </w:rPr>
        <w:t xml:space="preserve"> / ADOPTION ON THE AGENDA</w:t>
      </w:r>
    </w:p>
    <w:p w14:paraId="1A97D2AC" w14:textId="77777777" w:rsidR="00564CAA" w:rsidRPr="009955D3" w:rsidRDefault="00564CAA" w:rsidP="00A712B5">
      <w:pPr>
        <w:spacing w:after="0" w:line="252" w:lineRule="auto"/>
        <w:jc w:val="both"/>
        <w:outlineLvl w:val="0"/>
        <w:rPr>
          <w:rFonts w:cstheme="minorHAnsi"/>
          <w:b/>
          <w:i/>
          <w:u w:val="single"/>
        </w:rPr>
      </w:pPr>
    </w:p>
    <w:p w14:paraId="67EAE43E" w14:textId="77777777" w:rsidR="00AB7AD1" w:rsidRPr="00002CA7" w:rsidRDefault="00AB7AD1" w:rsidP="00A712B5">
      <w:pPr>
        <w:spacing w:after="0" w:line="252" w:lineRule="auto"/>
        <w:ind w:hanging="1701"/>
        <w:jc w:val="both"/>
        <w:rPr>
          <w:rFonts w:cs="Arial"/>
          <w:b/>
        </w:rPr>
      </w:pPr>
      <w:r>
        <w:rPr>
          <w:rFonts w:cstheme="minorHAnsi"/>
          <w:b/>
          <w:sz w:val="20"/>
          <w:szCs w:val="20"/>
        </w:rPr>
        <w:t>2024-07-231</w:t>
      </w:r>
      <w:r w:rsidRPr="00002CA7">
        <w:rPr>
          <w:rFonts w:cstheme="minorHAnsi"/>
          <w:b/>
        </w:rPr>
        <w:tab/>
      </w:r>
      <w:r w:rsidRPr="00002CA7">
        <w:rPr>
          <w:rFonts w:cs="Arial"/>
          <w:b/>
        </w:rPr>
        <w:t>Adoption de l’ordre du jour</w:t>
      </w:r>
    </w:p>
    <w:p w14:paraId="394305A0" w14:textId="77777777" w:rsidR="00AB7AD1" w:rsidRPr="00BF6EF3" w:rsidRDefault="00AB7AD1" w:rsidP="00A712B5">
      <w:pPr>
        <w:spacing w:after="0" w:line="252" w:lineRule="auto"/>
        <w:jc w:val="both"/>
        <w:rPr>
          <w:rFonts w:cstheme="minorHAnsi"/>
          <w:b/>
          <w:u w:val="single"/>
        </w:rPr>
      </w:pPr>
    </w:p>
    <w:p w14:paraId="5B3BA291" w14:textId="77777777" w:rsidR="00AB7AD1" w:rsidRPr="004C0EAA" w:rsidRDefault="00AB7AD1" w:rsidP="00A712B5">
      <w:pPr>
        <w:pBdr>
          <w:bottom w:val="single" w:sz="12" w:space="1" w:color="auto"/>
        </w:pBdr>
        <w:spacing w:after="0" w:line="252" w:lineRule="auto"/>
        <w:jc w:val="both"/>
        <w:rPr>
          <w:rFonts w:cs="Arial"/>
          <w:b/>
          <w:i/>
        </w:rPr>
      </w:pPr>
      <w:r w:rsidRPr="004C0EAA">
        <w:rPr>
          <w:rFonts w:cs="Arial"/>
          <w:b/>
          <w:i/>
        </w:rPr>
        <w:t>Adoption of the agenda</w:t>
      </w:r>
    </w:p>
    <w:p w14:paraId="19D86D8B" w14:textId="77777777" w:rsidR="00AB7AD1" w:rsidRPr="00D963BA" w:rsidRDefault="00AB7AD1" w:rsidP="00A712B5">
      <w:pPr>
        <w:pStyle w:val="Sansinterligne"/>
        <w:spacing w:line="252" w:lineRule="auto"/>
        <w:jc w:val="both"/>
        <w:rPr>
          <w:rFonts w:cs="Arial"/>
          <w:b/>
        </w:rPr>
      </w:pPr>
    </w:p>
    <w:p w14:paraId="1EEF314F" w14:textId="77777777" w:rsidR="00AB7AD1" w:rsidRPr="00BF6EF3" w:rsidRDefault="00AB7AD1" w:rsidP="00A712B5">
      <w:pPr>
        <w:pStyle w:val="Sansinterligne"/>
        <w:spacing w:line="252" w:lineRule="auto"/>
        <w:jc w:val="both"/>
        <w:rPr>
          <w:rFonts w:cs="Arial"/>
        </w:rPr>
      </w:pPr>
      <w:r w:rsidRPr="00BF6EF3">
        <w:rPr>
          <w:rFonts w:cs="Arial"/>
        </w:rPr>
        <w:t xml:space="preserve">Il est proposé par </w:t>
      </w:r>
      <w:r>
        <w:rPr>
          <w:rFonts w:cs="Arial"/>
        </w:rPr>
        <w:t xml:space="preserve">la conseillère Natalia Czarnecka </w:t>
      </w:r>
      <w:r w:rsidRPr="00BF6EF3">
        <w:rPr>
          <w:rFonts w:cs="Arial"/>
        </w:rPr>
        <w:t>et résolu que l’ordre du jour de la présente séance soit adopté tel que déposé.</w:t>
      </w:r>
    </w:p>
    <w:p w14:paraId="594365EF" w14:textId="77777777" w:rsidR="00AB7AD1" w:rsidRPr="00BF6EF3" w:rsidRDefault="00AB7AD1" w:rsidP="00A712B5">
      <w:pPr>
        <w:pStyle w:val="Sansinterligne"/>
        <w:spacing w:line="252" w:lineRule="auto"/>
        <w:jc w:val="both"/>
        <w:rPr>
          <w:rFonts w:cs="Arial"/>
        </w:rPr>
      </w:pPr>
    </w:p>
    <w:p w14:paraId="09AA718C" w14:textId="77777777" w:rsidR="00AB7AD1" w:rsidRPr="00BF6EF3" w:rsidRDefault="00AB7AD1" w:rsidP="00A712B5">
      <w:pPr>
        <w:pStyle w:val="Sansinterligne"/>
        <w:spacing w:line="252" w:lineRule="auto"/>
        <w:jc w:val="both"/>
        <w:rPr>
          <w:rFonts w:cs="Arial"/>
          <w:i/>
          <w:lang w:val="en-CA"/>
        </w:rPr>
      </w:pPr>
      <w:r w:rsidRPr="00BF6EF3">
        <w:rPr>
          <w:rFonts w:cs="Arial"/>
          <w:i/>
          <w:lang w:val="en-CA"/>
        </w:rPr>
        <w:t xml:space="preserve">It is proposed by Councillor </w:t>
      </w:r>
      <w:r>
        <w:rPr>
          <w:rFonts w:cs="Arial"/>
          <w:i/>
          <w:lang w:val="en-CA"/>
        </w:rPr>
        <w:t>Natalia Czarnecka</w:t>
      </w:r>
      <w:r w:rsidRPr="00BF6EF3">
        <w:rPr>
          <w:rFonts w:cs="Arial"/>
          <w:i/>
          <w:lang w:val="en-CA"/>
        </w:rPr>
        <w:t xml:space="preserve"> and resolved to approve the agenda of the current council sitting as written. </w:t>
      </w:r>
    </w:p>
    <w:p w14:paraId="75EAAE63" w14:textId="77777777" w:rsidR="00745916" w:rsidRPr="00AB7AD1" w:rsidRDefault="00745916" w:rsidP="00A712B5">
      <w:pPr>
        <w:spacing w:after="0" w:line="252" w:lineRule="auto"/>
        <w:jc w:val="right"/>
        <w:outlineLvl w:val="0"/>
        <w:rPr>
          <w:rFonts w:cstheme="minorHAnsi"/>
          <w:b/>
          <w:u w:val="single"/>
          <w:lang w:val="en-CA"/>
        </w:rPr>
      </w:pPr>
    </w:p>
    <w:p w14:paraId="47310FC3" w14:textId="77777777" w:rsidR="00AB397E" w:rsidRPr="009955D3" w:rsidRDefault="00AB397E" w:rsidP="00A712B5">
      <w:pPr>
        <w:spacing w:after="0" w:line="252" w:lineRule="auto"/>
        <w:jc w:val="right"/>
        <w:rPr>
          <w:rFonts w:cstheme="minorHAnsi"/>
        </w:rPr>
      </w:pPr>
      <w:r w:rsidRPr="009955D3">
        <w:rPr>
          <w:rFonts w:cstheme="minorHAnsi"/>
        </w:rPr>
        <w:t>Adopté à l’unanimité des conseillers</w:t>
      </w:r>
    </w:p>
    <w:p w14:paraId="40369929" w14:textId="77777777" w:rsidR="00B76785" w:rsidRPr="009955D3" w:rsidRDefault="00AB397E"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99E9443" w14:textId="77777777" w:rsidR="00AB397E" w:rsidRPr="009955D3" w:rsidRDefault="00AB397E" w:rsidP="00A712B5">
      <w:pPr>
        <w:spacing w:after="0" w:line="252" w:lineRule="auto"/>
        <w:jc w:val="right"/>
        <w:rPr>
          <w:rFonts w:cstheme="minorHAnsi"/>
          <w:i/>
        </w:rPr>
      </w:pPr>
    </w:p>
    <w:p w14:paraId="23AA8411" w14:textId="77777777" w:rsidR="00AB397E" w:rsidRPr="009955D3" w:rsidRDefault="00AB397E" w:rsidP="00A712B5">
      <w:pPr>
        <w:spacing w:after="0" w:line="252" w:lineRule="auto"/>
        <w:jc w:val="right"/>
        <w:rPr>
          <w:rFonts w:cstheme="minorHAnsi"/>
          <w:i/>
        </w:rPr>
      </w:pPr>
    </w:p>
    <w:p w14:paraId="5F993CB7" w14:textId="77777777" w:rsidR="00B76785" w:rsidRPr="009955D3" w:rsidRDefault="00B76785" w:rsidP="00A712B5">
      <w:pPr>
        <w:spacing w:after="0" w:line="252" w:lineRule="auto"/>
        <w:jc w:val="both"/>
        <w:outlineLvl w:val="0"/>
        <w:rPr>
          <w:rFonts w:cstheme="minorHAnsi"/>
          <w:b/>
          <w:i/>
          <w:u w:val="single"/>
        </w:rPr>
      </w:pPr>
      <w:r w:rsidRPr="009955D3">
        <w:rPr>
          <w:rFonts w:cstheme="minorHAnsi"/>
          <w:b/>
          <w:u w:val="single"/>
        </w:rPr>
        <w:t xml:space="preserve">ADOPTION DES PROCÈS-VERBAUX / </w:t>
      </w:r>
      <w:r w:rsidRPr="009955D3">
        <w:rPr>
          <w:rFonts w:cstheme="minorHAnsi"/>
          <w:b/>
          <w:i/>
          <w:u w:val="single"/>
        </w:rPr>
        <w:t>ADOPTION OF THE MINUTES</w:t>
      </w:r>
    </w:p>
    <w:p w14:paraId="14BB2FB2" w14:textId="77777777" w:rsidR="00564CAA" w:rsidRPr="009955D3" w:rsidRDefault="00564CAA" w:rsidP="00A712B5">
      <w:pPr>
        <w:spacing w:after="0" w:line="252" w:lineRule="auto"/>
        <w:jc w:val="both"/>
        <w:outlineLvl w:val="0"/>
        <w:rPr>
          <w:rFonts w:cstheme="minorHAnsi"/>
          <w:b/>
          <w:i/>
          <w:u w:val="single"/>
        </w:rPr>
      </w:pPr>
    </w:p>
    <w:p w14:paraId="39368F14" w14:textId="77777777" w:rsidR="003B73E0" w:rsidRPr="00E9231C" w:rsidRDefault="003B73E0" w:rsidP="00A712B5">
      <w:pPr>
        <w:spacing w:after="0" w:line="252" w:lineRule="auto"/>
        <w:ind w:hanging="1701"/>
        <w:jc w:val="both"/>
        <w:rPr>
          <w:rFonts w:cstheme="minorHAnsi"/>
          <w:b/>
        </w:rPr>
      </w:pPr>
      <w:r>
        <w:rPr>
          <w:rFonts w:cstheme="minorHAnsi"/>
          <w:b/>
          <w:sz w:val="20"/>
          <w:szCs w:val="20"/>
        </w:rPr>
        <w:t>2024-07-232</w:t>
      </w:r>
      <w:r w:rsidRPr="00E9231C">
        <w:rPr>
          <w:rFonts w:cstheme="minorHAnsi"/>
          <w:b/>
        </w:rPr>
        <w:tab/>
        <w:t xml:space="preserve">Adoption du procès-verbal de la séance ordinaire du conseil municipal tenue le </w:t>
      </w:r>
      <w:r>
        <w:rPr>
          <w:rFonts w:cstheme="minorHAnsi"/>
          <w:b/>
        </w:rPr>
        <w:t>11 juin 2024</w:t>
      </w:r>
    </w:p>
    <w:p w14:paraId="7D1BC369" w14:textId="77777777" w:rsidR="003B73E0" w:rsidRPr="00E9231C" w:rsidRDefault="003B73E0" w:rsidP="00A712B5">
      <w:pPr>
        <w:spacing w:after="0" w:line="252" w:lineRule="auto"/>
        <w:jc w:val="both"/>
        <w:rPr>
          <w:rFonts w:cstheme="minorHAnsi"/>
          <w:b/>
        </w:rPr>
      </w:pPr>
    </w:p>
    <w:p w14:paraId="2D24887C" w14:textId="77777777" w:rsidR="003B73E0" w:rsidRDefault="003B73E0" w:rsidP="00A712B5">
      <w:pPr>
        <w:pBdr>
          <w:bottom w:val="single" w:sz="12" w:space="1" w:color="auto"/>
        </w:pBdr>
        <w:spacing w:after="0" w:line="252" w:lineRule="auto"/>
        <w:jc w:val="both"/>
        <w:rPr>
          <w:rFonts w:cstheme="minorHAnsi"/>
          <w:b/>
          <w:i/>
          <w:lang w:val="en-CA"/>
        </w:rPr>
      </w:pPr>
      <w:r w:rsidRPr="00E9231C">
        <w:rPr>
          <w:rFonts w:cstheme="minorHAnsi"/>
          <w:b/>
          <w:i/>
          <w:lang w:val="en-CA"/>
        </w:rPr>
        <w:t xml:space="preserve">Adoption of the minutes of the regular session held on </w:t>
      </w:r>
      <w:r>
        <w:rPr>
          <w:rFonts w:cstheme="minorHAnsi"/>
          <w:b/>
          <w:i/>
          <w:lang w:val="en-CA"/>
        </w:rPr>
        <w:t>June 11, 2024</w:t>
      </w:r>
    </w:p>
    <w:p w14:paraId="6D94C1E7" w14:textId="77777777" w:rsidR="003B73E0" w:rsidRPr="00E9231C" w:rsidRDefault="003B73E0" w:rsidP="00A712B5">
      <w:pPr>
        <w:spacing w:after="0" w:line="252" w:lineRule="auto"/>
        <w:jc w:val="both"/>
        <w:rPr>
          <w:rFonts w:cstheme="minorHAnsi"/>
          <w:b/>
          <w:i/>
          <w:lang w:val="en-CA"/>
        </w:rPr>
      </w:pPr>
    </w:p>
    <w:p w14:paraId="7EDFB858" w14:textId="77777777" w:rsidR="003B73E0" w:rsidRPr="00AF398C" w:rsidRDefault="003B73E0" w:rsidP="00A712B5">
      <w:pPr>
        <w:spacing w:after="0" w:line="252" w:lineRule="auto"/>
        <w:jc w:val="both"/>
        <w:rPr>
          <w:rFonts w:cstheme="minorHAnsi"/>
          <w:b/>
          <w:i/>
          <w:u w:val="single"/>
          <w:lang w:val="en-CA"/>
        </w:rPr>
      </w:pPr>
    </w:p>
    <w:p w14:paraId="67B00ADE" w14:textId="77777777" w:rsidR="003B73E0" w:rsidRPr="005E31F5" w:rsidRDefault="003B73E0" w:rsidP="00A712B5">
      <w:pPr>
        <w:spacing w:line="252" w:lineRule="auto"/>
        <w:jc w:val="both"/>
        <w:rPr>
          <w:rFonts w:cs="Arial"/>
        </w:rPr>
      </w:pPr>
      <w:r w:rsidRPr="005E31F5">
        <w:rPr>
          <w:rFonts w:cs="Arial"/>
        </w:rPr>
        <w:lastRenderedPageBreak/>
        <w:t xml:space="preserve">Il est proposé par </w:t>
      </w:r>
      <w:r>
        <w:rPr>
          <w:rFonts w:cs="Arial"/>
        </w:rPr>
        <w:t>la conseillère Manon Jutras</w:t>
      </w:r>
      <w:r w:rsidRPr="005E31F5">
        <w:rPr>
          <w:rFonts w:cs="Arial"/>
        </w:rPr>
        <w:t xml:space="preserve"> et résolu que le procès-verbal de la séance ordinaire </w:t>
      </w:r>
      <w:r>
        <w:rPr>
          <w:rFonts w:cs="Arial"/>
        </w:rPr>
        <w:t xml:space="preserve">du conseil municipal tenue le 11 juin 2024 </w:t>
      </w:r>
      <w:r w:rsidRPr="005E31F5">
        <w:rPr>
          <w:rFonts w:cs="Arial"/>
        </w:rPr>
        <w:t>soit approuvé tel que déposé.</w:t>
      </w:r>
    </w:p>
    <w:p w14:paraId="679DCD13" w14:textId="77777777" w:rsidR="003B73E0" w:rsidRDefault="003B73E0" w:rsidP="00A712B5">
      <w:pPr>
        <w:spacing w:line="252" w:lineRule="auto"/>
        <w:jc w:val="both"/>
        <w:rPr>
          <w:rFonts w:cs="Arial"/>
          <w:i/>
          <w:lang w:val="en-CA"/>
        </w:rPr>
      </w:pPr>
      <w:r w:rsidRPr="005E31F5">
        <w:rPr>
          <w:rFonts w:cs="Arial"/>
          <w:i/>
          <w:lang w:val="en-CA"/>
        </w:rPr>
        <w:t xml:space="preserve">It is </w:t>
      </w:r>
      <w:r>
        <w:rPr>
          <w:rFonts w:cs="Arial"/>
          <w:i/>
          <w:lang w:val="en-CA"/>
        </w:rPr>
        <w:t>proposed</w:t>
      </w:r>
      <w:r w:rsidRPr="005E31F5">
        <w:rPr>
          <w:rFonts w:cs="Arial"/>
          <w:i/>
          <w:lang w:val="en-CA"/>
        </w:rPr>
        <w:t xml:space="preserve"> by </w:t>
      </w:r>
      <w:r>
        <w:rPr>
          <w:rFonts w:cs="Arial"/>
          <w:i/>
          <w:lang w:val="en-CA"/>
        </w:rPr>
        <w:t>Councillor Manon Jutras</w:t>
      </w:r>
      <w:r w:rsidRPr="005E31F5">
        <w:rPr>
          <w:rFonts w:cs="Arial"/>
          <w:i/>
          <w:lang w:val="en-CA"/>
        </w:rPr>
        <w:t xml:space="preserve"> and resolved to approve the minutes of the regular sitting council held on </w:t>
      </w:r>
      <w:r>
        <w:rPr>
          <w:rFonts w:cs="Arial"/>
          <w:i/>
          <w:lang w:val="en-CA"/>
        </w:rPr>
        <w:t>June 11, 2024,</w:t>
      </w:r>
      <w:r w:rsidRPr="005E31F5">
        <w:rPr>
          <w:rFonts w:cs="Arial"/>
          <w:i/>
          <w:lang w:val="en-CA"/>
        </w:rPr>
        <w:t xml:space="preserve"> as written.</w:t>
      </w:r>
    </w:p>
    <w:p w14:paraId="09919D5D"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324EA927"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EA4F07F" w14:textId="77777777" w:rsidR="00C32EF3" w:rsidRPr="009955D3" w:rsidRDefault="00C32EF3" w:rsidP="00A712B5">
      <w:pPr>
        <w:spacing w:after="0" w:line="252" w:lineRule="auto"/>
        <w:rPr>
          <w:rFonts w:eastAsia="Times New Roman" w:cstheme="minorHAnsi"/>
          <w:i/>
          <w:lang w:eastAsia="fr-CA"/>
        </w:rPr>
      </w:pPr>
    </w:p>
    <w:p w14:paraId="38AAFC9F" w14:textId="77777777" w:rsidR="00B76785" w:rsidRPr="009955D3" w:rsidRDefault="00B76785" w:rsidP="00A712B5">
      <w:pPr>
        <w:spacing w:after="0" w:line="252" w:lineRule="auto"/>
        <w:rPr>
          <w:rFonts w:cstheme="minorHAnsi"/>
          <w:b/>
          <w:i/>
          <w:u w:val="single"/>
        </w:rPr>
      </w:pPr>
      <w:r w:rsidRPr="009955D3">
        <w:rPr>
          <w:rFonts w:cstheme="minorHAnsi"/>
          <w:b/>
          <w:u w:val="single"/>
        </w:rPr>
        <w:t xml:space="preserve">RAPPORT DU MAIRE ET RAPPORT DES COMITÉS / </w:t>
      </w:r>
      <w:r w:rsidRPr="009955D3">
        <w:rPr>
          <w:rFonts w:cstheme="minorHAnsi"/>
          <w:b/>
          <w:i/>
          <w:u w:val="single"/>
        </w:rPr>
        <w:t>MAYOR AND COMMITTEES REPORTS</w:t>
      </w:r>
    </w:p>
    <w:p w14:paraId="0D02B545" w14:textId="77777777" w:rsidR="00B76785" w:rsidRPr="009955D3" w:rsidRDefault="00B76785" w:rsidP="00A712B5">
      <w:pPr>
        <w:spacing w:after="0" w:line="252" w:lineRule="auto"/>
        <w:outlineLvl w:val="0"/>
        <w:rPr>
          <w:rFonts w:cstheme="minorHAnsi"/>
        </w:rPr>
      </w:pPr>
    </w:p>
    <w:p w14:paraId="3BF0BD62" w14:textId="77777777" w:rsidR="00B76785" w:rsidRPr="009955D3" w:rsidRDefault="00B76785" w:rsidP="00A712B5">
      <w:pPr>
        <w:spacing w:after="0" w:line="252" w:lineRule="auto"/>
        <w:outlineLvl w:val="0"/>
        <w:rPr>
          <w:rFonts w:cstheme="minorHAnsi"/>
          <w:b/>
          <w:i/>
          <w:u w:val="single"/>
        </w:rPr>
      </w:pPr>
      <w:r w:rsidRPr="009955D3">
        <w:rPr>
          <w:rFonts w:cstheme="minorHAnsi"/>
          <w:b/>
          <w:u w:val="single"/>
        </w:rPr>
        <w:t xml:space="preserve">FINANCES ET ADMINISTRATION / </w:t>
      </w:r>
      <w:r w:rsidRPr="009955D3">
        <w:rPr>
          <w:rFonts w:cstheme="minorHAnsi"/>
          <w:b/>
          <w:i/>
          <w:u w:val="single"/>
        </w:rPr>
        <w:t>FINANCE AND ADMINISTRATION</w:t>
      </w:r>
    </w:p>
    <w:p w14:paraId="1D9E1D9D" w14:textId="77777777" w:rsidR="00564CAA" w:rsidRPr="009955D3" w:rsidRDefault="00564CAA" w:rsidP="00A712B5">
      <w:pPr>
        <w:spacing w:after="0" w:line="252" w:lineRule="auto"/>
        <w:outlineLvl w:val="0"/>
        <w:rPr>
          <w:rFonts w:cstheme="minorHAnsi"/>
          <w:b/>
          <w:i/>
          <w:u w:val="single"/>
        </w:rPr>
      </w:pPr>
    </w:p>
    <w:p w14:paraId="3E29257C" w14:textId="77777777" w:rsidR="006A76C7" w:rsidRPr="00AD749F" w:rsidRDefault="006A76C7" w:rsidP="00A712B5">
      <w:pPr>
        <w:spacing w:after="0" w:line="252" w:lineRule="auto"/>
        <w:ind w:hanging="1701"/>
        <w:jc w:val="both"/>
        <w:rPr>
          <w:rFonts w:cstheme="minorHAnsi"/>
          <w:b/>
          <w:u w:val="single"/>
        </w:rPr>
      </w:pPr>
      <w:r>
        <w:rPr>
          <w:rFonts w:cstheme="minorHAnsi"/>
          <w:b/>
          <w:sz w:val="20"/>
          <w:szCs w:val="20"/>
        </w:rPr>
        <w:t>2024-07-233</w:t>
      </w:r>
      <w:r w:rsidRPr="00AD749F">
        <w:rPr>
          <w:rFonts w:cstheme="minorHAnsi"/>
          <w:b/>
        </w:rPr>
        <w:tab/>
      </w:r>
      <w:r>
        <w:rPr>
          <w:rFonts w:cstheme="minorHAnsi"/>
          <w:b/>
        </w:rPr>
        <w:t>Approbation des comptes à payer au 9 juillet 2024</w:t>
      </w:r>
    </w:p>
    <w:p w14:paraId="4B8FDA0B" w14:textId="77777777" w:rsidR="006A76C7" w:rsidRPr="00AD749F" w:rsidRDefault="006A76C7" w:rsidP="00A712B5">
      <w:pPr>
        <w:spacing w:after="0" w:line="252" w:lineRule="auto"/>
        <w:jc w:val="both"/>
        <w:rPr>
          <w:rFonts w:cstheme="minorHAnsi"/>
          <w:b/>
        </w:rPr>
      </w:pPr>
    </w:p>
    <w:p w14:paraId="68ACA339" w14:textId="77777777" w:rsidR="006A76C7" w:rsidRDefault="006A76C7" w:rsidP="00A712B5">
      <w:pPr>
        <w:pBdr>
          <w:bottom w:val="single" w:sz="12" w:space="1" w:color="auto"/>
        </w:pBdr>
        <w:spacing w:after="0" w:line="252" w:lineRule="auto"/>
        <w:jc w:val="both"/>
        <w:rPr>
          <w:rFonts w:cstheme="minorHAnsi"/>
          <w:b/>
          <w:i/>
          <w:lang w:val="en-CA"/>
        </w:rPr>
      </w:pPr>
      <w:r w:rsidRPr="0031136C">
        <w:rPr>
          <w:rFonts w:cstheme="minorHAnsi"/>
          <w:b/>
          <w:i/>
          <w:lang w:val="en-CA"/>
        </w:rPr>
        <w:t>A</w:t>
      </w:r>
      <w:r>
        <w:rPr>
          <w:rFonts w:cstheme="minorHAnsi"/>
          <w:b/>
          <w:i/>
          <w:lang w:val="en-CA"/>
        </w:rPr>
        <w:t>pproval of accounts payable as of July 9, 2024</w:t>
      </w:r>
    </w:p>
    <w:p w14:paraId="41FEA9A2" w14:textId="77777777" w:rsidR="006A76C7" w:rsidRPr="004D204D" w:rsidRDefault="006A76C7" w:rsidP="00A712B5">
      <w:pPr>
        <w:spacing w:after="0" w:line="252" w:lineRule="auto"/>
        <w:jc w:val="both"/>
        <w:rPr>
          <w:rFonts w:cstheme="minorHAnsi"/>
          <w:b/>
          <w:i/>
          <w:u w:val="single"/>
          <w:lang w:val="en-CA"/>
        </w:rPr>
      </w:pPr>
    </w:p>
    <w:p w14:paraId="61BE8337" w14:textId="77777777" w:rsidR="006A76C7" w:rsidRPr="00E53856" w:rsidRDefault="006A76C7" w:rsidP="00A712B5">
      <w:pPr>
        <w:spacing w:line="252" w:lineRule="auto"/>
        <w:jc w:val="both"/>
        <w:rPr>
          <w:rFonts w:cs="Arial"/>
        </w:rPr>
      </w:pPr>
      <w:r w:rsidRPr="00E53856">
        <w:rPr>
          <w:rFonts w:cs="Arial"/>
        </w:rPr>
        <w:t>Il est pro</w:t>
      </w:r>
      <w:r>
        <w:rPr>
          <w:rFonts w:cs="Arial"/>
        </w:rPr>
        <w:t>posé par la conseillère Manon Jutras</w:t>
      </w:r>
      <w:r w:rsidRPr="005E31F5">
        <w:rPr>
          <w:rFonts w:cs="Arial"/>
        </w:rPr>
        <w:t xml:space="preserve"> </w:t>
      </w:r>
      <w:r w:rsidRPr="00E53856">
        <w:rPr>
          <w:rFonts w:cs="Arial"/>
        </w:rPr>
        <w:t xml:space="preserve">et résolu que les comptes énumérés sur la liste suggérée des comptes à approuver au </w:t>
      </w:r>
      <w:r>
        <w:rPr>
          <w:rFonts w:cs="Arial"/>
        </w:rPr>
        <w:t>9 juillet 2024</w:t>
      </w:r>
      <w:r w:rsidRPr="00E53856">
        <w:rPr>
          <w:rFonts w:cs="Arial"/>
        </w:rPr>
        <w:t xml:space="preserve"> </w:t>
      </w:r>
      <w:r>
        <w:rPr>
          <w:rFonts w:cs="Arial"/>
        </w:rPr>
        <w:t>totalisant 205 976,43$</w:t>
      </w:r>
      <w:r w:rsidRPr="00E53856">
        <w:rPr>
          <w:rFonts w:cs="Arial"/>
        </w:rPr>
        <w:t xml:space="preserve"> </w:t>
      </w:r>
      <w:r>
        <w:rPr>
          <w:rFonts w:cs="Arial"/>
        </w:rPr>
        <w:t>s</w:t>
      </w:r>
      <w:r w:rsidRPr="00E53856">
        <w:rPr>
          <w:rFonts w:cs="Arial"/>
        </w:rPr>
        <w:t xml:space="preserve">oient approuvés et que leur paiement soit autorisé après vérification finale par la direction générale et le </w:t>
      </w:r>
      <w:r>
        <w:rPr>
          <w:rFonts w:cs="Arial"/>
        </w:rPr>
        <w:t>Maire</w:t>
      </w:r>
      <w:r w:rsidRPr="00E53856">
        <w:rPr>
          <w:rFonts w:cs="Arial"/>
        </w:rPr>
        <w:t>.</w:t>
      </w:r>
    </w:p>
    <w:p w14:paraId="64BCCD3D" w14:textId="77777777" w:rsidR="006A76C7" w:rsidRDefault="006A76C7" w:rsidP="00A712B5">
      <w:pPr>
        <w:spacing w:line="252" w:lineRule="auto"/>
        <w:jc w:val="both"/>
        <w:rPr>
          <w:rFonts w:cs="Arial"/>
          <w:i/>
          <w:lang w:val="en-CA"/>
        </w:rPr>
      </w:pPr>
      <w:r w:rsidRPr="00E53856">
        <w:rPr>
          <w:rFonts w:cs="Arial"/>
          <w:i/>
          <w:lang w:val="en-CA"/>
        </w:rPr>
        <w:t xml:space="preserve">It is </w:t>
      </w:r>
      <w:r>
        <w:rPr>
          <w:rFonts w:cs="Arial"/>
          <w:i/>
          <w:lang w:val="en-CA"/>
        </w:rPr>
        <w:t xml:space="preserve">proposed by Councillor Manon Jutras </w:t>
      </w:r>
      <w:r w:rsidRPr="00E53856">
        <w:rPr>
          <w:rFonts w:cs="Arial"/>
          <w:i/>
          <w:lang w:val="en-CA"/>
        </w:rPr>
        <w:t xml:space="preserve">and resolved to approve the payment of the accounts listed </w:t>
      </w:r>
      <w:r>
        <w:rPr>
          <w:rFonts w:cs="Arial"/>
          <w:i/>
          <w:lang w:val="en-CA"/>
        </w:rPr>
        <w:t xml:space="preserve">on the suggested list of July 9, 2024, in the amount of $205 976.43 </w:t>
      </w:r>
      <w:r w:rsidRPr="00E53856">
        <w:rPr>
          <w:rFonts w:cs="Arial"/>
          <w:i/>
          <w:lang w:val="en-CA"/>
        </w:rPr>
        <w:t xml:space="preserve">after verification by the general direction and the mayor. </w:t>
      </w:r>
    </w:p>
    <w:p w14:paraId="0DFAEE20"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6E8E0775"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59C0F86E" w14:textId="77777777" w:rsidR="00745916" w:rsidRPr="009955D3" w:rsidRDefault="00745916" w:rsidP="00A712B5">
      <w:pPr>
        <w:spacing w:after="0" w:line="252" w:lineRule="auto"/>
        <w:jc w:val="right"/>
        <w:rPr>
          <w:rFonts w:eastAsia="Times New Roman" w:cstheme="minorHAnsi"/>
          <w:i/>
          <w:lang w:eastAsia="fr-CA"/>
        </w:rPr>
      </w:pPr>
    </w:p>
    <w:p w14:paraId="7EC8C2B8" w14:textId="77777777" w:rsidR="006A76C7" w:rsidRDefault="006A76C7" w:rsidP="00A712B5">
      <w:pPr>
        <w:pStyle w:val="Sansinterligne"/>
        <w:spacing w:line="252" w:lineRule="auto"/>
        <w:ind w:hanging="1701"/>
        <w:jc w:val="both"/>
        <w:rPr>
          <w:rFonts w:cs="Arial"/>
          <w:b/>
        </w:rPr>
      </w:pPr>
      <w:r>
        <w:rPr>
          <w:rFonts w:cs="Arial"/>
          <w:b/>
          <w:sz w:val="20"/>
          <w:szCs w:val="20"/>
        </w:rPr>
        <w:t>2024-07-234</w:t>
      </w:r>
      <w:r w:rsidRPr="00930EA1">
        <w:rPr>
          <w:rFonts w:cs="Arial"/>
          <w:b/>
        </w:rPr>
        <w:tab/>
      </w:r>
      <w:r w:rsidRPr="00EE2776">
        <w:rPr>
          <w:rFonts w:cs="Arial"/>
          <w:b/>
        </w:rPr>
        <w:t>A</w:t>
      </w:r>
      <w:r>
        <w:rPr>
          <w:rFonts w:cs="Arial"/>
          <w:b/>
        </w:rPr>
        <w:t>utorisations de paiement de factures de plus de 10 000.00$</w:t>
      </w:r>
    </w:p>
    <w:p w14:paraId="76E30C5E" w14:textId="77777777" w:rsidR="006A76C7" w:rsidRDefault="006A76C7" w:rsidP="00A712B5">
      <w:pPr>
        <w:pStyle w:val="Sansinterligne"/>
        <w:spacing w:line="252" w:lineRule="auto"/>
        <w:ind w:hanging="1701"/>
        <w:jc w:val="both"/>
        <w:rPr>
          <w:rFonts w:cs="Arial"/>
          <w:b/>
        </w:rPr>
      </w:pPr>
    </w:p>
    <w:p w14:paraId="7F5E7857" w14:textId="77777777" w:rsidR="006A76C7" w:rsidRPr="0077593F" w:rsidRDefault="006A76C7" w:rsidP="00A712B5">
      <w:pPr>
        <w:pStyle w:val="Sansinterligne"/>
        <w:spacing w:line="252" w:lineRule="auto"/>
        <w:ind w:hanging="1701"/>
        <w:jc w:val="both"/>
        <w:rPr>
          <w:rFonts w:cs="Arial"/>
          <w:b/>
          <w:i/>
          <w:iCs/>
          <w:lang w:val="en-CA"/>
        </w:rPr>
      </w:pPr>
      <w:r>
        <w:rPr>
          <w:rFonts w:cs="Arial"/>
          <w:b/>
        </w:rPr>
        <w:tab/>
      </w:r>
      <w:r w:rsidRPr="0077593F">
        <w:rPr>
          <w:rFonts w:cs="Arial"/>
          <w:b/>
          <w:i/>
          <w:iCs/>
          <w:lang w:val="en-CA"/>
        </w:rPr>
        <w:t>Authorization</w:t>
      </w:r>
      <w:r w:rsidRPr="0077593F">
        <w:rPr>
          <w:rFonts w:cs="Arial"/>
          <w:b/>
          <w:lang w:val="en-CA"/>
        </w:rPr>
        <w:t xml:space="preserve"> </w:t>
      </w:r>
      <w:r w:rsidRPr="0077593F">
        <w:rPr>
          <w:rFonts w:cs="Arial"/>
          <w:b/>
          <w:i/>
          <w:iCs/>
          <w:lang w:val="en-CA"/>
        </w:rPr>
        <w:t>to pay invoices m</w:t>
      </w:r>
      <w:r>
        <w:rPr>
          <w:rFonts w:cs="Arial"/>
          <w:b/>
          <w:i/>
          <w:iCs/>
          <w:lang w:val="en-CA"/>
        </w:rPr>
        <w:t>ore than $10 000.00</w:t>
      </w:r>
    </w:p>
    <w:p w14:paraId="663BAE18" w14:textId="77777777" w:rsidR="006A76C7" w:rsidRPr="0077593F" w:rsidRDefault="006A76C7" w:rsidP="00A712B5">
      <w:pPr>
        <w:pStyle w:val="Sansinterligne"/>
        <w:spacing w:line="252" w:lineRule="auto"/>
        <w:jc w:val="both"/>
        <w:rPr>
          <w:rFonts w:cs="Arial"/>
          <w:bCs/>
        </w:rPr>
      </w:pPr>
      <w:r w:rsidRPr="0077593F">
        <w:rPr>
          <w:rFonts w:cs="Arial"/>
          <w:bCs/>
        </w:rPr>
        <w:t>______________________________________________________________________</w:t>
      </w:r>
    </w:p>
    <w:p w14:paraId="1A92BEBD" w14:textId="77777777" w:rsidR="006A76C7" w:rsidRDefault="006A76C7" w:rsidP="00A712B5">
      <w:pPr>
        <w:spacing w:after="0" w:line="252" w:lineRule="auto"/>
        <w:ind w:left="2268" w:hanging="2268"/>
        <w:jc w:val="both"/>
      </w:pPr>
    </w:p>
    <w:p w14:paraId="0AAC2158" w14:textId="77777777" w:rsidR="006A76C7" w:rsidRPr="00AF398C" w:rsidRDefault="006A76C7" w:rsidP="00A712B5">
      <w:pPr>
        <w:spacing w:line="252" w:lineRule="auto"/>
        <w:ind w:left="2268" w:hanging="2268"/>
        <w:jc w:val="both"/>
        <w:rPr>
          <w:lang w:val="fr-FR"/>
        </w:rPr>
      </w:pPr>
      <w:r w:rsidRPr="00AF398C">
        <w:rPr>
          <w:lang w:val="fr-FR"/>
        </w:rPr>
        <w:t>CONSIDÉRANT QU’</w:t>
      </w:r>
      <w:r w:rsidRPr="00AF398C">
        <w:rPr>
          <w:lang w:val="fr-FR"/>
        </w:rPr>
        <w:tab/>
        <w:t xml:space="preserve">au règlement </w:t>
      </w:r>
      <w:r w:rsidRPr="00CB7977">
        <w:rPr>
          <w:lang w:val="fr-FR"/>
        </w:rPr>
        <w:t>2024-207 (RA)</w:t>
      </w:r>
      <w:r w:rsidRPr="00AF398C">
        <w:rPr>
          <w:lang w:val="fr-FR"/>
        </w:rPr>
        <w:t>, il est indiqué que toutes dépenses de plus de 10 000,00$ doit faire l’objet d’une autorisation du conseil ;</w:t>
      </w:r>
    </w:p>
    <w:p w14:paraId="0887E7CB" w14:textId="77777777" w:rsidR="006A76C7" w:rsidRPr="00AF398C" w:rsidRDefault="006A76C7" w:rsidP="00A712B5">
      <w:pPr>
        <w:spacing w:line="252" w:lineRule="auto"/>
        <w:ind w:left="2268" w:hanging="2268"/>
        <w:jc w:val="both"/>
        <w:rPr>
          <w:i/>
          <w:lang w:val="en-CA"/>
        </w:rPr>
      </w:pPr>
      <w:r w:rsidRPr="00AF398C">
        <w:rPr>
          <w:i/>
          <w:lang w:val="en-CA"/>
        </w:rPr>
        <w:t xml:space="preserve">WHEREAS </w:t>
      </w:r>
      <w:r w:rsidRPr="00AF398C">
        <w:rPr>
          <w:i/>
          <w:lang w:val="en-CA"/>
        </w:rPr>
        <w:tab/>
      </w:r>
      <w:r w:rsidRPr="00952401">
        <w:rPr>
          <w:i/>
          <w:lang w:val="en-CA"/>
        </w:rPr>
        <w:t xml:space="preserve">in by-law </w:t>
      </w:r>
      <w:r w:rsidRPr="00CB7977">
        <w:rPr>
          <w:i/>
          <w:lang w:val="en-CA"/>
        </w:rPr>
        <w:t>2024-207 (RA)</w:t>
      </w:r>
      <w:r w:rsidRPr="00952401">
        <w:rPr>
          <w:i/>
          <w:lang w:val="en-CA"/>
        </w:rPr>
        <w:t>, it is indicated that all expenses over $10,000.00 must be authorized by the council</w:t>
      </w:r>
      <w:r w:rsidRPr="00AF398C">
        <w:rPr>
          <w:i/>
          <w:lang w:val="en-CA"/>
        </w:rPr>
        <w:t>;</w:t>
      </w:r>
    </w:p>
    <w:p w14:paraId="60D3FA69" w14:textId="77777777" w:rsidR="006A76C7" w:rsidRPr="00AF398C" w:rsidRDefault="006A76C7" w:rsidP="00A712B5">
      <w:pPr>
        <w:spacing w:line="252" w:lineRule="auto"/>
        <w:ind w:left="2268" w:hanging="2268"/>
        <w:jc w:val="both"/>
        <w:rPr>
          <w:rFonts w:cs="Arial"/>
        </w:rPr>
      </w:pPr>
      <w:r w:rsidRPr="00AF398C">
        <w:rPr>
          <w:rFonts w:cs="Arial"/>
        </w:rPr>
        <w:t xml:space="preserve">EN CONSÉQUENCE </w:t>
      </w:r>
      <w:r w:rsidRPr="00AF398C">
        <w:rPr>
          <w:rFonts w:cs="Arial"/>
        </w:rPr>
        <w:tab/>
        <w:t xml:space="preserve">il est proposé par </w:t>
      </w:r>
      <w:r>
        <w:rPr>
          <w:rFonts w:cs="Arial"/>
        </w:rPr>
        <w:t>la conseillère Manon Jutras</w:t>
      </w:r>
      <w:r w:rsidRPr="005E31F5">
        <w:rPr>
          <w:rFonts w:cs="Arial"/>
        </w:rPr>
        <w:t xml:space="preserve"> </w:t>
      </w:r>
      <w:r w:rsidRPr="00AF398C">
        <w:rPr>
          <w:rFonts w:cs="Arial"/>
        </w:rPr>
        <w:t xml:space="preserve">et résolu d’autoriser le paiement des factures suivantes : </w:t>
      </w:r>
    </w:p>
    <w:p w14:paraId="3F3A79AB" w14:textId="77777777" w:rsidR="006A76C7" w:rsidRDefault="006A76C7" w:rsidP="00A712B5">
      <w:pPr>
        <w:spacing w:line="252" w:lineRule="auto"/>
        <w:ind w:left="142"/>
        <w:jc w:val="both"/>
        <w:rPr>
          <w:rFonts w:cs="Arial"/>
        </w:rPr>
      </w:pPr>
      <w:r>
        <w:rPr>
          <w:rFonts w:cs="Arial"/>
        </w:rPr>
        <w:t>-la facture numéro 1376 au montant de 41 978,52$, incluant les taxes applicables, présentée par Transport Sanitaire Hayes pour la collecte des matières résiduelles;</w:t>
      </w:r>
    </w:p>
    <w:p w14:paraId="415A61B3" w14:textId="77777777" w:rsidR="006A76C7" w:rsidRPr="00AF398C" w:rsidRDefault="006A76C7" w:rsidP="00A712B5">
      <w:pPr>
        <w:spacing w:line="252" w:lineRule="auto"/>
        <w:ind w:left="2268" w:hanging="2268"/>
        <w:jc w:val="both"/>
        <w:rPr>
          <w:i/>
          <w:lang w:val="en-CA"/>
        </w:rPr>
      </w:pPr>
      <w:r w:rsidRPr="00AF398C">
        <w:rPr>
          <w:rFonts w:cs="Arial"/>
          <w:i/>
          <w:lang w:val="en-CA"/>
        </w:rPr>
        <w:t xml:space="preserve">THEREFORE </w:t>
      </w:r>
      <w:r w:rsidRPr="00AF398C">
        <w:rPr>
          <w:rFonts w:cs="Arial"/>
          <w:i/>
          <w:lang w:val="en-CA"/>
        </w:rPr>
        <w:tab/>
        <w:t xml:space="preserve">it is proposed by Councillor </w:t>
      </w:r>
      <w:r>
        <w:rPr>
          <w:rFonts w:cs="Arial"/>
          <w:i/>
          <w:lang w:val="en-CA"/>
        </w:rPr>
        <w:t>Manon Jutras</w:t>
      </w:r>
      <w:r w:rsidRPr="00AF398C">
        <w:rPr>
          <w:rFonts w:cs="Arial"/>
          <w:i/>
          <w:lang w:val="en-CA"/>
        </w:rPr>
        <w:t xml:space="preserve"> and resolved to authorize the payment of the following invoices:</w:t>
      </w:r>
    </w:p>
    <w:p w14:paraId="4362DBEE" w14:textId="77777777" w:rsidR="006A76C7" w:rsidRPr="00700CA3" w:rsidRDefault="006A76C7" w:rsidP="00A712B5">
      <w:pPr>
        <w:spacing w:line="252" w:lineRule="auto"/>
        <w:jc w:val="both"/>
        <w:rPr>
          <w:i/>
          <w:iCs/>
          <w:lang w:val="en-CA"/>
        </w:rPr>
      </w:pPr>
      <w:r w:rsidRPr="009C546B">
        <w:rPr>
          <w:i/>
          <w:iCs/>
          <w:lang w:val="en-CA"/>
        </w:rPr>
        <w:t>-invoice number 1376 in the amount of $41,978.52, including applicable taxes, presented by Transport Sanitaire Hayes for the collection of residual materials;</w:t>
      </w:r>
    </w:p>
    <w:p w14:paraId="234539AA"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31C1E502"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767B44AE" w14:textId="77777777" w:rsidR="003249E5" w:rsidRPr="009955D3" w:rsidRDefault="003249E5" w:rsidP="00A712B5">
      <w:pPr>
        <w:spacing w:after="0" w:line="252" w:lineRule="auto"/>
        <w:jc w:val="right"/>
        <w:rPr>
          <w:rFonts w:eastAsia="Times New Roman" w:cstheme="minorHAnsi"/>
          <w:i/>
          <w:lang w:val="en-CA" w:eastAsia="fr-CA"/>
        </w:rPr>
      </w:pPr>
    </w:p>
    <w:p w14:paraId="63EE44DC" w14:textId="77777777" w:rsidR="00E871B4" w:rsidRPr="00300E00" w:rsidRDefault="00E871B4" w:rsidP="00A712B5">
      <w:pPr>
        <w:spacing w:after="0" w:line="252" w:lineRule="auto"/>
        <w:ind w:hanging="1701"/>
        <w:jc w:val="both"/>
        <w:rPr>
          <w:b/>
          <w:bCs/>
        </w:rPr>
      </w:pPr>
      <w:r w:rsidRPr="00300E00">
        <w:rPr>
          <w:b/>
          <w:bCs/>
          <w:sz w:val="20"/>
          <w:szCs w:val="20"/>
        </w:rPr>
        <w:t>2024-07-</w:t>
      </w:r>
      <w:r>
        <w:rPr>
          <w:b/>
          <w:bCs/>
          <w:sz w:val="20"/>
          <w:szCs w:val="20"/>
        </w:rPr>
        <w:t>235</w:t>
      </w:r>
      <w:r w:rsidRPr="00300E00">
        <w:rPr>
          <w:b/>
          <w:bCs/>
        </w:rPr>
        <w:tab/>
        <w:t xml:space="preserve">Correction de la résolution numéro 2024-05-200 concernant une dépense pour la démolition d’un immeuble incendié sur le chemin </w:t>
      </w:r>
      <w:proofErr w:type="spellStart"/>
      <w:r w:rsidRPr="00300E00">
        <w:rPr>
          <w:b/>
          <w:bCs/>
        </w:rPr>
        <w:t>Rawcliffe</w:t>
      </w:r>
      <w:proofErr w:type="spellEnd"/>
    </w:p>
    <w:p w14:paraId="46D499D7" w14:textId="77777777" w:rsidR="00E871B4" w:rsidRPr="00EA3350" w:rsidRDefault="00E871B4" w:rsidP="00A712B5">
      <w:pPr>
        <w:spacing w:after="0" w:line="252" w:lineRule="auto"/>
        <w:jc w:val="both"/>
      </w:pPr>
    </w:p>
    <w:p w14:paraId="651EB8DA" w14:textId="77777777" w:rsidR="00E871B4" w:rsidRPr="00EF11E6" w:rsidRDefault="00E871B4" w:rsidP="00A712B5">
      <w:pPr>
        <w:pBdr>
          <w:bottom w:val="single" w:sz="12" w:space="1" w:color="auto"/>
        </w:pBdr>
        <w:spacing w:after="0" w:line="252" w:lineRule="auto"/>
        <w:jc w:val="both"/>
        <w:rPr>
          <w:b/>
          <w:bCs/>
          <w:i/>
          <w:iCs/>
          <w:lang w:val="en-CA"/>
        </w:rPr>
      </w:pPr>
      <w:r w:rsidRPr="00EF11E6">
        <w:rPr>
          <w:b/>
          <w:bCs/>
          <w:i/>
          <w:iCs/>
          <w:lang w:val="en-CA"/>
        </w:rPr>
        <w:lastRenderedPageBreak/>
        <w:t>Correction of resolution number 2024-05-200 concerning an expense for the demolition of a burned building on Rawcliffe Road</w:t>
      </w:r>
    </w:p>
    <w:p w14:paraId="66A664AD" w14:textId="77777777" w:rsidR="00E871B4" w:rsidRPr="00F84542" w:rsidRDefault="00E871B4" w:rsidP="00A712B5">
      <w:pPr>
        <w:spacing w:after="0" w:line="252" w:lineRule="auto"/>
        <w:jc w:val="both"/>
        <w:rPr>
          <w:b/>
          <w:bCs/>
          <w:i/>
          <w:iCs/>
          <w:lang w:val="en-CA"/>
        </w:rPr>
      </w:pPr>
    </w:p>
    <w:p w14:paraId="187126C1"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r>
        <w:rPr>
          <w:rFonts w:asciiTheme="minorHAnsi" w:hAnsiTheme="minorHAnsi" w:cstheme="minorHAnsi"/>
          <w:sz w:val="22"/>
          <w:szCs w:val="22"/>
        </w:rPr>
        <w:t xml:space="preserve">CONSIDÉRANT </w:t>
      </w:r>
      <w:r w:rsidRPr="001C6963">
        <w:rPr>
          <w:rFonts w:asciiTheme="minorHAnsi" w:hAnsiTheme="minorHAnsi" w:cstheme="minorHAnsi"/>
          <w:sz w:val="22"/>
          <w:szCs w:val="22"/>
        </w:rPr>
        <w:t>l</w:t>
      </w:r>
      <w:r>
        <w:rPr>
          <w:rFonts w:asciiTheme="minorHAnsi" w:hAnsiTheme="minorHAnsi" w:cstheme="minorHAnsi"/>
          <w:sz w:val="22"/>
          <w:szCs w:val="22"/>
        </w:rPr>
        <w:t xml:space="preserve">es </w:t>
      </w:r>
      <w:r w:rsidRPr="001C6963">
        <w:rPr>
          <w:rFonts w:asciiTheme="minorHAnsi" w:hAnsiTheme="minorHAnsi" w:cstheme="minorHAnsi"/>
          <w:sz w:val="22"/>
          <w:szCs w:val="22"/>
        </w:rPr>
        <w:t>erreur</w:t>
      </w:r>
      <w:r>
        <w:rPr>
          <w:rFonts w:asciiTheme="minorHAnsi" w:hAnsiTheme="minorHAnsi" w:cstheme="minorHAnsi"/>
          <w:sz w:val="22"/>
          <w:szCs w:val="22"/>
        </w:rPr>
        <w:t>s</w:t>
      </w:r>
      <w:r w:rsidRPr="001C6963">
        <w:rPr>
          <w:rFonts w:asciiTheme="minorHAnsi" w:hAnsiTheme="minorHAnsi" w:cstheme="minorHAnsi"/>
          <w:sz w:val="22"/>
          <w:szCs w:val="22"/>
        </w:rPr>
        <w:t xml:space="preserve"> constatée</w:t>
      </w:r>
      <w:r>
        <w:rPr>
          <w:rFonts w:asciiTheme="minorHAnsi" w:hAnsiTheme="minorHAnsi" w:cstheme="minorHAnsi"/>
          <w:sz w:val="22"/>
          <w:szCs w:val="22"/>
        </w:rPr>
        <w:t>s</w:t>
      </w:r>
      <w:r w:rsidRPr="001C6963">
        <w:rPr>
          <w:rFonts w:asciiTheme="minorHAnsi" w:hAnsiTheme="minorHAnsi" w:cstheme="minorHAnsi"/>
          <w:sz w:val="22"/>
          <w:szCs w:val="22"/>
        </w:rPr>
        <w:t xml:space="preserve"> dans la </w:t>
      </w:r>
      <w:r>
        <w:rPr>
          <w:rFonts w:asciiTheme="minorHAnsi" w:hAnsiTheme="minorHAnsi" w:cstheme="minorHAnsi"/>
          <w:sz w:val="22"/>
          <w:szCs w:val="22"/>
        </w:rPr>
        <w:t xml:space="preserve">résolution numéro </w:t>
      </w:r>
      <w:bookmarkStart w:id="0" w:name="_Hlk165879788"/>
      <w:r>
        <w:rPr>
          <w:rFonts w:asciiTheme="minorHAnsi" w:hAnsiTheme="minorHAnsi" w:cstheme="minorHAnsi"/>
          <w:sz w:val="22"/>
          <w:szCs w:val="22"/>
        </w:rPr>
        <w:t>2024-05-200, adoptée lors de</w:t>
      </w:r>
      <w:r w:rsidRPr="00475FBF">
        <w:rPr>
          <w:rFonts w:asciiTheme="minorHAnsi" w:hAnsiTheme="minorHAnsi" w:cstheme="minorHAnsi"/>
          <w:sz w:val="22"/>
          <w:szCs w:val="22"/>
        </w:rPr>
        <w:t xml:space="preserve"> la séance </w:t>
      </w:r>
      <w:r>
        <w:rPr>
          <w:rFonts w:asciiTheme="minorHAnsi" w:hAnsiTheme="minorHAnsi" w:cstheme="minorHAnsi"/>
          <w:sz w:val="22"/>
          <w:szCs w:val="22"/>
        </w:rPr>
        <w:t>extra</w:t>
      </w:r>
      <w:r w:rsidRPr="00475FBF">
        <w:rPr>
          <w:rFonts w:asciiTheme="minorHAnsi" w:hAnsiTheme="minorHAnsi" w:cstheme="minorHAnsi"/>
          <w:sz w:val="22"/>
          <w:szCs w:val="22"/>
        </w:rPr>
        <w:t xml:space="preserve">ordinaire du conseil municipal tenue le </w:t>
      </w:r>
      <w:bookmarkEnd w:id="0"/>
      <w:r>
        <w:rPr>
          <w:rFonts w:asciiTheme="minorHAnsi" w:hAnsiTheme="minorHAnsi" w:cstheme="minorHAnsi"/>
          <w:sz w:val="22"/>
          <w:szCs w:val="22"/>
        </w:rPr>
        <w:t>22 mai 2024;</w:t>
      </w:r>
    </w:p>
    <w:p w14:paraId="47E86ECA"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p>
    <w:p w14:paraId="3AEF0975"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i/>
          <w:sz w:val="22"/>
          <w:szCs w:val="22"/>
          <w:lang w:val="en-CA"/>
        </w:rPr>
      </w:pPr>
      <w:r>
        <w:rPr>
          <w:rFonts w:asciiTheme="minorHAnsi" w:hAnsiTheme="minorHAnsi" w:cstheme="minorHAnsi"/>
          <w:i/>
          <w:sz w:val="22"/>
          <w:szCs w:val="22"/>
          <w:lang w:val="en-CA"/>
        </w:rPr>
        <w:t>WHEREAS</w:t>
      </w:r>
      <w:r w:rsidRPr="005F06F4">
        <w:rPr>
          <w:rFonts w:asciiTheme="minorHAnsi" w:hAnsiTheme="minorHAnsi" w:cstheme="minorHAnsi"/>
          <w:i/>
          <w:sz w:val="22"/>
          <w:szCs w:val="22"/>
          <w:lang w:val="en-CA"/>
        </w:rPr>
        <w:t xml:space="preserve"> </w:t>
      </w:r>
      <w:r w:rsidRPr="00160B48">
        <w:rPr>
          <w:rFonts w:asciiTheme="minorHAnsi" w:hAnsiTheme="minorHAnsi" w:cstheme="minorHAnsi"/>
          <w:i/>
          <w:sz w:val="22"/>
          <w:szCs w:val="22"/>
          <w:lang w:val="en-CA"/>
        </w:rPr>
        <w:t>the errors noted in resolution number 2024-05-200, adopted during the extraordinary meeting of the municipal council held on May 22, 2024;</w:t>
      </w:r>
    </w:p>
    <w:p w14:paraId="7F4AB1AE"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lang w:val="en-CA"/>
        </w:rPr>
      </w:pPr>
    </w:p>
    <w:p w14:paraId="6F8F5ACB"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rPr>
      </w:pPr>
      <w:r w:rsidRPr="001C6963">
        <w:rPr>
          <w:rFonts w:ascii="Calibri" w:hAnsi="Calibri" w:cs="Calibri"/>
          <w:sz w:val="22"/>
          <w:szCs w:val="22"/>
        </w:rPr>
        <w:t>CONSIDÉRANT</w:t>
      </w:r>
      <w:r>
        <w:rPr>
          <w:rFonts w:ascii="Calibri" w:hAnsi="Calibri" w:cs="Calibri"/>
          <w:sz w:val="22"/>
          <w:szCs w:val="22"/>
        </w:rPr>
        <w:t xml:space="preserve"> qu’à la lecture de la résolution 2024-05-200, le conseil municipal a constaté les erreurs suivantes :</w:t>
      </w:r>
    </w:p>
    <w:p w14:paraId="699AFDE0"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rPr>
      </w:pPr>
    </w:p>
    <w:p w14:paraId="7A0A7C5F" w14:textId="77777777" w:rsidR="00E871B4" w:rsidRDefault="00E871B4" w:rsidP="00A712B5">
      <w:pPr>
        <w:pStyle w:val="PrformatHTML"/>
        <w:numPr>
          <w:ilvl w:val="0"/>
          <w:numId w:val="2"/>
        </w:numPr>
        <w:tabs>
          <w:tab w:val="clear" w:pos="916"/>
          <w:tab w:val="clear" w:pos="1832"/>
          <w:tab w:val="clear" w:pos="2748"/>
        </w:tabs>
        <w:spacing w:line="252" w:lineRule="auto"/>
        <w:jc w:val="both"/>
        <w:rPr>
          <w:rFonts w:ascii="Calibri" w:hAnsi="Calibri" w:cs="Calibri"/>
          <w:sz w:val="22"/>
          <w:szCs w:val="22"/>
        </w:rPr>
      </w:pPr>
      <w:r>
        <w:rPr>
          <w:rFonts w:ascii="Calibri" w:hAnsi="Calibri" w:cs="Calibri"/>
          <w:sz w:val="22"/>
          <w:szCs w:val="22"/>
        </w:rPr>
        <w:t xml:space="preserve">le nom du fournisseur est Groupe Foucault au lieu de </w:t>
      </w:r>
      <w:r w:rsidRPr="00B97771">
        <w:rPr>
          <w:rFonts w:ascii="Calibri" w:hAnsi="Calibri" w:cs="Calibri"/>
          <w:sz w:val="22"/>
          <w:szCs w:val="22"/>
        </w:rPr>
        <w:t>Récupération Foucault</w:t>
      </w:r>
      <w:r>
        <w:rPr>
          <w:rFonts w:ascii="Calibri" w:hAnsi="Calibri" w:cs="Calibri"/>
          <w:sz w:val="22"/>
          <w:szCs w:val="22"/>
        </w:rPr>
        <w:t>;</w:t>
      </w:r>
    </w:p>
    <w:p w14:paraId="7F524E55"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rPr>
      </w:pPr>
    </w:p>
    <w:p w14:paraId="1393FC9B" w14:textId="77777777" w:rsidR="00E871B4" w:rsidRDefault="00E871B4" w:rsidP="00A712B5">
      <w:pPr>
        <w:pStyle w:val="PrformatHTML"/>
        <w:numPr>
          <w:ilvl w:val="0"/>
          <w:numId w:val="2"/>
        </w:numPr>
        <w:tabs>
          <w:tab w:val="clear" w:pos="916"/>
          <w:tab w:val="clear" w:pos="1832"/>
          <w:tab w:val="clear" w:pos="2748"/>
        </w:tabs>
        <w:spacing w:line="252" w:lineRule="auto"/>
        <w:jc w:val="both"/>
        <w:rPr>
          <w:rFonts w:ascii="Calibri" w:hAnsi="Calibri" w:cs="Calibri"/>
          <w:sz w:val="22"/>
          <w:szCs w:val="22"/>
        </w:rPr>
      </w:pPr>
      <w:r>
        <w:rPr>
          <w:rFonts w:ascii="Calibri" w:hAnsi="Calibri" w:cs="Calibri"/>
          <w:sz w:val="22"/>
          <w:szCs w:val="22"/>
        </w:rPr>
        <w:t xml:space="preserve">le </w:t>
      </w:r>
      <w:r w:rsidRPr="00B97771">
        <w:rPr>
          <w:rFonts w:ascii="Calibri" w:hAnsi="Calibri" w:cs="Calibri"/>
          <w:sz w:val="22"/>
          <w:szCs w:val="22"/>
        </w:rPr>
        <w:t xml:space="preserve">poste budgétaire </w:t>
      </w:r>
      <w:r>
        <w:rPr>
          <w:rFonts w:ascii="Calibri" w:hAnsi="Calibri" w:cs="Calibri"/>
          <w:sz w:val="22"/>
          <w:szCs w:val="22"/>
        </w:rPr>
        <w:t xml:space="preserve">est 02.45110.446 au lieu de </w:t>
      </w:r>
      <w:r w:rsidRPr="00B97771">
        <w:rPr>
          <w:rFonts w:ascii="Calibri" w:hAnsi="Calibri" w:cs="Calibri"/>
          <w:sz w:val="22"/>
          <w:szCs w:val="22"/>
        </w:rPr>
        <w:t>23.07000.459</w:t>
      </w:r>
      <w:r>
        <w:rPr>
          <w:rFonts w:ascii="Calibri" w:hAnsi="Calibri" w:cs="Calibri"/>
          <w:sz w:val="22"/>
          <w:szCs w:val="22"/>
        </w:rPr>
        <w:t>;</w:t>
      </w:r>
    </w:p>
    <w:p w14:paraId="2F4E852D"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rPr>
      </w:pPr>
    </w:p>
    <w:p w14:paraId="7257D208"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i/>
          <w:iCs/>
          <w:sz w:val="22"/>
          <w:szCs w:val="22"/>
          <w:lang w:val="en-CA"/>
        </w:rPr>
      </w:pPr>
      <w:r w:rsidRPr="00787CFE">
        <w:rPr>
          <w:rFonts w:asciiTheme="minorHAnsi" w:hAnsiTheme="minorHAnsi" w:cstheme="minorHAnsi"/>
          <w:i/>
          <w:iCs/>
          <w:sz w:val="22"/>
          <w:szCs w:val="22"/>
          <w:lang w:val="en-CA"/>
        </w:rPr>
        <w:t xml:space="preserve">WHEREAS </w:t>
      </w:r>
      <w:r w:rsidRPr="00E95BC4">
        <w:rPr>
          <w:rFonts w:asciiTheme="minorHAnsi" w:hAnsiTheme="minorHAnsi" w:cstheme="minorHAnsi"/>
          <w:i/>
          <w:iCs/>
          <w:sz w:val="22"/>
          <w:szCs w:val="22"/>
          <w:lang w:val="en-CA"/>
        </w:rPr>
        <w:t>upon reading resolution 2024-05-200, the municipal council noted the following errors:</w:t>
      </w:r>
    </w:p>
    <w:p w14:paraId="2E217013"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i/>
          <w:iCs/>
          <w:sz w:val="22"/>
          <w:szCs w:val="22"/>
          <w:lang w:val="en-CA"/>
        </w:rPr>
      </w:pPr>
    </w:p>
    <w:p w14:paraId="53D5436C" w14:textId="77777777" w:rsidR="00E871B4" w:rsidRPr="00E95BC4" w:rsidRDefault="00E871B4" w:rsidP="00A712B5">
      <w:pPr>
        <w:pStyle w:val="PrformatHTML"/>
        <w:numPr>
          <w:ilvl w:val="0"/>
          <w:numId w:val="3"/>
        </w:numPr>
        <w:spacing w:line="252" w:lineRule="auto"/>
        <w:jc w:val="both"/>
        <w:rPr>
          <w:rFonts w:asciiTheme="minorHAnsi" w:hAnsiTheme="minorHAnsi" w:cstheme="minorHAnsi"/>
          <w:i/>
          <w:iCs/>
          <w:sz w:val="22"/>
          <w:szCs w:val="22"/>
          <w:lang w:val="en-CA"/>
        </w:rPr>
      </w:pPr>
      <w:r w:rsidRPr="00E95BC4">
        <w:rPr>
          <w:rFonts w:asciiTheme="minorHAnsi" w:hAnsiTheme="minorHAnsi" w:cstheme="minorHAnsi"/>
          <w:i/>
          <w:iCs/>
          <w:sz w:val="22"/>
          <w:szCs w:val="22"/>
          <w:lang w:val="en-CA"/>
        </w:rPr>
        <w:t xml:space="preserve">the name of the supplier is Groupe Foucault instead of </w:t>
      </w:r>
      <w:proofErr w:type="spellStart"/>
      <w:r w:rsidRPr="00E95BC4">
        <w:rPr>
          <w:rFonts w:asciiTheme="minorHAnsi" w:hAnsiTheme="minorHAnsi" w:cstheme="minorHAnsi"/>
          <w:i/>
          <w:iCs/>
          <w:sz w:val="22"/>
          <w:szCs w:val="22"/>
          <w:lang w:val="en-CA"/>
        </w:rPr>
        <w:t>Récupération</w:t>
      </w:r>
      <w:proofErr w:type="spellEnd"/>
      <w:r w:rsidRPr="00E95BC4">
        <w:rPr>
          <w:rFonts w:asciiTheme="minorHAnsi" w:hAnsiTheme="minorHAnsi" w:cstheme="minorHAnsi"/>
          <w:i/>
          <w:iCs/>
          <w:sz w:val="22"/>
          <w:szCs w:val="22"/>
          <w:lang w:val="en-CA"/>
        </w:rPr>
        <w:t xml:space="preserve"> Foucault;</w:t>
      </w:r>
    </w:p>
    <w:p w14:paraId="37885AC1" w14:textId="77777777" w:rsidR="00E871B4" w:rsidRPr="00E95BC4" w:rsidRDefault="00E871B4" w:rsidP="00A712B5">
      <w:pPr>
        <w:pStyle w:val="PrformatHTML"/>
        <w:spacing w:line="252" w:lineRule="auto"/>
        <w:jc w:val="both"/>
        <w:rPr>
          <w:rFonts w:asciiTheme="minorHAnsi" w:hAnsiTheme="minorHAnsi" w:cstheme="minorHAnsi"/>
          <w:i/>
          <w:iCs/>
          <w:sz w:val="22"/>
          <w:szCs w:val="22"/>
          <w:lang w:val="en-CA"/>
        </w:rPr>
      </w:pPr>
    </w:p>
    <w:p w14:paraId="050E73C3" w14:textId="77777777" w:rsidR="00E871B4" w:rsidRDefault="00E871B4" w:rsidP="00A712B5">
      <w:pPr>
        <w:pStyle w:val="PrformatHTML"/>
        <w:numPr>
          <w:ilvl w:val="0"/>
          <w:numId w:val="3"/>
        </w:numPr>
        <w:tabs>
          <w:tab w:val="clear" w:pos="916"/>
          <w:tab w:val="clear" w:pos="1832"/>
          <w:tab w:val="clear" w:pos="2748"/>
        </w:tabs>
        <w:spacing w:line="252" w:lineRule="auto"/>
        <w:jc w:val="both"/>
        <w:rPr>
          <w:rFonts w:asciiTheme="minorHAnsi" w:hAnsiTheme="minorHAnsi" w:cstheme="minorHAnsi"/>
          <w:i/>
          <w:iCs/>
          <w:sz w:val="22"/>
          <w:szCs w:val="22"/>
          <w:lang w:val="en-CA"/>
        </w:rPr>
      </w:pPr>
      <w:r w:rsidRPr="00E95BC4">
        <w:rPr>
          <w:rFonts w:asciiTheme="minorHAnsi" w:hAnsiTheme="minorHAnsi" w:cstheme="minorHAnsi"/>
          <w:i/>
          <w:iCs/>
          <w:sz w:val="22"/>
          <w:szCs w:val="22"/>
          <w:lang w:val="en-CA"/>
        </w:rPr>
        <w:t>the budget item is 02.45110.446 instead of 23.07000.459;</w:t>
      </w:r>
    </w:p>
    <w:p w14:paraId="167BA48F"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i/>
          <w:iCs/>
          <w:sz w:val="22"/>
          <w:szCs w:val="22"/>
          <w:lang w:val="en-CA"/>
        </w:rPr>
      </w:pPr>
    </w:p>
    <w:p w14:paraId="2064B594" w14:textId="77777777" w:rsidR="00E871B4" w:rsidRDefault="00E871B4" w:rsidP="00A712B5">
      <w:pPr>
        <w:pStyle w:val="PrformatHTML"/>
        <w:tabs>
          <w:tab w:val="clear" w:pos="916"/>
          <w:tab w:val="clear" w:pos="1832"/>
          <w:tab w:val="clear" w:pos="2748"/>
        </w:tabs>
        <w:spacing w:line="252" w:lineRule="auto"/>
        <w:jc w:val="both"/>
        <w:rPr>
          <w:rFonts w:ascii="Calibri" w:hAnsi="Calibri" w:cs="Calibri"/>
          <w:sz w:val="22"/>
          <w:szCs w:val="22"/>
        </w:rPr>
      </w:pPr>
      <w:r w:rsidRPr="001C6963">
        <w:rPr>
          <w:rFonts w:ascii="Calibri" w:hAnsi="Calibri" w:cs="Calibri"/>
          <w:sz w:val="22"/>
          <w:szCs w:val="22"/>
        </w:rPr>
        <w:t>CONSIDÉRANT</w:t>
      </w:r>
      <w:r>
        <w:rPr>
          <w:rFonts w:ascii="Calibri" w:hAnsi="Calibri" w:cs="Calibri"/>
          <w:sz w:val="22"/>
          <w:szCs w:val="22"/>
        </w:rPr>
        <w:t xml:space="preserve"> </w:t>
      </w:r>
      <w:r w:rsidRPr="001C6963">
        <w:rPr>
          <w:rFonts w:ascii="Calibri" w:hAnsi="Calibri" w:cs="Calibri"/>
          <w:sz w:val="22"/>
          <w:szCs w:val="22"/>
        </w:rPr>
        <w:t xml:space="preserve">que l’article </w:t>
      </w:r>
      <w:r>
        <w:rPr>
          <w:rFonts w:ascii="Calibri" w:hAnsi="Calibri" w:cs="Calibri"/>
          <w:sz w:val="22"/>
          <w:szCs w:val="22"/>
        </w:rPr>
        <w:t xml:space="preserve">202.1 du code municipal </w:t>
      </w:r>
      <w:r w:rsidRPr="001C6963">
        <w:rPr>
          <w:rFonts w:ascii="Calibri" w:hAnsi="Calibri" w:cs="Calibri"/>
          <w:sz w:val="22"/>
          <w:szCs w:val="22"/>
        </w:rPr>
        <w:t xml:space="preserve">autorise le greffier </w:t>
      </w:r>
      <w:r>
        <w:rPr>
          <w:rFonts w:ascii="Calibri" w:hAnsi="Calibri" w:cs="Calibri"/>
          <w:sz w:val="22"/>
          <w:szCs w:val="22"/>
        </w:rPr>
        <w:t>à modifier une résolution pour y corriger une erreur qui apparaît de façon évidente à la simple lecture des documents soumis;</w:t>
      </w:r>
    </w:p>
    <w:p w14:paraId="5296A803"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p>
    <w:p w14:paraId="78B84C3C"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i/>
          <w:sz w:val="22"/>
          <w:szCs w:val="22"/>
          <w:lang w:val="en-CA"/>
        </w:rPr>
      </w:pPr>
      <w:bookmarkStart w:id="1" w:name="_Hlk163469162"/>
      <w:r w:rsidRPr="00EE475C">
        <w:rPr>
          <w:rFonts w:asciiTheme="minorHAnsi" w:hAnsiTheme="minorHAnsi" w:cstheme="minorHAnsi"/>
          <w:i/>
          <w:sz w:val="22"/>
          <w:szCs w:val="22"/>
          <w:lang w:val="en-CA"/>
        </w:rPr>
        <w:t>WHEREAS</w:t>
      </w:r>
      <w:bookmarkEnd w:id="1"/>
      <w:r>
        <w:rPr>
          <w:rFonts w:asciiTheme="minorHAnsi" w:hAnsiTheme="minorHAnsi" w:cstheme="minorHAnsi"/>
          <w:i/>
          <w:sz w:val="22"/>
          <w:szCs w:val="22"/>
          <w:lang w:val="en-CA"/>
        </w:rPr>
        <w:t xml:space="preserve"> </w:t>
      </w:r>
      <w:r w:rsidRPr="00EE475C">
        <w:rPr>
          <w:rFonts w:asciiTheme="minorHAnsi" w:hAnsiTheme="minorHAnsi" w:cstheme="minorHAnsi"/>
          <w:i/>
          <w:sz w:val="22"/>
          <w:szCs w:val="22"/>
          <w:lang w:val="en"/>
        </w:rPr>
        <w:t xml:space="preserve">that article 202.1 of the municipal code authorizes the clerk to amend a resolution to correct an error that appears obvious to </w:t>
      </w:r>
      <w:r w:rsidRPr="00EE475C">
        <w:rPr>
          <w:rFonts w:asciiTheme="minorHAnsi" w:hAnsiTheme="minorHAnsi" w:cstheme="minorHAnsi"/>
          <w:i/>
          <w:sz w:val="22"/>
          <w:szCs w:val="22"/>
          <w:lang w:val="en-CA"/>
        </w:rPr>
        <w:t>the simple reading of documents submitted;</w:t>
      </w:r>
    </w:p>
    <w:p w14:paraId="1968A3FC" w14:textId="77777777" w:rsidR="00E871B4" w:rsidRPr="004B429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lang w:val="en-CA"/>
        </w:rPr>
      </w:pPr>
    </w:p>
    <w:p w14:paraId="5E67AC99"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r>
        <w:rPr>
          <w:rFonts w:asciiTheme="minorHAnsi" w:hAnsiTheme="minorHAnsi" w:cstheme="minorHAnsi"/>
          <w:sz w:val="22"/>
          <w:szCs w:val="22"/>
        </w:rPr>
        <w:t>EN</w:t>
      </w:r>
      <w:r w:rsidRPr="000E22E4">
        <w:rPr>
          <w:rFonts w:asciiTheme="minorHAnsi" w:hAnsiTheme="minorHAnsi" w:cstheme="minorHAnsi"/>
          <w:sz w:val="22"/>
          <w:szCs w:val="22"/>
        </w:rPr>
        <w:t xml:space="preserve"> CONSÉQUENCE</w:t>
      </w:r>
      <w:r>
        <w:rPr>
          <w:rFonts w:asciiTheme="minorHAnsi" w:hAnsiTheme="minorHAnsi" w:cstheme="minorHAnsi"/>
          <w:sz w:val="22"/>
          <w:szCs w:val="22"/>
        </w:rPr>
        <w:t xml:space="preserve"> il</w:t>
      </w:r>
      <w:r w:rsidRPr="000E22E4">
        <w:rPr>
          <w:rFonts w:asciiTheme="minorHAnsi" w:hAnsiTheme="minorHAnsi" w:cstheme="minorHAnsi"/>
          <w:sz w:val="22"/>
          <w:szCs w:val="22"/>
        </w:rPr>
        <w:t xml:space="preserve"> est proposé par </w:t>
      </w:r>
      <w:r>
        <w:rPr>
          <w:rFonts w:asciiTheme="minorHAnsi" w:hAnsiTheme="minorHAnsi" w:cstheme="minorHAnsi"/>
          <w:sz w:val="22"/>
          <w:szCs w:val="22"/>
        </w:rPr>
        <w:t>le conseiller Carl Woodbury</w:t>
      </w:r>
      <w:r w:rsidRPr="000E22E4">
        <w:rPr>
          <w:rFonts w:asciiTheme="minorHAnsi" w:hAnsiTheme="minorHAnsi" w:cstheme="minorHAnsi"/>
          <w:sz w:val="22"/>
          <w:szCs w:val="22"/>
        </w:rPr>
        <w:t xml:space="preserve"> et résolu </w:t>
      </w:r>
      <w:r>
        <w:rPr>
          <w:rFonts w:asciiTheme="minorHAnsi" w:hAnsiTheme="minorHAnsi" w:cstheme="minorHAnsi"/>
          <w:sz w:val="22"/>
          <w:szCs w:val="22"/>
        </w:rPr>
        <w:t>de corriger la résolution numéro 2024-05-200, adoptée lors de</w:t>
      </w:r>
      <w:r w:rsidRPr="00475FBF">
        <w:rPr>
          <w:rFonts w:asciiTheme="minorHAnsi" w:hAnsiTheme="minorHAnsi" w:cstheme="minorHAnsi"/>
          <w:sz w:val="22"/>
          <w:szCs w:val="22"/>
        </w:rPr>
        <w:t xml:space="preserve"> la séance </w:t>
      </w:r>
      <w:r>
        <w:rPr>
          <w:rFonts w:asciiTheme="minorHAnsi" w:hAnsiTheme="minorHAnsi" w:cstheme="minorHAnsi"/>
          <w:sz w:val="22"/>
          <w:szCs w:val="22"/>
        </w:rPr>
        <w:t>extra</w:t>
      </w:r>
      <w:r w:rsidRPr="00475FBF">
        <w:rPr>
          <w:rFonts w:asciiTheme="minorHAnsi" w:hAnsiTheme="minorHAnsi" w:cstheme="minorHAnsi"/>
          <w:sz w:val="22"/>
          <w:szCs w:val="22"/>
        </w:rPr>
        <w:t xml:space="preserve">ordinaire du conseil municipal tenue le </w:t>
      </w:r>
      <w:r>
        <w:rPr>
          <w:rFonts w:asciiTheme="minorHAnsi" w:hAnsiTheme="minorHAnsi" w:cstheme="minorHAnsi"/>
          <w:sz w:val="22"/>
          <w:szCs w:val="22"/>
        </w:rPr>
        <w:t xml:space="preserve">22 mai 2024, afin de remplacer le nom du fournisseur par </w:t>
      </w:r>
      <w:r w:rsidRPr="00E3662A">
        <w:rPr>
          <w:rFonts w:asciiTheme="minorHAnsi" w:hAnsiTheme="minorHAnsi" w:cstheme="minorHAnsi"/>
          <w:sz w:val="22"/>
          <w:szCs w:val="22"/>
        </w:rPr>
        <w:t>Groupe Foucault</w:t>
      </w:r>
      <w:r>
        <w:rPr>
          <w:rFonts w:asciiTheme="minorHAnsi" w:hAnsiTheme="minorHAnsi" w:cstheme="minorHAnsi"/>
          <w:sz w:val="22"/>
          <w:szCs w:val="22"/>
        </w:rPr>
        <w:t xml:space="preserve"> et le poste budgétaire par 02.45110.446.</w:t>
      </w:r>
    </w:p>
    <w:p w14:paraId="4A55504F"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p>
    <w:p w14:paraId="45F6C1AA"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r>
        <w:rPr>
          <w:rFonts w:asciiTheme="minorHAnsi" w:hAnsiTheme="minorHAnsi" w:cstheme="minorHAnsi"/>
          <w:sz w:val="22"/>
          <w:szCs w:val="22"/>
        </w:rPr>
        <w:t>La résolution n’est pas autrement modifiée.</w:t>
      </w:r>
    </w:p>
    <w:p w14:paraId="26705DDE" w14:textId="77777777" w:rsidR="00E871B4" w:rsidRDefault="00E871B4" w:rsidP="00A712B5">
      <w:pPr>
        <w:pStyle w:val="PrformatHTML"/>
        <w:tabs>
          <w:tab w:val="clear" w:pos="916"/>
          <w:tab w:val="clear" w:pos="1832"/>
          <w:tab w:val="clear" w:pos="2748"/>
        </w:tabs>
        <w:spacing w:line="252" w:lineRule="auto"/>
        <w:jc w:val="both"/>
        <w:rPr>
          <w:rFonts w:asciiTheme="minorHAnsi" w:hAnsiTheme="minorHAnsi" w:cstheme="minorHAnsi"/>
          <w:sz w:val="22"/>
          <w:szCs w:val="22"/>
        </w:rPr>
      </w:pPr>
    </w:p>
    <w:p w14:paraId="3FCDCF96" w14:textId="77777777" w:rsidR="00E871B4" w:rsidRDefault="00E871B4" w:rsidP="00A712B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alibri" w:eastAsia="Times New Roman" w:hAnsi="Calibri" w:cs="Calibri"/>
          <w:i/>
          <w:lang w:val="en" w:eastAsia="fr-CA"/>
        </w:rPr>
      </w:pPr>
      <w:r w:rsidRPr="00EE475C">
        <w:rPr>
          <w:rFonts w:ascii="Calibri" w:eastAsia="Times New Roman" w:hAnsi="Calibri" w:cs="Calibri"/>
          <w:i/>
          <w:lang w:val="en" w:eastAsia="fr-CA"/>
        </w:rPr>
        <w:t>THEREFORE</w:t>
      </w:r>
      <w:r>
        <w:rPr>
          <w:rFonts w:ascii="Calibri" w:eastAsia="Times New Roman" w:hAnsi="Calibri" w:cs="Calibri"/>
          <w:i/>
          <w:lang w:val="en" w:eastAsia="fr-CA"/>
        </w:rPr>
        <w:t xml:space="preserve"> it is propos</w:t>
      </w:r>
      <w:r w:rsidRPr="00EE475C">
        <w:rPr>
          <w:rFonts w:ascii="Calibri" w:eastAsia="Times New Roman" w:hAnsi="Calibri" w:cs="Calibri"/>
          <w:i/>
          <w:lang w:val="en" w:eastAsia="fr-CA"/>
        </w:rPr>
        <w:t xml:space="preserve">ed by </w:t>
      </w:r>
      <w:proofErr w:type="spellStart"/>
      <w:r w:rsidRPr="00EE475C">
        <w:rPr>
          <w:rFonts w:ascii="Calibri" w:eastAsia="Times New Roman" w:hAnsi="Calibri" w:cs="Calibri"/>
          <w:i/>
          <w:lang w:val="en" w:eastAsia="fr-CA"/>
        </w:rPr>
        <w:t>Councillor</w:t>
      </w:r>
      <w:proofErr w:type="spellEnd"/>
      <w:r w:rsidRPr="00EE475C">
        <w:rPr>
          <w:rFonts w:ascii="Calibri" w:eastAsia="Times New Roman" w:hAnsi="Calibri" w:cs="Calibri"/>
          <w:i/>
          <w:lang w:val="en" w:eastAsia="fr-CA"/>
        </w:rPr>
        <w:t xml:space="preserve"> </w:t>
      </w:r>
      <w:r>
        <w:rPr>
          <w:rFonts w:ascii="Calibri" w:eastAsia="Times New Roman" w:hAnsi="Calibri" w:cs="Calibri"/>
          <w:i/>
          <w:lang w:val="en" w:eastAsia="fr-CA"/>
        </w:rPr>
        <w:t>Carl Woodbury</w:t>
      </w:r>
      <w:r w:rsidRPr="00EE475C">
        <w:rPr>
          <w:rFonts w:ascii="Calibri" w:eastAsia="Times New Roman" w:hAnsi="Calibri" w:cs="Calibri"/>
          <w:i/>
          <w:lang w:val="en" w:eastAsia="fr-CA"/>
        </w:rPr>
        <w:t xml:space="preserve"> and </w:t>
      </w:r>
      <w:r w:rsidRPr="00E95BC4">
        <w:rPr>
          <w:rFonts w:ascii="Calibri" w:eastAsia="Times New Roman" w:hAnsi="Calibri" w:cs="Calibri"/>
          <w:i/>
          <w:lang w:val="en" w:eastAsia="fr-CA"/>
        </w:rPr>
        <w:t>resolved to correct resolution number 2024-05-200, adopted during the extraordinary meeting of the municipal council held on May 22, 2024, in order to replace the name of the supplier by Groupe Foucault and the budget item by 02.45110. 446.</w:t>
      </w:r>
    </w:p>
    <w:p w14:paraId="55A18156" w14:textId="77777777" w:rsidR="00E871B4" w:rsidRDefault="00E871B4" w:rsidP="00A712B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alibri" w:eastAsia="Times New Roman" w:hAnsi="Calibri" w:cs="Calibri"/>
          <w:i/>
          <w:lang w:val="en" w:eastAsia="fr-CA"/>
        </w:rPr>
      </w:pPr>
    </w:p>
    <w:p w14:paraId="2FEBA3E6" w14:textId="77777777" w:rsidR="00E871B4" w:rsidRDefault="00E871B4" w:rsidP="00A712B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Calibri" w:eastAsia="Times New Roman" w:hAnsi="Calibri" w:cs="Calibri"/>
          <w:i/>
          <w:lang w:val="en" w:eastAsia="fr-CA"/>
        </w:rPr>
      </w:pPr>
      <w:r w:rsidRPr="001949DD">
        <w:rPr>
          <w:rFonts w:ascii="Calibri" w:eastAsia="Times New Roman" w:hAnsi="Calibri" w:cs="Calibri"/>
          <w:i/>
          <w:lang w:val="en" w:eastAsia="fr-CA"/>
        </w:rPr>
        <w:t>The resolution is not otherwise modified.</w:t>
      </w:r>
    </w:p>
    <w:p w14:paraId="09311E6E" w14:textId="77777777" w:rsidR="003249E5" w:rsidRPr="009955D3" w:rsidRDefault="003249E5" w:rsidP="00A712B5">
      <w:pPr>
        <w:spacing w:after="0" w:line="252" w:lineRule="auto"/>
        <w:jc w:val="right"/>
        <w:rPr>
          <w:rFonts w:eastAsia="Times New Roman" w:cstheme="minorHAnsi"/>
          <w:i/>
          <w:lang w:val="en-CA" w:eastAsia="fr-CA"/>
        </w:rPr>
      </w:pPr>
    </w:p>
    <w:p w14:paraId="3C690627" w14:textId="77777777" w:rsidR="00C32EF3" w:rsidRPr="009955D3" w:rsidRDefault="00C32EF3" w:rsidP="00A712B5">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241DD5BE"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3C022461" w14:textId="77777777" w:rsidR="00F65CA3" w:rsidRDefault="00F65CA3" w:rsidP="00A712B5">
      <w:pPr>
        <w:spacing w:after="0" w:line="252" w:lineRule="auto"/>
        <w:ind w:hanging="1701"/>
        <w:jc w:val="both"/>
        <w:rPr>
          <w:b/>
          <w:bCs/>
        </w:rPr>
      </w:pPr>
    </w:p>
    <w:p w14:paraId="1C9A4528" w14:textId="11A32D00" w:rsidR="00F65CA3" w:rsidRPr="00D8348E" w:rsidRDefault="00F65CA3" w:rsidP="00A712B5">
      <w:pPr>
        <w:spacing w:after="0" w:line="252" w:lineRule="auto"/>
        <w:ind w:hanging="1701"/>
        <w:jc w:val="both"/>
        <w:rPr>
          <w:b/>
          <w:bCs/>
        </w:rPr>
      </w:pPr>
      <w:r w:rsidRPr="00D8348E">
        <w:rPr>
          <w:b/>
          <w:bCs/>
        </w:rPr>
        <w:t>2024-07-</w:t>
      </w:r>
      <w:r>
        <w:rPr>
          <w:b/>
          <w:bCs/>
        </w:rPr>
        <w:t>236</w:t>
      </w:r>
      <w:r w:rsidRPr="00D8348E">
        <w:rPr>
          <w:b/>
          <w:bCs/>
        </w:rPr>
        <w:tab/>
        <w:t>Autorisation de verser la somme de 8 896,59$ à Camions BL suite à une réclamation d’assurance</w:t>
      </w:r>
    </w:p>
    <w:p w14:paraId="655BBEE2" w14:textId="77777777" w:rsidR="00F65CA3" w:rsidRPr="00D8348E" w:rsidRDefault="00F65CA3" w:rsidP="00A712B5">
      <w:pPr>
        <w:spacing w:after="0" w:line="252" w:lineRule="auto"/>
        <w:jc w:val="both"/>
      </w:pPr>
    </w:p>
    <w:p w14:paraId="0BB6DC84" w14:textId="77777777" w:rsidR="00F65CA3" w:rsidRPr="00513540" w:rsidRDefault="00F65CA3" w:rsidP="00A712B5">
      <w:pPr>
        <w:pBdr>
          <w:bottom w:val="single" w:sz="12" w:space="1" w:color="auto"/>
        </w:pBdr>
        <w:spacing w:after="0" w:line="252" w:lineRule="auto"/>
        <w:jc w:val="both"/>
        <w:rPr>
          <w:b/>
          <w:bCs/>
          <w:i/>
          <w:iCs/>
          <w:lang w:val="en-CA"/>
        </w:rPr>
      </w:pPr>
      <w:r w:rsidRPr="00513540">
        <w:rPr>
          <w:b/>
          <w:bCs/>
          <w:i/>
          <w:iCs/>
          <w:lang w:val="en-CA"/>
        </w:rPr>
        <w:t>Authorization to pay the sum of $8,896.59 to Camions BL following an insurance claim</w:t>
      </w:r>
    </w:p>
    <w:p w14:paraId="01366376" w14:textId="77777777" w:rsidR="00F65CA3" w:rsidRPr="00513540" w:rsidRDefault="00F65CA3" w:rsidP="00A712B5">
      <w:pPr>
        <w:spacing w:after="0" w:line="252" w:lineRule="auto"/>
        <w:jc w:val="both"/>
        <w:rPr>
          <w:lang w:val="en-CA"/>
        </w:rPr>
      </w:pPr>
    </w:p>
    <w:p w14:paraId="1E925F7D" w14:textId="77777777" w:rsidR="00F65CA3" w:rsidRPr="00513540" w:rsidRDefault="00F65CA3" w:rsidP="00A712B5">
      <w:pPr>
        <w:spacing w:after="0" w:line="252" w:lineRule="auto"/>
        <w:jc w:val="both"/>
      </w:pPr>
      <w:r w:rsidRPr="00513540">
        <w:t>CONSIDÉRANT qu’un incident est survenu le 10 janvier 2024 lorsque le camion Western Star #32 s’est renversé dans le fossé;</w:t>
      </w:r>
    </w:p>
    <w:p w14:paraId="70660C09" w14:textId="77777777" w:rsidR="00F65CA3" w:rsidRDefault="00F65CA3" w:rsidP="00A712B5">
      <w:pPr>
        <w:spacing w:after="0" w:line="252" w:lineRule="auto"/>
        <w:jc w:val="both"/>
      </w:pPr>
    </w:p>
    <w:p w14:paraId="15E8A182" w14:textId="77777777" w:rsidR="00F65CA3" w:rsidRPr="00513540" w:rsidRDefault="00F65CA3" w:rsidP="00A712B5">
      <w:pPr>
        <w:spacing w:after="0" w:line="252" w:lineRule="auto"/>
        <w:jc w:val="both"/>
        <w:rPr>
          <w:i/>
          <w:iCs/>
          <w:lang w:val="en-CA"/>
        </w:rPr>
      </w:pPr>
      <w:r w:rsidRPr="00513540">
        <w:rPr>
          <w:i/>
          <w:iCs/>
          <w:lang w:val="en-CA"/>
        </w:rPr>
        <w:lastRenderedPageBreak/>
        <w:t>WHEREAS an incident occurred on January 10, 2024 when Western Star truck #32 overturned in the ditch;</w:t>
      </w:r>
    </w:p>
    <w:p w14:paraId="1888A736" w14:textId="77777777" w:rsidR="00F65CA3" w:rsidRPr="00513540" w:rsidRDefault="00F65CA3" w:rsidP="00A712B5">
      <w:pPr>
        <w:spacing w:after="0" w:line="252" w:lineRule="auto"/>
        <w:jc w:val="both"/>
        <w:rPr>
          <w:lang w:val="en-CA"/>
        </w:rPr>
      </w:pPr>
    </w:p>
    <w:p w14:paraId="4D8371D2" w14:textId="77777777" w:rsidR="00F65CA3" w:rsidRDefault="00F65CA3" w:rsidP="00A712B5">
      <w:pPr>
        <w:spacing w:after="0" w:line="252" w:lineRule="auto"/>
        <w:jc w:val="both"/>
      </w:pPr>
      <w:r>
        <w:t>CONSIDÉRANT que la Municipalité a ouvert un dossier de sinistre auprès de ses assureurs pour cet incident;</w:t>
      </w:r>
    </w:p>
    <w:p w14:paraId="46B26FC3" w14:textId="77777777" w:rsidR="00F65CA3" w:rsidRDefault="00F65CA3" w:rsidP="00A712B5">
      <w:pPr>
        <w:spacing w:after="0" w:line="252" w:lineRule="auto"/>
        <w:jc w:val="both"/>
      </w:pPr>
    </w:p>
    <w:p w14:paraId="467669F3" w14:textId="77777777" w:rsidR="00F65CA3" w:rsidRPr="003361BD" w:rsidRDefault="00F65CA3" w:rsidP="00A712B5">
      <w:pPr>
        <w:spacing w:after="0" w:line="252" w:lineRule="auto"/>
        <w:jc w:val="both"/>
        <w:rPr>
          <w:i/>
          <w:iCs/>
          <w:lang w:val="en-CA"/>
        </w:rPr>
      </w:pPr>
      <w:r w:rsidRPr="003361BD">
        <w:rPr>
          <w:i/>
          <w:iCs/>
          <w:lang w:val="en-CA"/>
        </w:rPr>
        <w:t>WHEREAS the Municipality has opened a claim file with its insurers for this incident;</w:t>
      </w:r>
    </w:p>
    <w:p w14:paraId="47CB6E83" w14:textId="77777777" w:rsidR="00F65CA3" w:rsidRPr="003361BD" w:rsidRDefault="00F65CA3" w:rsidP="00A712B5">
      <w:pPr>
        <w:spacing w:after="0" w:line="252" w:lineRule="auto"/>
        <w:jc w:val="both"/>
        <w:rPr>
          <w:lang w:val="en-CA"/>
        </w:rPr>
      </w:pPr>
    </w:p>
    <w:p w14:paraId="625B6C42" w14:textId="77777777" w:rsidR="00F65CA3" w:rsidRDefault="00F65CA3" w:rsidP="00A712B5">
      <w:pPr>
        <w:spacing w:after="0" w:line="252" w:lineRule="auto"/>
        <w:jc w:val="both"/>
      </w:pPr>
      <w:r>
        <w:t>CONSIDÉRANT que la Municipalité a reçu le montant de l’indemnité de la part de ses assureurs;</w:t>
      </w:r>
    </w:p>
    <w:p w14:paraId="6855038E" w14:textId="77777777" w:rsidR="00F65CA3" w:rsidRDefault="00F65CA3" w:rsidP="00A712B5">
      <w:pPr>
        <w:spacing w:after="0" w:line="252" w:lineRule="auto"/>
        <w:jc w:val="both"/>
      </w:pPr>
    </w:p>
    <w:p w14:paraId="207647CA" w14:textId="77777777" w:rsidR="00F65CA3" w:rsidRPr="00834A2D" w:rsidRDefault="00F65CA3" w:rsidP="00A712B5">
      <w:pPr>
        <w:spacing w:after="0" w:line="252" w:lineRule="auto"/>
        <w:jc w:val="both"/>
        <w:rPr>
          <w:i/>
          <w:iCs/>
          <w:lang w:val="en-CA"/>
        </w:rPr>
      </w:pPr>
      <w:r w:rsidRPr="00834A2D">
        <w:rPr>
          <w:i/>
          <w:iCs/>
          <w:lang w:val="en-CA"/>
        </w:rPr>
        <w:t>WHEREAS the Municipality received the amount of compensation from its insurers;</w:t>
      </w:r>
    </w:p>
    <w:p w14:paraId="74ACC4C1" w14:textId="77777777" w:rsidR="00F65CA3" w:rsidRPr="00834A2D" w:rsidRDefault="00F65CA3" w:rsidP="00A712B5">
      <w:pPr>
        <w:spacing w:after="0" w:line="252" w:lineRule="auto"/>
        <w:jc w:val="both"/>
        <w:rPr>
          <w:lang w:val="en-CA"/>
        </w:rPr>
      </w:pPr>
    </w:p>
    <w:p w14:paraId="23051F0B" w14:textId="77777777" w:rsidR="00F65CA3" w:rsidRPr="00FE12DF" w:rsidRDefault="00F65CA3" w:rsidP="00A712B5">
      <w:pPr>
        <w:spacing w:after="0" w:line="252" w:lineRule="auto"/>
        <w:jc w:val="both"/>
        <w:rPr>
          <w:lang w:val="en-CA"/>
        </w:rPr>
      </w:pPr>
      <w:r>
        <w:t xml:space="preserve">EN CONSÉQUENCE, il est proposé par </w:t>
      </w:r>
      <w:r>
        <w:rPr>
          <w:rFonts w:cstheme="minorHAnsi"/>
        </w:rPr>
        <w:t>le conseiller Carl Woodbury</w:t>
      </w:r>
      <w:r w:rsidRPr="000E22E4">
        <w:rPr>
          <w:rFonts w:cstheme="minorHAnsi"/>
        </w:rPr>
        <w:t xml:space="preserve"> </w:t>
      </w:r>
      <w:r>
        <w:t xml:space="preserve">et résolu de payer la somme de 8 896,59$ à Camions BL pour les réparations effectuées sur le camion Western Star #32.  </w:t>
      </w:r>
      <w:r w:rsidRPr="00FE12DF">
        <w:rPr>
          <w:lang w:val="en-CA"/>
        </w:rPr>
        <w:t xml:space="preserve">Les fonds </w:t>
      </w:r>
      <w:proofErr w:type="spellStart"/>
      <w:r w:rsidRPr="00FE12DF">
        <w:rPr>
          <w:lang w:val="en-CA"/>
        </w:rPr>
        <w:t>nécessaires</w:t>
      </w:r>
      <w:proofErr w:type="spellEnd"/>
      <w:r w:rsidRPr="00FE12DF">
        <w:rPr>
          <w:lang w:val="en-CA"/>
        </w:rPr>
        <w:t xml:space="preserve"> </w:t>
      </w:r>
      <w:proofErr w:type="spellStart"/>
      <w:r w:rsidRPr="00FE12DF">
        <w:rPr>
          <w:lang w:val="en-CA"/>
        </w:rPr>
        <w:t>seront</w:t>
      </w:r>
      <w:proofErr w:type="spellEnd"/>
      <w:r w:rsidRPr="00FE12DF">
        <w:rPr>
          <w:lang w:val="en-CA"/>
        </w:rPr>
        <w:t xml:space="preserve"> </w:t>
      </w:r>
      <w:proofErr w:type="spellStart"/>
      <w:r w:rsidRPr="00FE12DF">
        <w:rPr>
          <w:lang w:val="en-CA"/>
        </w:rPr>
        <w:t>prélevés</w:t>
      </w:r>
      <w:proofErr w:type="spellEnd"/>
      <w:r w:rsidRPr="00FE12DF">
        <w:rPr>
          <w:lang w:val="en-CA"/>
        </w:rPr>
        <w:t xml:space="preserve"> au poste </w:t>
      </w:r>
      <w:proofErr w:type="spellStart"/>
      <w:r w:rsidRPr="00FE12DF">
        <w:rPr>
          <w:lang w:val="en-CA"/>
        </w:rPr>
        <w:t>budgétaire</w:t>
      </w:r>
      <w:proofErr w:type="spellEnd"/>
      <w:r w:rsidRPr="00FE12DF">
        <w:rPr>
          <w:lang w:val="en-CA"/>
        </w:rPr>
        <w:t xml:space="preserve"> 02.32000.525.</w:t>
      </w:r>
    </w:p>
    <w:p w14:paraId="1684B773" w14:textId="77777777" w:rsidR="00F65CA3" w:rsidRPr="00FE12DF" w:rsidRDefault="00F65CA3" w:rsidP="00A712B5">
      <w:pPr>
        <w:spacing w:after="0" w:line="252" w:lineRule="auto"/>
        <w:jc w:val="both"/>
        <w:rPr>
          <w:lang w:val="en-CA"/>
        </w:rPr>
      </w:pPr>
    </w:p>
    <w:p w14:paraId="7C7E7111" w14:textId="77777777" w:rsidR="00F65CA3" w:rsidRPr="00FE12DF" w:rsidRDefault="00F65CA3" w:rsidP="00A712B5">
      <w:pPr>
        <w:spacing w:after="0" w:line="252" w:lineRule="auto"/>
        <w:jc w:val="both"/>
        <w:rPr>
          <w:i/>
          <w:iCs/>
          <w:lang w:val="en-CA"/>
        </w:rPr>
      </w:pPr>
      <w:r w:rsidRPr="00FE12DF">
        <w:rPr>
          <w:i/>
          <w:iCs/>
          <w:lang w:val="en-CA"/>
        </w:rPr>
        <w:t xml:space="preserve">CONSEQUENTLY, it is </w:t>
      </w:r>
      <w:r>
        <w:rPr>
          <w:i/>
          <w:iCs/>
          <w:lang w:val="en-CA"/>
        </w:rPr>
        <w:t>proposed by Councillor</w:t>
      </w:r>
      <w:r w:rsidRPr="00FE12DF">
        <w:rPr>
          <w:i/>
          <w:iCs/>
          <w:lang w:val="en-CA"/>
        </w:rPr>
        <w:t xml:space="preserve"> </w:t>
      </w:r>
      <w:r>
        <w:rPr>
          <w:i/>
          <w:iCs/>
          <w:lang w:val="en-CA"/>
        </w:rPr>
        <w:t>Carl Woodbury</w:t>
      </w:r>
      <w:r w:rsidRPr="00FE12DF">
        <w:rPr>
          <w:i/>
          <w:iCs/>
          <w:lang w:val="en-CA"/>
        </w:rPr>
        <w:t xml:space="preserve"> and resolved to pay the sum of $8,896.59 to Camions BL for the repairs carried out on Western Star truck #32.  The necessary funds will be taken from budget item 02.32000.525.</w:t>
      </w:r>
    </w:p>
    <w:p w14:paraId="1BEDECD3" w14:textId="77777777" w:rsidR="00F65CA3" w:rsidRDefault="00F65CA3" w:rsidP="00A712B5">
      <w:pPr>
        <w:spacing w:after="0" w:line="252" w:lineRule="auto"/>
        <w:jc w:val="right"/>
        <w:rPr>
          <w:rFonts w:cstheme="minorHAnsi"/>
        </w:rPr>
      </w:pPr>
    </w:p>
    <w:p w14:paraId="4705BCC7" w14:textId="44C02F93"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422800AD"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3AEB349" w14:textId="77777777" w:rsidR="00C54226" w:rsidRPr="009955D3" w:rsidRDefault="00C54226" w:rsidP="00A712B5">
      <w:pPr>
        <w:spacing w:after="0" w:line="252" w:lineRule="auto"/>
        <w:rPr>
          <w:rFonts w:cstheme="minorHAnsi"/>
          <w:i/>
        </w:rPr>
      </w:pPr>
    </w:p>
    <w:p w14:paraId="60E835C5" w14:textId="77777777" w:rsidR="0066377F" w:rsidRPr="002A0DF5" w:rsidRDefault="0066377F" w:rsidP="00A712B5">
      <w:pPr>
        <w:pStyle w:val="Sansinterligne"/>
        <w:spacing w:line="252" w:lineRule="auto"/>
        <w:ind w:hanging="1701"/>
        <w:jc w:val="both"/>
        <w:rPr>
          <w:rFonts w:cs="Arial"/>
          <w:b/>
        </w:rPr>
      </w:pPr>
      <w:r w:rsidRPr="002A0DF5">
        <w:rPr>
          <w:rFonts w:cs="Arial"/>
          <w:b/>
          <w:sz w:val="20"/>
          <w:szCs w:val="20"/>
        </w:rPr>
        <w:t>2024-07-</w:t>
      </w:r>
      <w:r>
        <w:rPr>
          <w:rFonts w:cs="Arial"/>
          <w:b/>
          <w:sz w:val="20"/>
          <w:szCs w:val="20"/>
        </w:rPr>
        <w:t>237</w:t>
      </w:r>
      <w:r w:rsidRPr="002A0DF5">
        <w:rPr>
          <w:rFonts w:cs="Arial"/>
          <w:b/>
        </w:rPr>
        <w:tab/>
        <w:t xml:space="preserve">Ajustement budgétaire pour le </w:t>
      </w:r>
      <w:bookmarkStart w:id="2" w:name="_Hlk170203276"/>
      <w:r w:rsidRPr="002A0DF5">
        <w:rPr>
          <w:rFonts w:cs="Arial"/>
          <w:b/>
        </w:rPr>
        <w:t>mandat de prestation et d’assistance en urbanisme</w:t>
      </w:r>
      <w:bookmarkEnd w:id="2"/>
      <w:r>
        <w:rPr>
          <w:rFonts w:cs="Arial"/>
          <w:b/>
        </w:rPr>
        <w:t xml:space="preserve"> par la firme APUR</w:t>
      </w:r>
    </w:p>
    <w:p w14:paraId="4763BA08" w14:textId="77777777" w:rsidR="0066377F" w:rsidRPr="002A0DF5" w:rsidRDefault="0066377F" w:rsidP="00A712B5">
      <w:pPr>
        <w:pStyle w:val="Sansinterligne"/>
        <w:spacing w:line="252" w:lineRule="auto"/>
        <w:jc w:val="both"/>
        <w:rPr>
          <w:rFonts w:cs="Arial"/>
          <w:b/>
        </w:rPr>
      </w:pPr>
    </w:p>
    <w:p w14:paraId="57E49B39" w14:textId="77777777" w:rsidR="0066377F" w:rsidRPr="002A0DF5" w:rsidRDefault="0066377F" w:rsidP="00A712B5">
      <w:pPr>
        <w:pStyle w:val="Sansinterligne"/>
        <w:pBdr>
          <w:bottom w:val="single" w:sz="12" w:space="1" w:color="auto"/>
        </w:pBdr>
        <w:spacing w:line="252" w:lineRule="auto"/>
        <w:jc w:val="both"/>
        <w:rPr>
          <w:rFonts w:cs="Arial"/>
          <w:b/>
          <w:i/>
          <w:lang w:val="en-CA"/>
        </w:rPr>
      </w:pPr>
      <w:r w:rsidRPr="002A0DF5">
        <w:rPr>
          <w:rFonts w:cs="Arial"/>
          <w:b/>
          <w:i/>
          <w:lang w:val="en-CA"/>
        </w:rPr>
        <w:t>Budget adjustment for the urban planning service and assistance mandate</w:t>
      </w:r>
      <w:r>
        <w:rPr>
          <w:rFonts w:cs="Arial"/>
          <w:b/>
          <w:i/>
          <w:lang w:val="en-CA"/>
        </w:rPr>
        <w:t xml:space="preserve"> by APUR firm</w:t>
      </w:r>
    </w:p>
    <w:p w14:paraId="7823BD22" w14:textId="77777777" w:rsidR="0066377F" w:rsidRPr="002A0DF5" w:rsidRDefault="0066377F" w:rsidP="00A712B5">
      <w:pPr>
        <w:pStyle w:val="Sansinterligne"/>
        <w:spacing w:line="252" w:lineRule="auto"/>
        <w:jc w:val="both"/>
        <w:rPr>
          <w:rFonts w:cs="Arial"/>
          <w:b/>
          <w:u w:val="single"/>
          <w:lang w:val="en-CA"/>
        </w:rPr>
      </w:pPr>
    </w:p>
    <w:p w14:paraId="0E1BC2FB" w14:textId="77777777" w:rsidR="0066377F" w:rsidRPr="002A0DF5" w:rsidRDefault="0066377F" w:rsidP="00A712B5">
      <w:pPr>
        <w:pStyle w:val="Sansinterligne"/>
        <w:spacing w:line="252" w:lineRule="auto"/>
        <w:jc w:val="both"/>
        <w:rPr>
          <w:rFonts w:cs="Arial"/>
          <w:i/>
        </w:rPr>
      </w:pPr>
      <w:r w:rsidRPr="002A0DF5">
        <w:rPr>
          <w:rFonts w:cs="Arial"/>
        </w:rPr>
        <w:t>CONSIDÉRANT qu’en vertu de la résolution numéro 2024-03-090, la Municipalité a retenu les services de la firme d’urbanistes APUR pour une durée indéterminée, afin de d’appuyer le service d’urbanisme de façon temporaire;</w:t>
      </w:r>
    </w:p>
    <w:p w14:paraId="5A13D3F3" w14:textId="77777777" w:rsidR="0066377F" w:rsidRPr="002A0DF5" w:rsidRDefault="0066377F" w:rsidP="00A712B5">
      <w:pPr>
        <w:pStyle w:val="Sansinterligne"/>
        <w:spacing w:line="252" w:lineRule="auto"/>
        <w:jc w:val="both"/>
        <w:rPr>
          <w:rFonts w:cs="Arial"/>
          <w:i/>
        </w:rPr>
      </w:pPr>
    </w:p>
    <w:p w14:paraId="45B6F708" w14:textId="77777777" w:rsidR="0066377F" w:rsidRPr="002A0DF5" w:rsidRDefault="0066377F" w:rsidP="00A712B5">
      <w:pPr>
        <w:pStyle w:val="Sansinterligne"/>
        <w:spacing w:line="252" w:lineRule="auto"/>
        <w:jc w:val="both"/>
        <w:rPr>
          <w:rFonts w:cs="Arial"/>
          <w:i/>
          <w:lang w:val="en-CA"/>
        </w:rPr>
      </w:pPr>
      <w:r w:rsidRPr="002A0DF5">
        <w:rPr>
          <w:rFonts w:cs="Arial"/>
          <w:i/>
          <w:lang w:val="en-CA"/>
        </w:rPr>
        <w:t>WHEREAS, pursuant to resolution 2024-03-090, the Municipality has retained the services of the APUR planning firm for an indefinite period to support the planning service on a temporary basis;</w:t>
      </w:r>
    </w:p>
    <w:p w14:paraId="172FBB03" w14:textId="77777777" w:rsidR="0066377F" w:rsidRPr="002A0DF5" w:rsidRDefault="0066377F" w:rsidP="00A712B5">
      <w:pPr>
        <w:pStyle w:val="Sansinterligne"/>
        <w:spacing w:line="252" w:lineRule="auto"/>
        <w:jc w:val="both"/>
        <w:rPr>
          <w:rFonts w:cs="Arial"/>
          <w:lang w:val="en-CA"/>
        </w:rPr>
      </w:pPr>
    </w:p>
    <w:p w14:paraId="1D26120C" w14:textId="77777777" w:rsidR="0066377F" w:rsidRDefault="0066377F" w:rsidP="00A712B5">
      <w:pPr>
        <w:pStyle w:val="Sansinterligne"/>
        <w:spacing w:line="252" w:lineRule="auto"/>
        <w:jc w:val="both"/>
        <w:rPr>
          <w:rFonts w:cs="Arial"/>
        </w:rPr>
      </w:pPr>
      <w:r w:rsidRPr="002A0DF5">
        <w:rPr>
          <w:rFonts w:cs="Arial"/>
        </w:rPr>
        <w:t>CONSIDÉRANT</w:t>
      </w:r>
      <w:r>
        <w:rPr>
          <w:rFonts w:cs="Arial"/>
        </w:rPr>
        <w:t xml:space="preserve"> que le budget initial attitré au </w:t>
      </w:r>
      <w:r w:rsidRPr="00E758BC">
        <w:rPr>
          <w:rFonts w:cs="Arial"/>
        </w:rPr>
        <w:t>mandat de prestation et d’assistance en urbanisme</w:t>
      </w:r>
      <w:r>
        <w:rPr>
          <w:rFonts w:cs="Arial"/>
        </w:rPr>
        <w:t xml:space="preserve"> est entièrement dépensé;</w:t>
      </w:r>
    </w:p>
    <w:p w14:paraId="588F136D" w14:textId="77777777" w:rsidR="0066377F" w:rsidRDefault="0066377F" w:rsidP="00A712B5">
      <w:pPr>
        <w:pStyle w:val="Sansinterligne"/>
        <w:spacing w:line="252" w:lineRule="auto"/>
        <w:jc w:val="both"/>
        <w:rPr>
          <w:rFonts w:cs="Arial"/>
        </w:rPr>
      </w:pPr>
    </w:p>
    <w:p w14:paraId="03E917DD" w14:textId="77777777" w:rsidR="0066377F" w:rsidRPr="00A71C03" w:rsidRDefault="0066377F" w:rsidP="00A712B5">
      <w:pPr>
        <w:pStyle w:val="Sansinterligne"/>
        <w:spacing w:line="252" w:lineRule="auto"/>
        <w:jc w:val="both"/>
        <w:rPr>
          <w:rFonts w:cs="Arial"/>
          <w:i/>
          <w:iCs/>
          <w:lang w:val="en-CA"/>
        </w:rPr>
      </w:pPr>
      <w:r w:rsidRPr="00A71C03">
        <w:rPr>
          <w:rFonts w:cs="Arial"/>
          <w:i/>
          <w:iCs/>
          <w:lang w:val="en-CA"/>
        </w:rPr>
        <w:t>WHEREAS the initial budget allocated to the urban planning service and assistance mandate is entirely spent;</w:t>
      </w:r>
    </w:p>
    <w:p w14:paraId="204535E8" w14:textId="77777777" w:rsidR="0066377F" w:rsidRPr="00A71C03" w:rsidRDefault="0066377F" w:rsidP="00A712B5">
      <w:pPr>
        <w:pStyle w:val="Sansinterligne"/>
        <w:spacing w:line="252" w:lineRule="auto"/>
        <w:jc w:val="both"/>
        <w:rPr>
          <w:rFonts w:cs="Arial"/>
          <w:lang w:val="en-CA"/>
        </w:rPr>
      </w:pPr>
    </w:p>
    <w:p w14:paraId="1A31B6BD" w14:textId="77777777" w:rsidR="0066377F" w:rsidRPr="002A0DF5" w:rsidRDefault="0066377F" w:rsidP="00A712B5">
      <w:pPr>
        <w:pStyle w:val="Sansinterligne"/>
        <w:spacing w:line="252" w:lineRule="auto"/>
        <w:jc w:val="both"/>
        <w:rPr>
          <w:rFonts w:cs="Arial"/>
        </w:rPr>
      </w:pPr>
      <w:r w:rsidRPr="002A0DF5">
        <w:rPr>
          <w:rFonts w:cs="Arial"/>
        </w:rPr>
        <w:t>CONSIDÉRANT qu</w:t>
      </w:r>
      <w:r>
        <w:rPr>
          <w:rFonts w:cs="Arial"/>
        </w:rPr>
        <w:t xml:space="preserve">’il est nécessaire d’effectuer </w:t>
      </w:r>
      <w:r w:rsidRPr="002A0DF5">
        <w:rPr>
          <w:rFonts w:cs="Arial"/>
        </w:rPr>
        <w:t xml:space="preserve">un ajustement budgétaire afin </w:t>
      </w:r>
      <w:bookmarkStart w:id="3" w:name="_Hlk170203411"/>
      <w:r w:rsidRPr="002A0DF5">
        <w:rPr>
          <w:rFonts w:cs="Arial"/>
        </w:rPr>
        <w:t>d’augmenter le budget du mandat de prestation et d’assistance en urbanisme</w:t>
      </w:r>
      <w:r w:rsidRPr="009979DA">
        <w:rPr>
          <w:rFonts w:cs="Arial"/>
        </w:rPr>
        <w:t xml:space="preserve"> </w:t>
      </w:r>
      <w:r w:rsidRPr="002A0DF5">
        <w:rPr>
          <w:rFonts w:cs="Arial"/>
        </w:rPr>
        <w:t>à la somme de 30,000$;</w:t>
      </w:r>
      <w:bookmarkEnd w:id="3"/>
    </w:p>
    <w:p w14:paraId="003C1FA5" w14:textId="77777777" w:rsidR="0066377F" w:rsidRPr="002A0DF5" w:rsidRDefault="0066377F" w:rsidP="00A712B5">
      <w:pPr>
        <w:pStyle w:val="Sansinterligne"/>
        <w:spacing w:line="252" w:lineRule="auto"/>
        <w:jc w:val="both"/>
        <w:rPr>
          <w:rFonts w:cs="Arial"/>
        </w:rPr>
      </w:pPr>
    </w:p>
    <w:p w14:paraId="1D96AC26" w14:textId="77777777" w:rsidR="0066377F" w:rsidRDefault="0066377F" w:rsidP="00A712B5">
      <w:pPr>
        <w:pStyle w:val="Sansinterligne"/>
        <w:spacing w:line="252" w:lineRule="auto"/>
        <w:jc w:val="both"/>
        <w:rPr>
          <w:rFonts w:cs="Arial"/>
          <w:i/>
          <w:iCs/>
          <w:lang w:val="en-CA"/>
        </w:rPr>
      </w:pPr>
      <w:r w:rsidRPr="00390C80">
        <w:rPr>
          <w:rFonts w:cs="Arial"/>
          <w:i/>
          <w:iCs/>
          <w:lang w:val="en-CA"/>
        </w:rPr>
        <w:t>WHEREAS it is necessary to make a budgetary adjustment in order to increase the budget of the urban planning service and assistance mandate to the sum of $30,000;</w:t>
      </w:r>
    </w:p>
    <w:p w14:paraId="3856F1EB" w14:textId="77777777" w:rsidR="0066377F" w:rsidRPr="002A0DF5" w:rsidRDefault="0066377F" w:rsidP="00A712B5">
      <w:pPr>
        <w:pStyle w:val="Sansinterligne"/>
        <w:spacing w:line="252" w:lineRule="auto"/>
        <w:jc w:val="both"/>
        <w:rPr>
          <w:rFonts w:cs="Arial"/>
          <w:lang w:val="en-CA"/>
        </w:rPr>
      </w:pPr>
    </w:p>
    <w:p w14:paraId="7A8B8A80" w14:textId="77777777" w:rsidR="0066377F" w:rsidRDefault="0066377F" w:rsidP="00A712B5">
      <w:pPr>
        <w:pStyle w:val="Sansinterligne"/>
        <w:spacing w:line="252" w:lineRule="auto"/>
        <w:jc w:val="both"/>
        <w:rPr>
          <w:rFonts w:cstheme="minorHAnsi"/>
        </w:rPr>
      </w:pPr>
      <w:r w:rsidRPr="002A0DF5">
        <w:rPr>
          <w:rFonts w:cstheme="minorHAnsi"/>
        </w:rPr>
        <w:t xml:space="preserve">PAR CES MOTIFS il est proposé par </w:t>
      </w:r>
      <w:r>
        <w:rPr>
          <w:rFonts w:cstheme="minorHAnsi"/>
        </w:rPr>
        <w:t>le conseiller Carl Woodbury</w:t>
      </w:r>
      <w:r w:rsidRPr="000E22E4">
        <w:rPr>
          <w:rFonts w:cstheme="minorHAnsi"/>
        </w:rPr>
        <w:t xml:space="preserve"> </w:t>
      </w:r>
      <w:r w:rsidRPr="002A0DF5">
        <w:rPr>
          <w:rFonts w:cstheme="minorHAnsi"/>
        </w:rPr>
        <w:t xml:space="preserve">et résolu d’augmenter le budget du mandat de prestation et d’assistance en urbanisme de la firme APUR à la somme de </w:t>
      </w:r>
      <w:r>
        <w:rPr>
          <w:rFonts w:cstheme="minorHAnsi"/>
        </w:rPr>
        <w:t>3</w:t>
      </w:r>
      <w:r w:rsidRPr="002A0DF5">
        <w:rPr>
          <w:rFonts w:cstheme="minorHAnsi"/>
        </w:rPr>
        <w:t xml:space="preserve">0,000$. </w:t>
      </w:r>
    </w:p>
    <w:p w14:paraId="564D514D" w14:textId="77777777" w:rsidR="0066377F" w:rsidRDefault="0066377F" w:rsidP="00A712B5">
      <w:pPr>
        <w:pStyle w:val="Sansinterligne"/>
        <w:spacing w:line="252" w:lineRule="auto"/>
        <w:jc w:val="both"/>
        <w:rPr>
          <w:rFonts w:cstheme="minorHAnsi"/>
        </w:rPr>
      </w:pPr>
    </w:p>
    <w:p w14:paraId="6F34DA1A" w14:textId="77777777" w:rsidR="0066377F" w:rsidRPr="00505913" w:rsidRDefault="0066377F" w:rsidP="00A712B5">
      <w:pPr>
        <w:pStyle w:val="Sansinterligne"/>
        <w:spacing w:line="252" w:lineRule="auto"/>
        <w:jc w:val="both"/>
        <w:rPr>
          <w:rFonts w:cs="Arial"/>
          <w:lang w:val="en-CA"/>
        </w:rPr>
      </w:pPr>
      <w:r w:rsidRPr="00D550A4">
        <w:rPr>
          <w:rFonts w:ascii="Calibri" w:hAnsi="Calibri" w:cs="Calibri"/>
        </w:rPr>
        <w:lastRenderedPageBreak/>
        <w:t xml:space="preserve">La Directrice des finances est autorisée à transférer du Surplus non affecté la somme </w:t>
      </w:r>
      <w:r>
        <w:rPr>
          <w:rFonts w:ascii="Calibri" w:hAnsi="Calibri" w:cs="Calibri"/>
        </w:rPr>
        <w:t>de 20,000$</w:t>
      </w:r>
      <w:r w:rsidRPr="00D550A4">
        <w:rPr>
          <w:rFonts w:ascii="Calibri" w:hAnsi="Calibri" w:cs="Calibri"/>
        </w:rPr>
        <w:t xml:space="preserve"> pour payer cette dépense.  </w:t>
      </w:r>
      <w:r w:rsidRPr="00505913">
        <w:rPr>
          <w:rFonts w:cs="Arial"/>
          <w:lang w:val="en-CA"/>
        </w:rPr>
        <w:t xml:space="preserve">Les fonds </w:t>
      </w:r>
      <w:proofErr w:type="spellStart"/>
      <w:r w:rsidRPr="00505913">
        <w:rPr>
          <w:rFonts w:cs="Arial"/>
          <w:lang w:val="en-CA"/>
        </w:rPr>
        <w:t>nécessaires</w:t>
      </w:r>
      <w:proofErr w:type="spellEnd"/>
      <w:r w:rsidRPr="00505913">
        <w:rPr>
          <w:rFonts w:cs="Arial"/>
          <w:lang w:val="en-CA"/>
        </w:rPr>
        <w:t xml:space="preserve"> </w:t>
      </w:r>
      <w:proofErr w:type="spellStart"/>
      <w:r w:rsidRPr="00505913">
        <w:rPr>
          <w:rFonts w:cs="Arial"/>
          <w:lang w:val="en-CA"/>
        </w:rPr>
        <w:t>seront</w:t>
      </w:r>
      <w:proofErr w:type="spellEnd"/>
      <w:r w:rsidRPr="00505913">
        <w:rPr>
          <w:rFonts w:cs="Arial"/>
          <w:lang w:val="en-CA"/>
        </w:rPr>
        <w:t xml:space="preserve"> </w:t>
      </w:r>
      <w:proofErr w:type="spellStart"/>
      <w:r w:rsidRPr="00505913">
        <w:rPr>
          <w:rFonts w:cs="Arial"/>
          <w:lang w:val="en-CA"/>
        </w:rPr>
        <w:t>prélevés</w:t>
      </w:r>
      <w:proofErr w:type="spellEnd"/>
      <w:r w:rsidRPr="00505913">
        <w:rPr>
          <w:rFonts w:cs="Arial"/>
          <w:lang w:val="en-CA"/>
        </w:rPr>
        <w:t xml:space="preserve"> au poste </w:t>
      </w:r>
      <w:proofErr w:type="spellStart"/>
      <w:r w:rsidRPr="00505913">
        <w:rPr>
          <w:rFonts w:cs="Arial"/>
          <w:lang w:val="en-CA"/>
        </w:rPr>
        <w:t>budgétaire</w:t>
      </w:r>
      <w:proofErr w:type="spellEnd"/>
      <w:r w:rsidRPr="00505913">
        <w:rPr>
          <w:rFonts w:cs="Arial"/>
          <w:lang w:val="en-CA"/>
        </w:rPr>
        <w:t xml:space="preserve"> 02.61000.411.</w:t>
      </w:r>
    </w:p>
    <w:p w14:paraId="599FFD32" w14:textId="77777777" w:rsidR="0066377F" w:rsidRPr="00505913" w:rsidRDefault="0066377F" w:rsidP="00A712B5">
      <w:pPr>
        <w:pStyle w:val="Sansinterligne"/>
        <w:spacing w:line="252" w:lineRule="auto"/>
        <w:ind w:left="720" w:hanging="436"/>
        <w:jc w:val="both"/>
        <w:rPr>
          <w:rFonts w:cstheme="minorHAnsi"/>
          <w:lang w:val="en-CA"/>
        </w:rPr>
      </w:pPr>
    </w:p>
    <w:p w14:paraId="3EEB9E0C" w14:textId="77777777" w:rsidR="0066377F" w:rsidRDefault="0066377F" w:rsidP="00A712B5">
      <w:pPr>
        <w:spacing w:line="252" w:lineRule="auto"/>
        <w:jc w:val="both"/>
        <w:rPr>
          <w:i/>
          <w:iCs/>
          <w:lang w:val="en-CA"/>
        </w:rPr>
      </w:pPr>
      <w:r w:rsidRPr="002A0DF5">
        <w:rPr>
          <w:i/>
          <w:iCs/>
          <w:lang w:val="en-CA"/>
        </w:rPr>
        <w:t xml:space="preserve">FOR THESE REASONS it is proposed by Councillor </w:t>
      </w:r>
      <w:r>
        <w:rPr>
          <w:i/>
          <w:iCs/>
          <w:lang w:val="en-CA"/>
        </w:rPr>
        <w:t>Carl Woodbury</w:t>
      </w:r>
      <w:r w:rsidRPr="002A0DF5">
        <w:rPr>
          <w:i/>
          <w:iCs/>
          <w:lang w:val="en-CA"/>
        </w:rPr>
        <w:t xml:space="preserve"> and resolved to increase the budget of the APUR firm’s planning assistance and delivery mandate to $30,000. </w:t>
      </w:r>
    </w:p>
    <w:p w14:paraId="701B0E5E" w14:textId="77777777" w:rsidR="0066377F" w:rsidRPr="002A0DF5" w:rsidRDefault="0066377F" w:rsidP="00A712B5">
      <w:pPr>
        <w:spacing w:line="252" w:lineRule="auto"/>
        <w:jc w:val="both"/>
        <w:rPr>
          <w:rFonts w:cstheme="minorHAnsi"/>
          <w:i/>
          <w:iCs/>
          <w:lang w:val="en-CA"/>
        </w:rPr>
      </w:pPr>
      <w:r w:rsidRPr="00A37638">
        <w:rPr>
          <w:rFonts w:cstheme="minorHAnsi"/>
          <w:i/>
          <w:lang w:val="en-CA"/>
        </w:rPr>
        <w:t>The Director of Finance is authorized to transfer from the Unallocated Surplus the sum of $</w:t>
      </w:r>
      <w:r>
        <w:rPr>
          <w:rFonts w:cstheme="minorHAnsi"/>
          <w:i/>
          <w:lang w:val="en-CA"/>
        </w:rPr>
        <w:t>2</w:t>
      </w:r>
      <w:r w:rsidRPr="00A37638">
        <w:rPr>
          <w:rFonts w:cstheme="minorHAnsi"/>
          <w:i/>
          <w:lang w:val="en-CA"/>
        </w:rPr>
        <w:t xml:space="preserve">0,000 to pay for this expense. </w:t>
      </w:r>
      <w:r w:rsidRPr="002A0DF5">
        <w:rPr>
          <w:rFonts w:cstheme="minorHAnsi"/>
          <w:i/>
          <w:lang w:val="en-CA"/>
        </w:rPr>
        <w:t>The necessary funds will be taken from budget item 02.61000.411.</w:t>
      </w:r>
    </w:p>
    <w:p w14:paraId="70AB7885" w14:textId="77777777" w:rsidR="00C32EF3" w:rsidRPr="0066377F" w:rsidRDefault="00C32EF3" w:rsidP="00A712B5">
      <w:pPr>
        <w:spacing w:after="0" w:line="252" w:lineRule="auto"/>
        <w:jc w:val="right"/>
        <w:rPr>
          <w:rFonts w:cstheme="minorHAnsi"/>
          <w:lang w:val="en-CA"/>
        </w:rPr>
      </w:pPr>
      <w:proofErr w:type="spellStart"/>
      <w:r w:rsidRPr="0066377F">
        <w:rPr>
          <w:rFonts w:cstheme="minorHAnsi"/>
          <w:lang w:val="en-CA"/>
        </w:rPr>
        <w:t>Adopté</w:t>
      </w:r>
      <w:proofErr w:type="spellEnd"/>
      <w:r w:rsidRPr="0066377F">
        <w:rPr>
          <w:rFonts w:cstheme="minorHAnsi"/>
          <w:lang w:val="en-CA"/>
        </w:rPr>
        <w:t xml:space="preserve"> à </w:t>
      </w:r>
      <w:proofErr w:type="spellStart"/>
      <w:r w:rsidRPr="0066377F">
        <w:rPr>
          <w:rFonts w:cstheme="minorHAnsi"/>
          <w:lang w:val="en-CA"/>
        </w:rPr>
        <w:t>l’unanimité</w:t>
      </w:r>
      <w:proofErr w:type="spellEnd"/>
      <w:r w:rsidRPr="0066377F">
        <w:rPr>
          <w:rFonts w:cstheme="minorHAnsi"/>
          <w:lang w:val="en-CA"/>
        </w:rPr>
        <w:t xml:space="preserve"> des </w:t>
      </w:r>
      <w:proofErr w:type="spellStart"/>
      <w:r w:rsidRPr="0066377F">
        <w:rPr>
          <w:rFonts w:cstheme="minorHAnsi"/>
          <w:lang w:val="en-CA"/>
        </w:rPr>
        <w:t>conseillers</w:t>
      </w:r>
      <w:proofErr w:type="spellEnd"/>
    </w:p>
    <w:p w14:paraId="7D3B6FE3"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6C40551E" w14:textId="77777777" w:rsidR="006C4DA3" w:rsidRPr="009955D3" w:rsidRDefault="006C4DA3" w:rsidP="00A712B5">
      <w:pPr>
        <w:spacing w:after="0" w:line="252" w:lineRule="auto"/>
        <w:jc w:val="right"/>
        <w:rPr>
          <w:rFonts w:cstheme="minorHAnsi"/>
          <w:i/>
          <w:lang w:val="en-CA"/>
        </w:rPr>
      </w:pPr>
    </w:p>
    <w:p w14:paraId="01FE011B" w14:textId="77777777" w:rsidR="007632FF" w:rsidRDefault="007632FF" w:rsidP="00A712B5">
      <w:pPr>
        <w:spacing w:after="0" w:line="252" w:lineRule="auto"/>
        <w:ind w:hanging="1701"/>
        <w:jc w:val="both"/>
        <w:rPr>
          <w:b/>
          <w:u w:val="single"/>
        </w:rPr>
      </w:pPr>
      <w:r w:rsidRPr="0084495C">
        <w:rPr>
          <w:b/>
          <w:sz w:val="20"/>
          <w:szCs w:val="20"/>
        </w:rPr>
        <w:t>202</w:t>
      </w:r>
      <w:r>
        <w:rPr>
          <w:b/>
          <w:sz w:val="20"/>
          <w:szCs w:val="20"/>
        </w:rPr>
        <w:t>4-07-238</w:t>
      </w:r>
      <w:r w:rsidRPr="0084495C">
        <w:rPr>
          <w:b/>
        </w:rPr>
        <w:tab/>
      </w:r>
      <w:r w:rsidRPr="00CF23F7">
        <w:rPr>
          <w:b/>
        </w:rPr>
        <w:t xml:space="preserve">Avis de motion et dépôt du règlement numéro </w:t>
      </w:r>
      <w:r>
        <w:rPr>
          <w:b/>
        </w:rPr>
        <w:t xml:space="preserve">2024-001 (RA) </w:t>
      </w:r>
      <w:r w:rsidRPr="00CF23F7">
        <w:rPr>
          <w:b/>
        </w:rPr>
        <w:t>relatif à l’exercice du droit de préemption sur le territoire de la municipalité de Grenville-sur-la-Rouge</w:t>
      </w:r>
    </w:p>
    <w:p w14:paraId="087D1133" w14:textId="77777777" w:rsidR="007632FF" w:rsidRDefault="007632FF" w:rsidP="00A712B5">
      <w:pPr>
        <w:spacing w:after="0" w:line="252" w:lineRule="auto"/>
        <w:jc w:val="both"/>
        <w:rPr>
          <w:b/>
          <w:u w:val="single"/>
        </w:rPr>
      </w:pPr>
      <w:r>
        <w:rPr>
          <w:b/>
          <w:u w:val="single"/>
        </w:rPr>
        <w:t>______________________________________________________________________</w:t>
      </w:r>
    </w:p>
    <w:p w14:paraId="41098156" w14:textId="77777777" w:rsidR="007632FF" w:rsidRDefault="007632FF" w:rsidP="00A712B5">
      <w:pPr>
        <w:spacing w:after="0" w:line="252" w:lineRule="auto"/>
        <w:jc w:val="both"/>
        <w:rPr>
          <w:b/>
          <w:u w:val="single"/>
        </w:rPr>
      </w:pPr>
    </w:p>
    <w:p w14:paraId="24B3865E" w14:textId="77777777" w:rsidR="007632FF" w:rsidRDefault="007632FF" w:rsidP="00A712B5">
      <w:pPr>
        <w:spacing w:line="252" w:lineRule="auto"/>
        <w:jc w:val="both"/>
        <w:rPr>
          <w:rFonts w:cstheme="minorHAnsi"/>
        </w:rPr>
      </w:pPr>
      <w:r>
        <w:rPr>
          <w:rFonts w:cstheme="minorHAnsi"/>
        </w:rPr>
        <w:t xml:space="preserve">Avis de motion est donné par la </w:t>
      </w:r>
      <w:proofErr w:type="spellStart"/>
      <w:r>
        <w:rPr>
          <w:rFonts w:cstheme="minorHAnsi"/>
        </w:rPr>
        <w:t>conseillèr</w:t>
      </w:r>
      <w:proofErr w:type="spellEnd"/>
      <w:r>
        <w:rPr>
          <w:rFonts w:cstheme="minorHAnsi"/>
        </w:rPr>
        <w:t xml:space="preserve"> Manon Jutras qu’il sera adopté, à une séance subséquente, le règlement numéro 2024-001 (RA)</w:t>
      </w:r>
      <w:r w:rsidRPr="00CF23F7">
        <w:rPr>
          <w:rFonts w:cstheme="minorHAnsi"/>
        </w:rPr>
        <w:t xml:space="preserve"> relatif à l’exercice du droit de préemption sur le territoire de la municipalité de Grenville-sur-la-Rouge</w:t>
      </w:r>
      <w:r>
        <w:rPr>
          <w:rFonts w:cstheme="minorHAnsi"/>
        </w:rPr>
        <w:t>.</w:t>
      </w:r>
    </w:p>
    <w:p w14:paraId="16368F4E" w14:textId="77777777" w:rsidR="007632FF" w:rsidRDefault="007632FF" w:rsidP="00A712B5">
      <w:pPr>
        <w:spacing w:line="252" w:lineRule="auto"/>
        <w:jc w:val="both"/>
        <w:rPr>
          <w:rFonts w:cstheme="minorHAnsi"/>
        </w:rPr>
      </w:pPr>
      <w:r>
        <w:rPr>
          <w:rFonts w:cstheme="minorHAnsi"/>
        </w:rPr>
        <w:t>Cet avis de motion ainsi que le dépôt du projet de règlement sont faits conformément au Code municipal du Québec (RLRQ, chapitre C-27.1).</w:t>
      </w:r>
    </w:p>
    <w:p w14:paraId="46245DEE" w14:textId="77777777" w:rsidR="007632FF" w:rsidRDefault="007632FF" w:rsidP="00A712B5">
      <w:pPr>
        <w:spacing w:after="0" w:line="252" w:lineRule="auto"/>
        <w:jc w:val="both"/>
        <w:rPr>
          <w:rFonts w:cstheme="minorHAnsi"/>
          <w:b/>
          <w:u w:val="single"/>
        </w:rPr>
      </w:pPr>
    </w:p>
    <w:p w14:paraId="7C344EF2" w14:textId="77777777" w:rsidR="007632FF" w:rsidRDefault="007632FF" w:rsidP="00A712B5">
      <w:pPr>
        <w:spacing w:after="0" w:line="252" w:lineRule="auto"/>
        <w:jc w:val="center"/>
        <w:rPr>
          <w:rFonts w:cs="Arial"/>
          <w:b/>
          <w:u w:val="single"/>
        </w:rPr>
      </w:pPr>
      <w:r>
        <w:rPr>
          <w:rFonts w:cs="Arial"/>
          <w:b/>
          <w:u w:val="single"/>
        </w:rPr>
        <w:t>DÉPÔT DU PROJET DE RÈGLEMENT NUMÉRO 2024-001 (RA)</w:t>
      </w:r>
    </w:p>
    <w:p w14:paraId="7DC591CC" w14:textId="77777777" w:rsidR="007632FF" w:rsidRDefault="007632FF" w:rsidP="00A712B5">
      <w:pPr>
        <w:spacing w:after="0" w:line="252" w:lineRule="auto"/>
      </w:pPr>
    </w:p>
    <w:p w14:paraId="1F7730EE" w14:textId="77777777" w:rsidR="007632FF" w:rsidRPr="00F55135" w:rsidRDefault="007632FF" w:rsidP="00A712B5">
      <w:pPr>
        <w:spacing w:after="0" w:line="252" w:lineRule="auto"/>
        <w:jc w:val="both"/>
        <w:rPr>
          <w:rFonts w:cstheme="minorHAnsi"/>
          <w:bCs/>
        </w:rPr>
      </w:pPr>
      <w:r w:rsidRPr="00F55135">
        <w:rPr>
          <w:rFonts w:cstheme="minorHAnsi"/>
        </w:rPr>
        <w:t>ATTENDU que la Loi modifiant diverses dispositions législatives principalement en matière d’habitation (chapitre 25) a été sanctionnée le 10 juin 2022, afin de permettre aux municipalités d’exercer un droit de préemption sur des immeubles;</w:t>
      </w:r>
    </w:p>
    <w:p w14:paraId="3A9CCAA4" w14:textId="77777777" w:rsidR="007632FF" w:rsidRPr="00F55135" w:rsidRDefault="007632FF" w:rsidP="00A712B5">
      <w:pPr>
        <w:spacing w:after="0" w:line="252" w:lineRule="auto"/>
        <w:jc w:val="both"/>
        <w:rPr>
          <w:rFonts w:cstheme="minorHAnsi"/>
          <w:bCs/>
        </w:rPr>
      </w:pPr>
    </w:p>
    <w:p w14:paraId="2C16C78D" w14:textId="77777777" w:rsidR="007632FF" w:rsidRPr="00F55135" w:rsidRDefault="007632FF" w:rsidP="00A712B5">
      <w:pPr>
        <w:spacing w:after="0" w:line="252" w:lineRule="auto"/>
        <w:jc w:val="both"/>
        <w:rPr>
          <w:rFonts w:cstheme="minorHAnsi"/>
          <w:bCs/>
        </w:rPr>
      </w:pPr>
      <w:r w:rsidRPr="00F55135">
        <w:rPr>
          <w:rFonts w:cstheme="minorHAnsi"/>
          <w:bCs/>
        </w:rPr>
        <w:t>ATTENDU que la sous-section XXVIII.0.1 du Code Municipal encadre l’exercice du droit de préemption par une municipalité;</w:t>
      </w:r>
    </w:p>
    <w:p w14:paraId="00F23B20" w14:textId="77777777" w:rsidR="007632FF" w:rsidRPr="00F55135" w:rsidRDefault="007632FF" w:rsidP="00A712B5">
      <w:pPr>
        <w:spacing w:after="0" w:line="252" w:lineRule="auto"/>
        <w:jc w:val="both"/>
        <w:rPr>
          <w:rFonts w:cstheme="minorHAnsi"/>
          <w:bCs/>
        </w:rPr>
      </w:pPr>
    </w:p>
    <w:p w14:paraId="67D2F85D" w14:textId="77777777" w:rsidR="007632FF" w:rsidRPr="00F55135" w:rsidRDefault="007632FF" w:rsidP="00A712B5">
      <w:pPr>
        <w:spacing w:after="0" w:line="252" w:lineRule="auto"/>
        <w:jc w:val="both"/>
        <w:rPr>
          <w:rFonts w:cstheme="minorHAnsi"/>
          <w:bCs/>
        </w:rPr>
      </w:pPr>
      <w:r w:rsidRPr="00F55135">
        <w:rPr>
          <w:rFonts w:cstheme="minorHAnsi"/>
          <w:bCs/>
        </w:rPr>
        <w:t>ATTENDU qu’en vertu de l’article 1104.1.1 et suivants du Code Municipal toute municipalité peut, sur une partie de son territoire exercer un droit de préemption sur tout immeuble, à l’exclusion d’un immeuble qui est propriété d’un organisme public au sens de la Loi sur l’accès aux documents des organismes publics et sur la protection des renseignements personnels;</w:t>
      </w:r>
    </w:p>
    <w:p w14:paraId="238EFB67" w14:textId="77777777" w:rsidR="007632FF" w:rsidRPr="00F55135" w:rsidRDefault="007632FF" w:rsidP="00A712B5">
      <w:pPr>
        <w:spacing w:after="0" w:line="252" w:lineRule="auto"/>
        <w:jc w:val="both"/>
        <w:rPr>
          <w:rFonts w:cstheme="minorHAnsi"/>
          <w:bCs/>
        </w:rPr>
      </w:pPr>
    </w:p>
    <w:p w14:paraId="3F4F67C6" w14:textId="77777777" w:rsidR="007632FF" w:rsidRPr="00F55135" w:rsidRDefault="007632FF" w:rsidP="00A712B5">
      <w:pPr>
        <w:spacing w:after="0" w:line="252" w:lineRule="auto"/>
        <w:jc w:val="both"/>
        <w:rPr>
          <w:rFonts w:cstheme="minorHAnsi"/>
          <w:bCs/>
        </w:rPr>
      </w:pPr>
      <w:r w:rsidRPr="00F55135">
        <w:rPr>
          <w:rFonts w:cstheme="minorHAnsi"/>
          <w:bCs/>
        </w:rPr>
        <w:t xml:space="preserve">ATTENDU que le droit de préemption permet à la municipalité de Grenville-sur-la-Rouge d’acquérir des immeubles à juste prix pour tout projet au bénéfice de la communauté; </w:t>
      </w:r>
    </w:p>
    <w:p w14:paraId="644CEA19" w14:textId="77777777" w:rsidR="007632FF" w:rsidRPr="00F55135" w:rsidRDefault="007632FF" w:rsidP="00A712B5">
      <w:pPr>
        <w:spacing w:after="0" w:line="252" w:lineRule="auto"/>
        <w:jc w:val="both"/>
        <w:rPr>
          <w:rFonts w:cstheme="minorHAnsi"/>
          <w:bCs/>
        </w:rPr>
      </w:pPr>
    </w:p>
    <w:p w14:paraId="75BDB2BF" w14:textId="77777777" w:rsidR="007632FF" w:rsidRPr="00F55135" w:rsidRDefault="007632FF" w:rsidP="00A712B5">
      <w:pPr>
        <w:pStyle w:val="Corpsdetexte3"/>
        <w:tabs>
          <w:tab w:val="left" w:pos="-1440"/>
          <w:tab w:val="left" w:pos="-720"/>
          <w:tab w:val="left" w:pos="576"/>
          <w:tab w:val="left" w:pos="5040"/>
        </w:tabs>
        <w:spacing w:after="0" w:line="252" w:lineRule="auto"/>
        <w:jc w:val="both"/>
        <w:rPr>
          <w:rFonts w:asciiTheme="minorHAnsi" w:hAnsiTheme="minorHAnsi" w:cstheme="minorHAnsi"/>
          <w:sz w:val="22"/>
          <w:szCs w:val="22"/>
        </w:rPr>
      </w:pPr>
      <w:r w:rsidRPr="00F55135">
        <w:rPr>
          <w:rFonts w:asciiTheme="minorHAnsi" w:hAnsiTheme="minorHAnsi" w:cstheme="minorHAnsi"/>
          <w:sz w:val="22"/>
          <w:szCs w:val="22"/>
        </w:rPr>
        <w:t xml:space="preserve">ATTENDU qu’un avis de motion ainsi que le dépôt d’un projet du présent règlement ont été donnés lors de la séance ordinaire du </w:t>
      </w:r>
      <w:r>
        <w:rPr>
          <w:rFonts w:asciiTheme="minorHAnsi" w:hAnsiTheme="minorHAnsi" w:cstheme="minorHAnsi"/>
          <w:sz w:val="22"/>
          <w:szCs w:val="22"/>
        </w:rPr>
        <w:t>____</w:t>
      </w:r>
      <w:r>
        <w:rPr>
          <w:rFonts w:asciiTheme="minorHAnsi" w:hAnsiTheme="minorHAnsi" w:cstheme="minorHAnsi"/>
          <w:sz w:val="22"/>
          <w:szCs w:val="22"/>
          <w:u w:val="single"/>
        </w:rPr>
        <w:t>XXX</w:t>
      </w:r>
      <w:r>
        <w:rPr>
          <w:rFonts w:asciiTheme="minorHAnsi" w:hAnsiTheme="minorHAnsi" w:cstheme="minorHAnsi"/>
          <w:sz w:val="22"/>
          <w:szCs w:val="22"/>
        </w:rPr>
        <w:t>____</w:t>
      </w:r>
    </w:p>
    <w:p w14:paraId="097F3849" w14:textId="77777777" w:rsidR="007632FF" w:rsidRPr="00F55135" w:rsidRDefault="007632FF" w:rsidP="00A712B5">
      <w:pPr>
        <w:tabs>
          <w:tab w:val="left" w:pos="-1440"/>
          <w:tab w:val="left" w:pos="-720"/>
          <w:tab w:val="left" w:pos="0"/>
          <w:tab w:val="left" w:pos="720"/>
          <w:tab w:val="left" w:pos="1440"/>
          <w:tab w:val="left" w:pos="2160"/>
          <w:tab w:val="left" w:pos="2570"/>
          <w:tab w:val="left" w:pos="2880"/>
          <w:tab w:val="left" w:pos="3600"/>
          <w:tab w:val="left" w:pos="4320"/>
          <w:tab w:val="left" w:pos="5040"/>
          <w:tab w:val="left" w:pos="5760"/>
          <w:tab w:val="left" w:pos="6480"/>
          <w:tab w:val="left" w:pos="7200"/>
          <w:tab w:val="left" w:pos="7920"/>
          <w:tab w:val="left" w:pos="8640"/>
        </w:tabs>
        <w:spacing w:after="0" w:line="252" w:lineRule="auto"/>
        <w:jc w:val="both"/>
        <w:rPr>
          <w:rFonts w:cstheme="minorHAnsi"/>
        </w:rPr>
      </w:pPr>
    </w:p>
    <w:p w14:paraId="709EF566" w14:textId="77777777" w:rsidR="007632FF" w:rsidRPr="00480DFB" w:rsidRDefault="007632FF" w:rsidP="00A712B5">
      <w:pPr>
        <w:adjustRightInd w:val="0"/>
        <w:spacing w:line="252" w:lineRule="auto"/>
        <w:jc w:val="both"/>
        <w:rPr>
          <w:rFonts w:cstheme="minorHAnsi"/>
          <w:lang w:val="fr-FR"/>
        </w:rPr>
      </w:pPr>
      <w:r w:rsidRPr="00480DFB">
        <w:rPr>
          <w:rFonts w:cstheme="minorHAnsi"/>
          <w:lang w:val="fr-FR"/>
        </w:rPr>
        <w:t>EN CONSÉQUENCE</w:t>
      </w:r>
      <w:r>
        <w:rPr>
          <w:rFonts w:cstheme="minorHAnsi"/>
          <w:lang w:val="fr-FR"/>
        </w:rPr>
        <w:t xml:space="preserve">, </w:t>
      </w:r>
      <w:r w:rsidRPr="00480DFB">
        <w:rPr>
          <w:rFonts w:cstheme="minorHAnsi"/>
          <w:lang w:val="fr-FR"/>
        </w:rPr>
        <w:t xml:space="preserve">il est proposé par </w:t>
      </w:r>
      <w:r>
        <w:rPr>
          <w:rFonts w:cstheme="minorHAnsi"/>
          <w:lang w:val="fr-FR"/>
        </w:rPr>
        <w:t>______</w:t>
      </w:r>
      <w:r>
        <w:rPr>
          <w:rFonts w:cstheme="minorHAnsi"/>
          <w:u w:val="single"/>
          <w:lang w:val="fr-FR"/>
        </w:rPr>
        <w:t>XXXX</w:t>
      </w:r>
      <w:r>
        <w:rPr>
          <w:rFonts w:cstheme="minorHAnsi"/>
          <w:lang w:val="fr-FR"/>
        </w:rPr>
        <w:t>__________</w:t>
      </w:r>
      <w:r w:rsidRPr="00480DFB">
        <w:rPr>
          <w:rFonts w:cstheme="minorHAnsi"/>
          <w:lang w:val="fr-FR"/>
        </w:rPr>
        <w:t xml:space="preserve"> et résolu que le présent règlement soit adopté et qu’il statue et décrète ce qui suit :</w:t>
      </w:r>
    </w:p>
    <w:p w14:paraId="1D3942B1" w14:textId="77777777" w:rsidR="007632FF" w:rsidRPr="000C11D9" w:rsidRDefault="007632FF" w:rsidP="00A712B5">
      <w:pPr>
        <w:spacing w:after="0" w:line="252" w:lineRule="auto"/>
        <w:jc w:val="both"/>
        <w:rPr>
          <w:rFonts w:cstheme="minorHAnsi"/>
          <w:b/>
          <w:bCs/>
          <w:lang w:val="fr-FR"/>
        </w:rPr>
      </w:pPr>
    </w:p>
    <w:p w14:paraId="38C044DC" w14:textId="77777777" w:rsidR="007632FF" w:rsidRDefault="007632FF" w:rsidP="00A712B5">
      <w:pPr>
        <w:spacing w:line="252" w:lineRule="auto"/>
        <w:jc w:val="center"/>
        <w:rPr>
          <w:rFonts w:cstheme="minorHAnsi"/>
          <w:b/>
          <w:bCs/>
        </w:rPr>
      </w:pPr>
      <w:r w:rsidRPr="00F55135">
        <w:rPr>
          <w:rFonts w:cstheme="minorHAnsi"/>
          <w:b/>
          <w:bCs/>
        </w:rPr>
        <w:t>CHAPITRE I – DISPOSITIONS DÉCLARATOIRES ET INTERPRÉTATIVES</w:t>
      </w:r>
    </w:p>
    <w:p w14:paraId="431E8D7B" w14:textId="77777777" w:rsidR="007632FF" w:rsidRPr="00F55135" w:rsidRDefault="007632FF" w:rsidP="00A712B5">
      <w:pPr>
        <w:spacing w:line="252" w:lineRule="auto"/>
        <w:jc w:val="center"/>
        <w:rPr>
          <w:rFonts w:cstheme="minorHAnsi"/>
          <w:b/>
          <w:bCs/>
        </w:rPr>
      </w:pPr>
    </w:p>
    <w:p w14:paraId="06266E32" w14:textId="77777777" w:rsidR="007632FF" w:rsidRPr="00F55135" w:rsidRDefault="007632FF" w:rsidP="00A712B5">
      <w:pPr>
        <w:pStyle w:val="Paragraphedeliste"/>
        <w:widowControl w:val="0"/>
        <w:numPr>
          <w:ilvl w:val="1"/>
          <w:numId w:val="4"/>
        </w:numPr>
        <w:autoSpaceDE w:val="0"/>
        <w:autoSpaceDN w:val="0"/>
        <w:adjustRightInd w:val="0"/>
        <w:spacing w:line="252" w:lineRule="auto"/>
        <w:ind w:left="709" w:hanging="709"/>
        <w:jc w:val="both"/>
        <w:rPr>
          <w:rFonts w:asciiTheme="minorHAnsi" w:hAnsiTheme="minorHAnsi" w:cstheme="minorHAnsi"/>
          <w:b/>
          <w:sz w:val="22"/>
          <w:szCs w:val="22"/>
        </w:rPr>
      </w:pPr>
      <w:r w:rsidRPr="00F55135">
        <w:rPr>
          <w:rFonts w:asciiTheme="minorHAnsi" w:hAnsiTheme="minorHAnsi" w:cstheme="minorHAnsi"/>
          <w:b/>
          <w:sz w:val="22"/>
          <w:szCs w:val="22"/>
        </w:rPr>
        <w:t>OBJET DU RÈGLEMENT</w:t>
      </w:r>
    </w:p>
    <w:p w14:paraId="0B5E24B9" w14:textId="77777777" w:rsidR="007632FF" w:rsidRPr="00F55135" w:rsidRDefault="007632FF" w:rsidP="00A712B5">
      <w:pPr>
        <w:pStyle w:val="Paragraphedeliste"/>
        <w:spacing w:line="252" w:lineRule="auto"/>
        <w:ind w:left="454"/>
        <w:jc w:val="both"/>
        <w:rPr>
          <w:rFonts w:asciiTheme="minorHAnsi" w:hAnsiTheme="minorHAnsi" w:cstheme="minorHAnsi"/>
          <w:bCs/>
          <w:sz w:val="22"/>
          <w:szCs w:val="22"/>
        </w:rPr>
      </w:pPr>
    </w:p>
    <w:p w14:paraId="35B3754B" w14:textId="77777777" w:rsidR="007632FF" w:rsidRPr="00F55135" w:rsidRDefault="007632FF" w:rsidP="00A712B5">
      <w:pPr>
        <w:spacing w:after="0" w:line="252" w:lineRule="auto"/>
        <w:ind w:left="709"/>
        <w:jc w:val="both"/>
        <w:rPr>
          <w:rFonts w:cstheme="minorHAnsi"/>
          <w:bCs/>
        </w:rPr>
      </w:pPr>
      <w:r w:rsidRPr="00F55135">
        <w:rPr>
          <w:rFonts w:cstheme="minorHAnsi"/>
          <w:bCs/>
        </w:rPr>
        <w:lastRenderedPageBreak/>
        <w:t>Le présent règlement vise à identifier le territoire sur lequel le droit de préemption peut être exercé et les fins municipales pour lesquelles des immeubles peuvent être acquis.</w:t>
      </w:r>
    </w:p>
    <w:p w14:paraId="40A79EE7" w14:textId="77777777" w:rsidR="007632FF" w:rsidRPr="00F55135" w:rsidRDefault="007632FF" w:rsidP="00A712B5">
      <w:pPr>
        <w:spacing w:after="0" w:line="252" w:lineRule="auto"/>
        <w:ind w:left="709"/>
        <w:jc w:val="both"/>
        <w:rPr>
          <w:rFonts w:cstheme="minorHAnsi"/>
          <w:bCs/>
        </w:rPr>
      </w:pPr>
    </w:p>
    <w:p w14:paraId="7987E9E4" w14:textId="77777777" w:rsidR="007632FF" w:rsidRPr="00F55135" w:rsidRDefault="007632FF" w:rsidP="00A712B5">
      <w:pPr>
        <w:pStyle w:val="Paragraphedeliste"/>
        <w:widowControl w:val="0"/>
        <w:numPr>
          <w:ilvl w:val="1"/>
          <w:numId w:val="4"/>
        </w:numPr>
        <w:autoSpaceDE w:val="0"/>
        <w:autoSpaceDN w:val="0"/>
        <w:adjustRightInd w:val="0"/>
        <w:spacing w:line="252" w:lineRule="auto"/>
        <w:ind w:left="709" w:hanging="709"/>
        <w:jc w:val="both"/>
        <w:rPr>
          <w:rFonts w:asciiTheme="minorHAnsi" w:hAnsiTheme="minorHAnsi" w:cstheme="minorHAnsi"/>
          <w:bCs/>
          <w:sz w:val="22"/>
          <w:szCs w:val="22"/>
        </w:rPr>
      </w:pPr>
      <w:r w:rsidRPr="00F55135">
        <w:rPr>
          <w:rFonts w:asciiTheme="minorHAnsi" w:hAnsiTheme="minorHAnsi" w:cstheme="minorHAnsi"/>
          <w:b/>
          <w:sz w:val="22"/>
          <w:szCs w:val="22"/>
        </w:rPr>
        <w:t xml:space="preserve">TERRITOIRE ASSUJETTI </w:t>
      </w:r>
    </w:p>
    <w:p w14:paraId="6E24D832" w14:textId="77777777" w:rsidR="007632FF" w:rsidRPr="00F55135" w:rsidRDefault="007632FF" w:rsidP="00A712B5">
      <w:pPr>
        <w:spacing w:after="0" w:line="252" w:lineRule="auto"/>
        <w:jc w:val="both"/>
        <w:rPr>
          <w:rFonts w:cstheme="minorHAnsi"/>
          <w:b/>
        </w:rPr>
      </w:pPr>
    </w:p>
    <w:p w14:paraId="1686E67C" w14:textId="77777777" w:rsidR="007632FF" w:rsidRPr="00F55135" w:rsidRDefault="007632FF" w:rsidP="00A712B5">
      <w:pPr>
        <w:spacing w:after="0" w:line="252" w:lineRule="auto"/>
        <w:ind w:left="720"/>
        <w:jc w:val="both"/>
        <w:rPr>
          <w:rFonts w:cstheme="minorHAnsi"/>
        </w:rPr>
      </w:pPr>
      <w:r w:rsidRPr="00F55135">
        <w:rPr>
          <w:rFonts w:cstheme="minorHAnsi"/>
        </w:rPr>
        <w:t>Le présent règlement s’applique à l’ensemble du territoire de la municipalité de Grenville-sur-la-Rouge.</w:t>
      </w:r>
    </w:p>
    <w:p w14:paraId="5044E150" w14:textId="77777777" w:rsidR="007632FF" w:rsidRPr="00F55135" w:rsidRDefault="007632FF" w:rsidP="00A712B5">
      <w:pPr>
        <w:spacing w:after="0" w:line="252" w:lineRule="auto"/>
        <w:jc w:val="both"/>
        <w:rPr>
          <w:rFonts w:cstheme="minorHAnsi"/>
        </w:rPr>
      </w:pPr>
    </w:p>
    <w:p w14:paraId="7D8491BA" w14:textId="77777777" w:rsidR="007632FF" w:rsidRPr="00F55135" w:rsidRDefault="007632FF" w:rsidP="00A712B5">
      <w:pPr>
        <w:spacing w:after="0" w:line="252" w:lineRule="auto"/>
        <w:jc w:val="both"/>
        <w:rPr>
          <w:rFonts w:cstheme="minorHAnsi"/>
        </w:rPr>
      </w:pPr>
      <w:r w:rsidRPr="00F55135">
        <w:rPr>
          <w:rFonts w:cstheme="minorHAnsi"/>
          <w:b/>
          <w:bCs/>
        </w:rPr>
        <w:t>1.3</w:t>
      </w:r>
      <w:r w:rsidRPr="00F55135">
        <w:rPr>
          <w:rFonts w:cstheme="minorHAnsi"/>
        </w:rPr>
        <w:tab/>
      </w:r>
      <w:r w:rsidRPr="00F55135">
        <w:rPr>
          <w:rFonts w:cstheme="minorHAnsi"/>
          <w:b/>
        </w:rPr>
        <w:t>DÉFINITIONS</w:t>
      </w:r>
    </w:p>
    <w:p w14:paraId="61D77A57" w14:textId="77777777" w:rsidR="007632FF" w:rsidRPr="00F55135" w:rsidRDefault="007632FF" w:rsidP="00A712B5">
      <w:pPr>
        <w:pStyle w:val="Paragraphedeliste"/>
        <w:spacing w:line="252" w:lineRule="auto"/>
        <w:ind w:left="454"/>
        <w:jc w:val="both"/>
        <w:rPr>
          <w:rFonts w:asciiTheme="minorHAnsi" w:hAnsiTheme="minorHAnsi" w:cstheme="minorHAnsi"/>
          <w:b/>
          <w:sz w:val="22"/>
          <w:szCs w:val="22"/>
        </w:rPr>
      </w:pPr>
    </w:p>
    <w:p w14:paraId="227D397E" w14:textId="77777777" w:rsidR="007632FF" w:rsidRPr="00F55135" w:rsidRDefault="007632FF" w:rsidP="00A712B5">
      <w:pPr>
        <w:spacing w:after="0" w:line="252" w:lineRule="auto"/>
        <w:ind w:left="720"/>
        <w:jc w:val="both"/>
        <w:rPr>
          <w:rFonts w:cstheme="minorHAnsi"/>
          <w:bCs/>
        </w:rPr>
      </w:pPr>
      <w:r w:rsidRPr="00F55135">
        <w:rPr>
          <w:rFonts w:cstheme="minorHAnsi"/>
          <w:bCs/>
        </w:rPr>
        <w:t>Dans le présent règlement, à moins que le contexte n’indique un sens différent, on entend par :</w:t>
      </w:r>
    </w:p>
    <w:p w14:paraId="3913611A" w14:textId="77777777" w:rsidR="007632FF" w:rsidRPr="00F55135" w:rsidRDefault="007632FF" w:rsidP="00A712B5">
      <w:pPr>
        <w:pStyle w:val="Paragraphedeliste"/>
        <w:spacing w:line="252" w:lineRule="auto"/>
        <w:ind w:left="454"/>
        <w:jc w:val="both"/>
        <w:rPr>
          <w:rFonts w:asciiTheme="minorHAnsi" w:hAnsiTheme="minorHAnsi" w:cstheme="minorHAnsi"/>
          <w:bCs/>
          <w:sz w:val="22"/>
          <w:szCs w:val="22"/>
        </w:rPr>
      </w:pPr>
    </w:p>
    <w:p w14:paraId="3781037A" w14:textId="77777777" w:rsidR="007632FF" w:rsidRPr="00F55135" w:rsidRDefault="007632FF" w:rsidP="00A712B5">
      <w:pPr>
        <w:spacing w:after="0" w:line="252" w:lineRule="auto"/>
        <w:ind w:left="720"/>
        <w:jc w:val="both"/>
        <w:rPr>
          <w:rFonts w:cstheme="minorHAnsi"/>
          <w:bCs/>
        </w:rPr>
      </w:pPr>
      <w:r w:rsidRPr="00F55135">
        <w:rPr>
          <w:rFonts w:cstheme="minorHAnsi"/>
          <w:bCs/>
        </w:rPr>
        <w:t>« </w:t>
      </w:r>
      <w:r w:rsidRPr="00F55135">
        <w:rPr>
          <w:rFonts w:cstheme="minorHAnsi"/>
          <w:b/>
        </w:rPr>
        <w:t>Avis d’intention d’aliéner l’immeuble </w:t>
      </w:r>
      <w:r w:rsidRPr="00F55135">
        <w:rPr>
          <w:rFonts w:cstheme="minorHAnsi"/>
          <w:bCs/>
        </w:rPr>
        <w:t>» : l’avis d’intention d’aliéner l’immeuble indiquant le prix et les conditions de l’aliénation projetée, ainsi que le nom de la personne qui envisage d’acquérir l’immeuble. Lorsque cette aliénation est faite, en tout ou en partie, pour une contrepartie non monétaire, il contient une estimation fiable et objective de la valeur de cette contrepartie.</w:t>
      </w:r>
    </w:p>
    <w:p w14:paraId="6B6F41C6"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 </w:t>
      </w:r>
      <w:r w:rsidRPr="00F55135">
        <w:rPr>
          <w:rFonts w:asciiTheme="minorHAnsi" w:hAnsiTheme="minorHAnsi" w:cstheme="minorHAnsi"/>
          <w:b/>
          <w:sz w:val="22"/>
          <w:szCs w:val="22"/>
        </w:rPr>
        <w:t>Droit de préemption</w:t>
      </w:r>
      <w:r w:rsidRPr="00F55135">
        <w:rPr>
          <w:rFonts w:asciiTheme="minorHAnsi" w:hAnsiTheme="minorHAnsi" w:cstheme="minorHAnsi"/>
          <w:bCs/>
          <w:sz w:val="22"/>
          <w:szCs w:val="22"/>
        </w:rPr>
        <w:t xml:space="preserve"> » : le droit de préemption visé par la </w:t>
      </w:r>
      <w:r w:rsidRPr="00F55135">
        <w:rPr>
          <w:rFonts w:asciiTheme="minorHAnsi" w:hAnsiTheme="minorHAnsi" w:cstheme="minorHAnsi"/>
          <w:bCs/>
          <w:i/>
          <w:iCs/>
          <w:sz w:val="22"/>
          <w:szCs w:val="22"/>
        </w:rPr>
        <w:t xml:space="preserve">Loi modifiant diverses dispositions législatives principalement en matière d’habitation (LQ 2022, chapitre 25) </w:t>
      </w:r>
      <w:r w:rsidRPr="00F55135">
        <w:rPr>
          <w:rFonts w:asciiTheme="minorHAnsi" w:hAnsiTheme="minorHAnsi" w:cstheme="minorHAnsi"/>
          <w:bCs/>
          <w:sz w:val="22"/>
          <w:szCs w:val="22"/>
        </w:rPr>
        <w:t xml:space="preserve">et par </w:t>
      </w:r>
      <w:r>
        <w:rPr>
          <w:rFonts w:asciiTheme="minorHAnsi" w:hAnsiTheme="minorHAnsi" w:cstheme="minorHAnsi"/>
          <w:bCs/>
          <w:sz w:val="22"/>
          <w:szCs w:val="22"/>
        </w:rPr>
        <w:t>le C</w:t>
      </w:r>
      <w:r w:rsidRPr="00F55135">
        <w:rPr>
          <w:rFonts w:asciiTheme="minorHAnsi" w:hAnsiTheme="minorHAnsi" w:cstheme="minorHAnsi"/>
          <w:bCs/>
          <w:sz w:val="22"/>
          <w:szCs w:val="22"/>
        </w:rPr>
        <w:t>ode Municipal.</w:t>
      </w:r>
    </w:p>
    <w:p w14:paraId="263B3CB2" w14:textId="77777777" w:rsidR="007632FF" w:rsidRPr="00F55135" w:rsidRDefault="007632FF" w:rsidP="00A712B5">
      <w:pPr>
        <w:spacing w:after="0" w:line="252" w:lineRule="auto"/>
        <w:jc w:val="both"/>
        <w:rPr>
          <w:rFonts w:cstheme="minorHAnsi"/>
          <w:b/>
          <w:bCs/>
        </w:rPr>
      </w:pPr>
    </w:p>
    <w:p w14:paraId="49944491" w14:textId="77777777" w:rsidR="007632FF" w:rsidRPr="00F55135" w:rsidRDefault="007632FF" w:rsidP="00A712B5">
      <w:pPr>
        <w:spacing w:after="0" w:line="252" w:lineRule="auto"/>
        <w:jc w:val="center"/>
        <w:rPr>
          <w:rFonts w:cstheme="minorHAnsi"/>
          <w:b/>
          <w:bCs/>
        </w:rPr>
      </w:pPr>
      <w:r w:rsidRPr="00F55135">
        <w:rPr>
          <w:rFonts w:cstheme="minorHAnsi"/>
          <w:b/>
          <w:bCs/>
        </w:rPr>
        <w:t>CHAPITRE II – APPLICATION DU RÈGLEMENT</w:t>
      </w:r>
    </w:p>
    <w:p w14:paraId="58174897" w14:textId="77777777" w:rsidR="007632FF" w:rsidRPr="00F55135" w:rsidRDefault="007632FF" w:rsidP="00A712B5">
      <w:pPr>
        <w:spacing w:after="0" w:line="252" w:lineRule="auto"/>
        <w:jc w:val="both"/>
        <w:rPr>
          <w:rFonts w:cstheme="minorHAnsi"/>
          <w:b/>
          <w:bCs/>
        </w:rPr>
      </w:pPr>
    </w:p>
    <w:p w14:paraId="1048A180" w14:textId="77777777" w:rsidR="007632FF" w:rsidRPr="00F55135" w:rsidRDefault="007632FF" w:rsidP="00A712B5">
      <w:pPr>
        <w:pStyle w:val="Paragraphedeliste"/>
        <w:widowControl w:val="0"/>
        <w:numPr>
          <w:ilvl w:val="1"/>
          <w:numId w:val="5"/>
        </w:numPr>
        <w:autoSpaceDE w:val="0"/>
        <w:autoSpaceDN w:val="0"/>
        <w:adjustRightInd w:val="0"/>
        <w:spacing w:line="252" w:lineRule="auto"/>
        <w:ind w:left="709" w:hanging="709"/>
        <w:jc w:val="both"/>
        <w:rPr>
          <w:rFonts w:asciiTheme="minorHAnsi" w:hAnsiTheme="minorHAnsi" w:cstheme="minorHAnsi"/>
          <w:b/>
          <w:sz w:val="22"/>
          <w:szCs w:val="22"/>
        </w:rPr>
      </w:pPr>
      <w:r w:rsidRPr="00F55135">
        <w:rPr>
          <w:rFonts w:asciiTheme="minorHAnsi" w:hAnsiTheme="minorHAnsi" w:cstheme="minorHAnsi"/>
          <w:b/>
          <w:sz w:val="22"/>
          <w:szCs w:val="22"/>
        </w:rPr>
        <w:t>CHAMP D’APPLICATION</w:t>
      </w:r>
    </w:p>
    <w:p w14:paraId="4D685A68" w14:textId="77777777" w:rsidR="007632FF" w:rsidRPr="00F55135" w:rsidRDefault="007632FF" w:rsidP="00A712B5">
      <w:pPr>
        <w:pStyle w:val="Paragraphedeliste"/>
        <w:spacing w:line="252" w:lineRule="auto"/>
        <w:ind w:left="360"/>
        <w:jc w:val="both"/>
        <w:rPr>
          <w:rFonts w:asciiTheme="minorHAnsi" w:hAnsiTheme="minorHAnsi" w:cstheme="minorHAnsi"/>
          <w:b/>
          <w:sz w:val="22"/>
          <w:szCs w:val="22"/>
        </w:rPr>
      </w:pPr>
    </w:p>
    <w:p w14:paraId="37611662"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r w:rsidRPr="00F55135">
        <w:rPr>
          <w:rFonts w:asciiTheme="minorHAnsi" w:hAnsiTheme="minorHAnsi" w:cstheme="minorHAnsi"/>
          <w:bCs/>
          <w:sz w:val="22"/>
          <w:szCs w:val="22"/>
        </w:rPr>
        <w:t xml:space="preserve">Le présent règlement s’applique aux propriétaires et immeubles assujettis à un droit de préemption, en conformité avec la </w:t>
      </w:r>
      <w:r w:rsidRPr="00F55135">
        <w:rPr>
          <w:rFonts w:asciiTheme="minorHAnsi" w:hAnsiTheme="minorHAnsi" w:cstheme="minorHAnsi"/>
          <w:bCs/>
          <w:i/>
          <w:iCs/>
          <w:sz w:val="22"/>
          <w:szCs w:val="22"/>
        </w:rPr>
        <w:t xml:space="preserve">Loi modifiant diverses dispositions législatives principalement en matière d’habitation </w:t>
      </w:r>
      <w:r w:rsidRPr="00F55135">
        <w:rPr>
          <w:rFonts w:asciiTheme="minorHAnsi" w:hAnsiTheme="minorHAnsi" w:cstheme="minorHAnsi"/>
          <w:bCs/>
          <w:sz w:val="22"/>
          <w:szCs w:val="22"/>
        </w:rPr>
        <w:t>et le Code Municipal.</w:t>
      </w:r>
    </w:p>
    <w:p w14:paraId="22A475D6" w14:textId="77777777" w:rsidR="007632FF" w:rsidRPr="00F55135" w:rsidRDefault="007632FF" w:rsidP="00A712B5">
      <w:pPr>
        <w:spacing w:after="0" w:line="252" w:lineRule="auto"/>
        <w:jc w:val="both"/>
        <w:rPr>
          <w:rFonts w:cstheme="minorHAnsi"/>
          <w:bCs/>
        </w:rPr>
      </w:pPr>
    </w:p>
    <w:p w14:paraId="1A494A1E" w14:textId="77777777" w:rsidR="007632FF" w:rsidRPr="00F55135" w:rsidRDefault="007632FF" w:rsidP="00A712B5">
      <w:pPr>
        <w:spacing w:after="0" w:line="252" w:lineRule="auto"/>
        <w:jc w:val="center"/>
        <w:rPr>
          <w:rFonts w:cstheme="minorHAnsi"/>
          <w:b/>
          <w:bCs/>
        </w:rPr>
      </w:pPr>
      <w:r w:rsidRPr="00F55135">
        <w:rPr>
          <w:rFonts w:cstheme="minorHAnsi"/>
          <w:b/>
          <w:bCs/>
        </w:rPr>
        <w:t>CHAPITRE III – DISPOSITIONS GÉNÉRALES</w:t>
      </w:r>
    </w:p>
    <w:p w14:paraId="08AD1D4B" w14:textId="77777777" w:rsidR="007632FF" w:rsidRPr="00F55135" w:rsidRDefault="007632FF" w:rsidP="00A712B5">
      <w:pPr>
        <w:spacing w:after="0" w:line="252" w:lineRule="auto"/>
        <w:jc w:val="both"/>
        <w:rPr>
          <w:rFonts w:cstheme="minorHAnsi"/>
          <w:b/>
          <w:bCs/>
        </w:rPr>
      </w:pPr>
    </w:p>
    <w:p w14:paraId="74498927" w14:textId="77777777" w:rsidR="007632FF" w:rsidRPr="00F55135" w:rsidRDefault="007632FF" w:rsidP="00A712B5">
      <w:pPr>
        <w:pStyle w:val="Paragraphedeliste"/>
        <w:widowControl w:val="0"/>
        <w:numPr>
          <w:ilvl w:val="1"/>
          <w:numId w:val="6"/>
        </w:numPr>
        <w:autoSpaceDE w:val="0"/>
        <w:autoSpaceDN w:val="0"/>
        <w:adjustRightInd w:val="0"/>
        <w:spacing w:line="252" w:lineRule="auto"/>
        <w:ind w:left="709" w:hanging="709"/>
        <w:jc w:val="both"/>
        <w:rPr>
          <w:rFonts w:asciiTheme="minorHAnsi" w:hAnsiTheme="minorHAnsi" w:cstheme="minorHAnsi"/>
          <w:b/>
          <w:bCs/>
          <w:sz w:val="22"/>
          <w:szCs w:val="22"/>
        </w:rPr>
      </w:pPr>
      <w:r w:rsidRPr="00F55135">
        <w:rPr>
          <w:rFonts w:asciiTheme="minorHAnsi" w:hAnsiTheme="minorHAnsi" w:cstheme="minorHAnsi"/>
          <w:bCs/>
          <w:sz w:val="22"/>
          <w:szCs w:val="22"/>
        </w:rPr>
        <w:t>Désignation des immeubles sur le territoire de la municipalité de Grenville-sur-la-Rouge assujettis à un droit de préemption : </w:t>
      </w:r>
    </w:p>
    <w:p w14:paraId="441FA53D"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p>
    <w:p w14:paraId="0D12E99C" w14:textId="77777777" w:rsidR="007632FF" w:rsidRPr="00F55135" w:rsidRDefault="007632FF" w:rsidP="00A712B5">
      <w:pPr>
        <w:pStyle w:val="Paragraphedeliste"/>
        <w:widowControl w:val="0"/>
        <w:numPr>
          <w:ilvl w:val="0"/>
          <w:numId w:val="10"/>
        </w:numPr>
        <w:autoSpaceDE w:val="0"/>
        <w:autoSpaceDN w:val="0"/>
        <w:adjustRightInd w:val="0"/>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 xml:space="preserve">Partie de lot </w:t>
      </w:r>
      <w:r w:rsidRPr="00F55135">
        <w:rPr>
          <w:rFonts w:asciiTheme="minorHAnsi" w:hAnsiTheme="minorHAnsi" w:cstheme="minorHAnsi"/>
          <w:b/>
          <w:sz w:val="22"/>
          <w:szCs w:val="22"/>
        </w:rPr>
        <w:t>CINQ MILLIONS NEUF CENT VINGT-CINQ MILLE CINQ CENT VINGT-HUIT (</w:t>
      </w:r>
      <w:r w:rsidRPr="00F55135">
        <w:rPr>
          <w:rFonts w:asciiTheme="minorHAnsi" w:hAnsiTheme="minorHAnsi" w:cstheme="minorHAnsi"/>
          <w:b/>
          <w:sz w:val="22"/>
          <w:szCs w:val="22"/>
          <w:shd w:val="clear" w:color="auto" w:fill="FFFFFF"/>
        </w:rPr>
        <w:t xml:space="preserve">5 925 528) </w:t>
      </w:r>
      <w:r w:rsidRPr="00F55135">
        <w:rPr>
          <w:rFonts w:asciiTheme="minorHAnsi" w:hAnsiTheme="minorHAnsi" w:cstheme="minorHAnsi"/>
          <w:bCs/>
          <w:sz w:val="22"/>
          <w:szCs w:val="22"/>
          <w:shd w:val="clear" w:color="auto" w:fill="FFFFFF"/>
        </w:rPr>
        <w:t xml:space="preserve">du cadastre du Québec, circonscription foncière </w:t>
      </w:r>
      <w:r w:rsidRPr="00285D51">
        <w:rPr>
          <w:rFonts w:asciiTheme="minorHAnsi" w:hAnsiTheme="minorHAnsi" w:cstheme="minorHAnsi"/>
          <w:bCs/>
          <w:sz w:val="22"/>
          <w:szCs w:val="22"/>
          <w:shd w:val="clear" w:color="auto" w:fill="FFFFFF"/>
        </w:rPr>
        <w:t>d</w:t>
      </w:r>
      <w:r>
        <w:rPr>
          <w:rFonts w:asciiTheme="minorHAnsi" w:hAnsiTheme="minorHAnsi" w:cstheme="minorHAnsi"/>
          <w:bCs/>
          <w:sz w:val="22"/>
          <w:szCs w:val="22"/>
          <w:shd w:val="clear" w:color="auto" w:fill="FFFFFF"/>
        </w:rPr>
        <w:t>’</w:t>
      </w:r>
      <w:r w:rsidRPr="00285D51">
        <w:rPr>
          <w:rFonts w:asciiTheme="minorHAnsi" w:hAnsiTheme="minorHAnsi" w:cstheme="minorHAnsi"/>
          <w:bCs/>
          <w:sz w:val="22"/>
          <w:szCs w:val="22"/>
          <w:shd w:val="clear" w:color="auto" w:fill="FFFFFF"/>
        </w:rPr>
        <w:t>Argenteuil;</w:t>
      </w:r>
    </w:p>
    <w:p w14:paraId="2998ADFC" w14:textId="77777777" w:rsidR="007632FF" w:rsidRPr="00285D51" w:rsidRDefault="007632FF" w:rsidP="00A712B5">
      <w:pPr>
        <w:pStyle w:val="Paragraphedeliste"/>
        <w:widowControl w:val="0"/>
        <w:numPr>
          <w:ilvl w:val="0"/>
          <w:numId w:val="10"/>
        </w:numPr>
        <w:autoSpaceDE w:val="0"/>
        <w:autoSpaceDN w:val="0"/>
        <w:adjustRightInd w:val="0"/>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shd w:val="clear" w:color="auto" w:fill="FFFFFF"/>
        </w:rPr>
        <w:t xml:space="preserve">Partie de lot </w:t>
      </w:r>
      <w:r w:rsidRPr="00F55135">
        <w:rPr>
          <w:rFonts w:asciiTheme="minorHAnsi" w:hAnsiTheme="minorHAnsi" w:cstheme="minorHAnsi"/>
          <w:b/>
          <w:sz w:val="22"/>
          <w:szCs w:val="22"/>
        </w:rPr>
        <w:t>CINQ MILLIONS NEUF CENT VINGT-SIX MILLE NEUF CENT QUATRE-VINGT-DIX-HUIT (</w:t>
      </w:r>
      <w:r w:rsidRPr="00F55135">
        <w:rPr>
          <w:rFonts w:asciiTheme="minorHAnsi" w:hAnsiTheme="minorHAnsi" w:cstheme="minorHAnsi"/>
          <w:b/>
          <w:sz w:val="22"/>
          <w:szCs w:val="22"/>
          <w:shd w:val="clear" w:color="auto" w:fill="FFFFFF"/>
        </w:rPr>
        <w:t xml:space="preserve">5 926 998) </w:t>
      </w:r>
      <w:r w:rsidRPr="00F55135">
        <w:rPr>
          <w:rFonts w:asciiTheme="minorHAnsi" w:hAnsiTheme="minorHAnsi" w:cstheme="minorHAnsi"/>
          <w:bCs/>
          <w:sz w:val="22"/>
          <w:szCs w:val="22"/>
          <w:shd w:val="clear" w:color="auto" w:fill="FFFFFF"/>
        </w:rPr>
        <w:t xml:space="preserve">du cadastre du Québec, circonscription </w:t>
      </w:r>
      <w:r w:rsidRPr="00285D51">
        <w:rPr>
          <w:rFonts w:asciiTheme="minorHAnsi" w:hAnsiTheme="minorHAnsi" w:cstheme="minorHAnsi"/>
          <w:bCs/>
          <w:sz w:val="22"/>
          <w:szCs w:val="22"/>
          <w:shd w:val="clear" w:color="auto" w:fill="FFFFFF"/>
        </w:rPr>
        <w:t>foncière d</w:t>
      </w:r>
      <w:r>
        <w:rPr>
          <w:rFonts w:asciiTheme="minorHAnsi" w:hAnsiTheme="minorHAnsi" w:cstheme="minorHAnsi"/>
          <w:bCs/>
          <w:sz w:val="22"/>
          <w:szCs w:val="22"/>
          <w:shd w:val="clear" w:color="auto" w:fill="FFFFFF"/>
        </w:rPr>
        <w:t>’</w:t>
      </w:r>
      <w:r w:rsidRPr="00285D51">
        <w:rPr>
          <w:rFonts w:asciiTheme="minorHAnsi" w:hAnsiTheme="minorHAnsi" w:cstheme="minorHAnsi"/>
          <w:bCs/>
          <w:sz w:val="22"/>
          <w:szCs w:val="22"/>
          <w:shd w:val="clear" w:color="auto" w:fill="FFFFFF"/>
        </w:rPr>
        <w:t>Argenteuil;</w:t>
      </w:r>
    </w:p>
    <w:p w14:paraId="61576BBF" w14:textId="77777777" w:rsidR="007632FF" w:rsidRPr="00F55135" w:rsidRDefault="007632FF" w:rsidP="00A712B5">
      <w:pPr>
        <w:spacing w:after="0" w:line="252" w:lineRule="auto"/>
        <w:jc w:val="both"/>
        <w:rPr>
          <w:rFonts w:cstheme="minorHAnsi"/>
          <w:bCs/>
        </w:rPr>
      </w:pPr>
    </w:p>
    <w:p w14:paraId="71CD5800" w14:textId="77777777" w:rsidR="007632FF" w:rsidRPr="00F55135" w:rsidRDefault="007632FF" w:rsidP="00A712B5">
      <w:pPr>
        <w:pStyle w:val="Paragraphedeliste"/>
        <w:widowControl w:val="0"/>
        <w:numPr>
          <w:ilvl w:val="1"/>
          <w:numId w:val="6"/>
        </w:numPr>
        <w:autoSpaceDE w:val="0"/>
        <w:autoSpaceDN w:val="0"/>
        <w:adjustRightInd w:val="0"/>
        <w:spacing w:line="252" w:lineRule="auto"/>
        <w:ind w:left="709" w:hanging="709"/>
        <w:jc w:val="both"/>
        <w:rPr>
          <w:rFonts w:asciiTheme="minorHAnsi" w:hAnsiTheme="minorHAnsi" w:cstheme="minorHAnsi"/>
          <w:b/>
          <w:sz w:val="22"/>
          <w:szCs w:val="22"/>
        </w:rPr>
      </w:pPr>
      <w:r w:rsidRPr="00F55135">
        <w:rPr>
          <w:rFonts w:asciiTheme="minorHAnsi" w:hAnsiTheme="minorHAnsi" w:cstheme="minorHAnsi"/>
          <w:b/>
          <w:sz w:val="22"/>
          <w:szCs w:val="22"/>
        </w:rPr>
        <w:t>FINS MUNICIPALES</w:t>
      </w:r>
    </w:p>
    <w:p w14:paraId="6DB5DB21" w14:textId="77777777" w:rsidR="007632FF" w:rsidRPr="00F55135" w:rsidRDefault="007632FF" w:rsidP="00A712B5">
      <w:pPr>
        <w:spacing w:after="0" w:line="252" w:lineRule="auto"/>
        <w:jc w:val="both"/>
        <w:rPr>
          <w:rFonts w:cstheme="minorHAnsi"/>
          <w:bCs/>
        </w:rPr>
      </w:pPr>
    </w:p>
    <w:p w14:paraId="74A466D0"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Les fins municipales pour lesquelles un immeuble situé dans un territoire mentionné à l’article 3.1.1 du présent règlement peut être acquis par la municipalité de Grenville-sur-la-Rouge, à la suite de l’exercice du droit de préemption, sont les suivantes :</w:t>
      </w:r>
    </w:p>
    <w:p w14:paraId="62093412"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p>
    <w:p w14:paraId="161F6FC8" w14:textId="77777777" w:rsidR="007632FF" w:rsidRPr="00F55135" w:rsidRDefault="007632FF" w:rsidP="00A712B5">
      <w:pPr>
        <w:pStyle w:val="Paragraphedeliste"/>
        <w:widowControl w:val="0"/>
        <w:numPr>
          <w:ilvl w:val="0"/>
          <w:numId w:val="11"/>
        </w:numPr>
        <w:autoSpaceDE w:val="0"/>
        <w:autoSpaceDN w:val="0"/>
        <w:adjustRightInd w:val="0"/>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Projet d’habitation pour l’accès aux logements;</w:t>
      </w:r>
    </w:p>
    <w:p w14:paraId="4F100BF2" w14:textId="77777777" w:rsidR="007632FF" w:rsidRPr="00F55135" w:rsidRDefault="007632FF" w:rsidP="00A712B5">
      <w:pPr>
        <w:pStyle w:val="Paragraphedeliste"/>
        <w:widowControl w:val="0"/>
        <w:numPr>
          <w:ilvl w:val="0"/>
          <w:numId w:val="11"/>
        </w:numPr>
        <w:autoSpaceDE w:val="0"/>
        <w:autoSpaceDN w:val="0"/>
        <w:adjustRightInd w:val="0"/>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Agrandissement de la caserne d’incendie et garage municipal</w:t>
      </w:r>
    </w:p>
    <w:p w14:paraId="35A716E9" w14:textId="77777777" w:rsidR="007632FF" w:rsidRPr="00F55135" w:rsidRDefault="007632FF" w:rsidP="00A712B5">
      <w:pPr>
        <w:spacing w:after="0" w:line="252" w:lineRule="auto"/>
        <w:jc w:val="both"/>
        <w:rPr>
          <w:rFonts w:cstheme="minorHAnsi"/>
        </w:rPr>
      </w:pPr>
    </w:p>
    <w:p w14:paraId="6626B3DF" w14:textId="77777777" w:rsidR="007632FF" w:rsidRPr="00F55135" w:rsidRDefault="007632FF" w:rsidP="00A712B5">
      <w:pPr>
        <w:spacing w:after="0" w:line="252" w:lineRule="auto"/>
        <w:jc w:val="center"/>
        <w:rPr>
          <w:rFonts w:cstheme="minorHAnsi"/>
          <w:b/>
          <w:bCs/>
        </w:rPr>
      </w:pPr>
      <w:r w:rsidRPr="00F55135">
        <w:rPr>
          <w:rFonts w:cstheme="minorHAnsi"/>
          <w:b/>
          <w:bCs/>
        </w:rPr>
        <w:t>CHAPITRE IV – AVIS D’INTENTION D’ALI</w:t>
      </w:r>
      <w:r>
        <w:rPr>
          <w:rFonts w:cstheme="minorHAnsi"/>
          <w:b/>
          <w:bCs/>
        </w:rPr>
        <w:t>É</w:t>
      </w:r>
      <w:r w:rsidRPr="00F55135">
        <w:rPr>
          <w:rFonts w:cstheme="minorHAnsi"/>
          <w:b/>
          <w:bCs/>
        </w:rPr>
        <w:t>NER L’IMMEUBLE</w:t>
      </w:r>
    </w:p>
    <w:p w14:paraId="75CF59EF" w14:textId="77777777" w:rsidR="007632FF" w:rsidRPr="00F55135" w:rsidRDefault="007632FF" w:rsidP="00A712B5">
      <w:pPr>
        <w:spacing w:after="0" w:line="252" w:lineRule="auto"/>
        <w:jc w:val="center"/>
        <w:rPr>
          <w:rFonts w:cstheme="minorHAnsi"/>
          <w:b/>
          <w:bCs/>
        </w:rPr>
      </w:pPr>
    </w:p>
    <w:p w14:paraId="2EBA238E" w14:textId="77777777" w:rsidR="007632FF" w:rsidRPr="00F55135" w:rsidRDefault="007632FF" w:rsidP="00A712B5">
      <w:pPr>
        <w:pStyle w:val="Paragraphedeliste"/>
        <w:widowControl w:val="0"/>
        <w:numPr>
          <w:ilvl w:val="1"/>
          <w:numId w:val="7"/>
        </w:numPr>
        <w:autoSpaceDE w:val="0"/>
        <w:autoSpaceDN w:val="0"/>
        <w:adjustRightInd w:val="0"/>
        <w:spacing w:line="252" w:lineRule="auto"/>
        <w:ind w:left="709" w:hanging="709"/>
        <w:jc w:val="both"/>
        <w:rPr>
          <w:rFonts w:asciiTheme="minorHAnsi" w:hAnsiTheme="minorHAnsi" w:cstheme="minorHAnsi"/>
          <w:b/>
          <w:sz w:val="22"/>
          <w:szCs w:val="22"/>
        </w:rPr>
      </w:pPr>
      <w:r w:rsidRPr="00F55135">
        <w:rPr>
          <w:rFonts w:asciiTheme="minorHAnsi" w:hAnsiTheme="minorHAnsi" w:cstheme="minorHAnsi"/>
          <w:b/>
          <w:sz w:val="22"/>
          <w:szCs w:val="22"/>
        </w:rPr>
        <w:t>NOTIFICATION</w:t>
      </w:r>
    </w:p>
    <w:p w14:paraId="35F2D0A2"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p>
    <w:p w14:paraId="3F3AACB8" w14:textId="77777777" w:rsidR="007632FF" w:rsidRDefault="007632FF" w:rsidP="00A712B5">
      <w:pPr>
        <w:pStyle w:val="Paragraphedeliste"/>
        <w:spacing w:line="252" w:lineRule="auto"/>
        <w:ind w:left="709"/>
        <w:jc w:val="both"/>
        <w:rPr>
          <w:rFonts w:asciiTheme="minorHAnsi" w:hAnsiTheme="minorHAnsi" w:cstheme="minorHAnsi"/>
          <w:bCs/>
          <w:sz w:val="22"/>
          <w:szCs w:val="22"/>
        </w:rPr>
      </w:pPr>
      <w:r w:rsidRPr="00F55135">
        <w:rPr>
          <w:rFonts w:asciiTheme="minorHAnsi" w:hAnsiTheme="minorHAnsi" w:cstheme="minorHAnsi"/>
          <w:bCs/>
          <w:sz w:val="22"/>
          <w:szCs w:val="22"/>
        </w:rPr>
        <w:lastRenderedPageBreak/>
        <w:t>Le propriétaire d’un immeuble visé par un avis d’assujettissement au droit de préemption ne peut, sous peine de nullité, aliéner son immeuble s’il n’a pas notifié son avis d’intention d’aliéner l’immeuble à la municipalité de Grenville-sur-la-Rouge.</w:t>
      </w:r>
    </w:p>
    <w:p w14:paraId="4900EED4"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p>
    <w:p w14:paraId="43D708A4"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r w:rsidRPr="00F55135">
        <w:rPr>
          <w:rFonts w:asciiTheme="minorHAnsi" w:hAnsiTheme="minorHAnsi" w:cstheme="minorHAnsi"/>
          <w:bCs/>
          <w:sz w:val="22"/>
          <w:szCs w:val="22"/>
        </w:rPr>
        <w:t>Lorsque l’offre d’achat prévoit une contrepartie non-monétaire, l’avis d’intention d’aliéner l’immeuble doit contenir une estimation fiable et objective de la valeur de cette contrepartie non-monétaire.</w:t>
      </w:r>
    </w:p>
    <w:p w14:paraId="2B735C50"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p>
    <w:p w14:paraId="03A92FA6" w14:textId="77777777" w:rsidR="007632FF" w:rsidRDefault="007632FF" w:rsidP="00A712B5">
      <w:pPr>
        <w:pStyle w:val="Paragraphedeliste"/>
        <w:spacing w:line="252" w:lineRule="auto"/>
        <w:ind w:left="709"/>
        <w:jc w:val="both"/>
        <w:rPr>
          <w:rFonts w:asciiTheme="minorHAnsi" w:hAnsiTheme="minorHAnsi" w:cstheme="minorHAnsi"/>
          <w:bCs/>
          <w:sz w:val="22"/>
          <w:szCs w:val="22"/>
        </w:rPr>
      </w:pPr>
      <w:r w:rsidRPr="00F55135">
        <w:rPr>
          <w:rFonts w:asciiTheme="minorHAnsi" w:hAnsiTheme="minorHAnsi" w:cstheme="minorHAnsi"/>
          <w:bCs/>
          <w:sz w:val="22"/>
          <w:szCs w:val="22"/>
        </w:rPr>
        <w:t xml:space="preserve">Le propriétaire doit notifier l’avis d’intention d’aliéner l’immeuble </w:t>
      </w:r>
      <w:r>
        <w:rPr>
          <w:rFonts w:asciiTheme="minorHAnsi" w:hAnsiTheme="minorHAnsi" w:cstheme="minorHAnsi"/>
          <w:bCs/>
          <w:sz w:val="22"/>
          <w:szCs w:val="22"/>
        </w:rPr>
        <w:t>a</w:t>
      </w:r>
      <w:r w:rsidRPr="00F55135">
        <w:rPr>
          <w:rFonts w:asciiTheme="minorHAnsi" w:hAnsiTheme="minorHAnsi" w:cstheme="minorHAnsi"/>
          <w:bCs/>
          <w:sz w:val="22"/>
          <w:szCs w:val="22"/>
        </w:rPr>
        <w:t xml:space="preserve">u greffe de la municipalité, au 88 rue des Érables, Grenville-sur-la-Rouge, province de Québec, J0V 1B0. </w:t>
      </w:r>
    </w:p>
    <w:p w14:paraId="0C95AAD4"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p>
    <w:p w14:paraId="64C75158" w14:textId="77777777" w:rsidR="007632FF" w:rsidRPr="00F55135" w:rsidRDefault="007632FF" w:rsidP="00A712B5">
      <w:pPr>
        <w:pStyle w:val="Paragraphedeliste"/>
        <w:widowControl w:val="0"/>
        <w:numPr>
          <w:ilvl w:val="1"/>
          <w:numId w:val="7"/>
        </w:numPr>
        <w:autoSpaceDE w:val="0"/>
        <w:autoSpaceDN w:val="0"/>
        <w:adjustRightInd w:val="0"/>
        <w:spacing w:line="252" w:lineRule="auto"/>
        <w:ind w:left="709" w:hanging="709"/>
        <w:jc w:val="both"/>
        <w:rPr>
          <w:rFonts w:asciiTheme="minorHAnsi" w:hAnsiTheme="minorHAnsi" w:cstheme="minorHAnsi"/>
          <w:b/>
          <w:sz w:val="22"/>
          <w:szCs w:val="22"/>
        </w:rPr>
      </w:pPr>
      <w:r>
        <w:rPr>
          <w:rFonts w:asciiTheme="minorHAnsi" w:hAnsiTheme="minorHAnsi" w:cstheme="minorHAnsi"/>
          <w:b/>
          <w:sz w:val="22"/>
          <w:szCs w:val="22"/>
        </w:rPr>
        <w:t>DOCUMENTS</w:t>
      </w:r>
    </w:p>
    <w:p w14:paraId="4D887E00"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p>
    <w:p w14:paraId="0856A876" w14:textId="77777777" w:rsidR="007632FF" w:rsidRPr="00F55135" w:rsidRDefault="007632FF" w:rsidP="00A712B5">
      <w:pPr>
        <w:pStyle w:val="Paragraphedeliste"/>
        <w:spacing w:line="252" w:lineRule="auto"/>
        <w:ind w:left="709"/>
        <w:jc w:val="both"/>
        <w:rPr>
          <w:rFonts w:asciiTheme="minorHAnsi" w:hAnsiTheme="minorHAnsi" w:cstheme="minorHAnsi"/>
          <w:bCs/>
          <w:sz w:val="22"/>
          <w:szCs w:val="22"/>
        </w:rPr>
      </w:pPr>
      <w:r w:rsidRPr="00F55135">
        <w:rPr>
          <w:rFonts w:asciiTheme="minorHAnsi" w:hAnsiTheme="minorHAnsi" w:cstheme="minorHAnsi"/>
          <w:bCs/>
          <w:sz w:val="22"/>
          <w:szCs w:val="22"/>
        </w:rPr>
        <w:t xml:space="preserve">Le propriétaire d'un immeuble assujetti au droit de préemption doit, au plus tard 15 jours après la notification de son avis d'intention d'aliéner l'immeuble, transmettre copie de l'offre d'achat et ses modifications à la municipalité de Grenville-sur-la-Rouge de même que, dans la mesure où ils existent, les documents suivants : </w:t>
      </w:r>
    </w:p>
    <w:p w14:paraId="7F895DE7" w14:textId="77777777" w:rsidR="007632FF" w:rsidRPr="00F55135" w:rsidRDefault="007632FF" w:rsidP="00A712B5">
      <w:pPr>
        <w:pStyle w:val="Paragraphedeliste"/>
        <w:spacing w:line="252" w:lineRule="auto"/>
        <w:ind w:left="709"/>
        <w:jc w:val="both"/>
        <w:rPr>
          <w:rFonts w:asciiTheme="minorHAnsi" w:hAnsiTheme="minorHAnsi" w:cstheme="minorHAnsi"/>
          <w:b/>
          <w:bCs/>
          <w:sz w:val="22"/>
          <w:szCs w:val="22"/>
        </w:rPr>
      </w:pPr>
      <w:r w:rsidRPr="00F55135">
        <w:rPr>
          <w:rFonts w:asciiTheme="minorHAnsi" w:hAnsiTheme="minorHAnsi" w:cstheme="minorHAnsi"/>
          <w:bCs/>
          <w:sz w:val="22"/>
          <w:szCs w:val="22"/>
        </w:rPr>
        <w:tab/>
      </w:r>
    </w:p>
    <w:p w14:paraId="53E4591C" w14:textId="77777777" w:rsidR="007632FF" w:rsidRPr="007632FF" w:rsidRDefault="007632FF" w:rsidP="00A712B5">
      <w:pPr>
        <w:pStyle w:val="Paragraphedeliste"/>
        <w:widowControl w:val="0"/>
        <w:numPr>
          <w:ilvl w:val="0"/>
          <w:numId w:val="12"/>
        </w:numPr>
        <w:autoSpaceDE w:val="0"/>
        <w:autoSpaceDN w:val="0"/>
        <w:adjustRightInd w:val="0"/>
        <w:spacing w:line="252" w:lineRule="auto"/>
        <w:ind w:left="1134" w:hanging="425"/>
        <w:jc w:val="both"/>
        <w:rPr>
          <w:rFonts w:asciiTheme="minorHAnsi" w:hAnsiTheme="minorHAnsi" w:cstheme="minorHAnsi"/>
          <w:sz w:val="22"/>
          <w:szCs w:val="22"/>
        </w:rPr>
      </w:pPr>
      <w:r w:rsidRPr="007632FF">
        <w:rPr>
          <w:rFonts w:asciiTheme="minorHAnsi" w:hAnsiTheme="minorHAnsi" w:cstheme="minorHAnsi"/>
          <w:sz w:val="22"/>
          <w:szCs w:val="22"/>
        </w:rPr>
        <w:t>promesse d’achat;</w:t>
      </w:r>
    </w:p>
    <w:p w14:paraId="7A3B5A1D" w14:textId="77777777" w:rsidR="007632FF" w:rsidRPr="007632FF" w:rsidRDefault="007632FF" w:rsidP="00A712B5">
      <w:pPr>
        <w:pStyle w:val="Paragraphedeliste"/>
        <w:widowControl w:val="0"/>
        <w:numPr>
          <w:ilvl w:val="0"/>
          <w:numId w:val="12"/>
        </w:numPr>
        <w:autoSpaceDE w:val="0"/>
        <w:autoSpaceDN w:val="0"/>
        <w:adjustRightInd w:val="0"/>
        <w:spacing w:line="252" w:lineRule="auto"/>
        <w:ind w:left="1134" w:hanging="425"/>
        <w:jc w:val="both"/>
        <w:rPr>
          <w:rFonts w:asciiTheme="minorHAnsi" w:hAnsiTheme="minorHAnsi" w:cstheme="minorHAnsi"/>
          <w:sz w:val="22"/>
          <w:szCs w:val="22"/>
        </w:rPr>
      </w:pPr>
      <w:r w:rsidRPr="007632FF">
        <w:rPr>
          <w:rFonts w:asciiTheme="minorHAnsi" w:hAnsiTheme="minorHAnsi" w:cstheme="minorHAnsi"/>
          <w:sz w:val="22"/>
          <w:szCs w:val="22"/>
        </w:rPr>
        <w:t>le bail ou l'entente d'occupation de l'immeuble;</w:t>
      </w:r>
    </w:p>
    <w:p w14:paraId="51FD0DA9" w14:textId="77777777" w:rsidR="007632FF" w:rsidRPr="007632FF" w:rsidRDefault="007632FF" w:rsidP="00A712B5">
      <w:pPr>
        <w:spacing w:after="0" w:line="252" w:lineRule="auto"/>
        <w:ind w:left="1134" w:hanging="425"/>
        <w:jc w:val="both"/>
        <w:rPr>
          <w:rFonts w:cstheme="minorHAnsi"/>
        </w:rPr>
      </w:pPr>
      <w:r w:rsidRPr="007632FF">
        <w:rPr>
          <w:rFonts w:cstheme="minorHAnsi"/>
        </w:rPr>
        <w:t>b)</w:t>
      </w:r>
      <w:r w:rsidRPr="007632FF">
        <w:rPr>
          <w:rFonts w:cstheme="minorHAnsi"/>
        </w:rPr>
        <w:tab/>
        <w:t>le contrat de courtage immobilier;</w:t>
      </w:r>
    </w:p>
    <w:p w14:paraId="7401E16F" w14:textId="77777777" w:rsidR="007632FF" w:rsidRPr="007632FF" w:rsidRDefault="007632FF" w:rsidP="00A712B5">
      <w:pPr>
        <w:spacing w:after="0" w:line="252" w:lineRule="auto"/>
        <w:ind w:left="1134" w:hanging="425"/>
        <w:jc w:val="both"/>
        <w:rPr>
          <w:rFonts w:cstheme="minorHAnsi"/>
        </w:rPr>
      </w:pPr>
      <w:r w:rsidRPr="007632FF">
        <w:rPr>
          <w:rFonts w:cstheme="minorHAnsi"/>
        </w:rPr>
        <w:t>c)</w:t>
      </w:r>
      <w:r w:rsidRPr="007632FF">
        <w:rPr>
          <w:rFonts w:cstheme="minorHAnsi"/>
        </w:rPr>
        <w:tab/>
        <w:t>l'étude environnementale;</w:t>
      </w:r>
    </w:p>
    <w:p w14:paraId="073265C0" w14:textId="77777777" w:rsidR="007632FF" w:rsidRPr="007632FF" w:rsidRDefault="007632FF" w:rsidP="00A712B5">
      <w:pPr>
        <w:spacing w:after="0" w:line="252" w:lineRule="auto"/>
        <w:ind w:left="1134" w:hanging="425"/>
        <w:jc w:val="both"/>
        <w:rPr>
          <w:rFonts w:cstheme="minorHAnsi"/>
        </w:rPr>
      </w:pPr>
      <w:r w:rsidRPr="007632FF">
        <w:rPr>
          <w:rFonts w:cstheme="minorHAnsi"/>
        </w:rPr>
        <w:t>d)</w:t>
      </w:r>
      <w:r w:rsidRPr="007632FF">
        <w:rPr>
          <w:rFonts w:cstheme="minorHAnsi"/>
        </w:rPr>
        <w:tab/>
        <w:t>le rapport de titres de l'immeuble;</w:t>
      </w:r>
    </w:p>
    <w:p w14:paraId="33762522" w14:textId="77777777" w:rsidR="007632FF" w:rsidRPr="007632FF" w:rsidRDefault="007632FF" w:rsidP="00A712B5">
      <w:pPr>
        <w:spacing w:after="0" w:line="252" w:lineRule="auto"/>
        <w:ind w:left="1134" w:hanging="425"/>
        <w:jc w:val="both"/>
        <w:rPr>
          <w:rFonts w:cstheme="minorHAnsi"/>
        </w:rPr>
      </w:pPr>
      <w:r w:rsidRPr="007632FF">
        <w:rPr>
          <w:rFonts w:cstheme="minorHAnsi"/>
        </w:rPr>
        <w:t>e)</w:t>
      </w:r>
      <w:r w:rsidRPr="007632FF">
        <w:rPr>
          <w:rFonts w:cstheme="minorHAnsi"/>
        </w:rPr>
        <w:tab/>
        <w:t>le certificat de localisation de l'immeuble;</w:t>
      </w:r>
    </w:p>
    <w:p w14:paraId="567B4D89" w14:textId="77777777" w:rsidR="007632FF" w:rsidRPr="007632FF" w:rsidRDefault="007632FF" w:rsidP="00A712B5">
      <w:pPr>
        <w:spacing w:after="0" w:line="252" w:lineRule="auto"/>
        <w:ind w:left="1134" w:hanging="425"/>
        <w:jc w:val="both"/>
        <w:rPr>
          <w:rFonts w:cstheme="minorHAnsi"/>
        </w:rPr>
      </w:pPr>
      <w:r w:rsidRPr="007632FF">
        <w:rPr>
          <w:rFonts w:cstheme="minorHAnsi"/>
        </w:rPr>
        <w:t>f)</w:t>
      </w:r>
      <w:r w:rsidRPr="007632FF">
        <w:rPr>
          <w:rFonts w:cstheme="minorHAnsi"/>
        </w:rPr>
        <w:tab/>
        <w:t>le rapport d'évaluation de l'immeuble;</w:t>
      </w:r>
    </w:p>
    <w:p w14:paraId="535A65D9" w14:textId="77777777" w:rsidR="007632FF" w:rsidRPr="007632FF" w:rsidRDefault="007632FF" w:rsidP="00A712B5">
      <w:pPr>
        <w:spacing w:after="0" w:line="252" w:lineRule="auto"/>
        <w:ind w:left="1134" w:hanging="425"/>
        <w:jc w:val="both"/>
        <w:rPr>
          <w:rFonts w:cstheme="minorHAnsi"/>
        </w:rPr>
      </w:pPr>
      <w:r w:rsidRPr="007632FF">
        <w:rPr>
          <w:rFonts w:cstheme="minorHAnsi"/>
        </w:rPr>
        <w:t>g)</w:t>
      </w:r>
      <w:r w:rsidRPr="007632FF">
        <w:rPr>
          <w:rFonts w:cstheme="minorHAnsi"/>
        </w:rPr>
        <w:tab/>
        <w:t>tout autre document démontrant la levée des conditions de l'offre d'achat.</w:t>
      </w:r>
    </w:p>
    <w:p w14:paraId="4E0210F2" w14:textId="77777777" w:rsidR="007632FF" w:rsidRPr="007632FF" w:rsidRDefault="007632FF" w:rsidP="00A712B5">
      <w:pPr>
        <w:spacing w:after="0" w:line="252" w:lineRule="auto"/>
        <w:jc w:val="both"/>
        <w:rPr>
          <w:rFonts w:cstheme="minorHAnsi"/>
        </w:rPr>
      </w:pPr>
    </w:p>
    <w:p w14:paraId="4050E8F5" w14:textId="77777777" w:rsidR="007632FF" w:rsidRPr="00F55135" w:rsidRDefault="007632FF" w:rsidP="00A712B5">
      <w:pPr>
        <w:spacing w:after="0" w:line="252" w:lineRule="auto"/>
        <w:jc w:val="center"/>
        <w:rPr>
          <w:rFonts w:cstheme="minorHAnsi"/>
          <w:b/>
          <w:bCs/>
        </w:rPr>
      </w:pPr>
      <w:r w:rsidRPr="00F55135">
        <w:rPr>
          <w:rFonts w:cstheme="minorHAnsi"/>
          <w:b/>
          <w:bCs/>
        </w:rPr>
        <w:t>CHAPITRE V – AVIS D’ASSUJETTISSEMENT AU DROIT DE PRÉEMPTION</w:t>
      </w:r>
    </w:p>
    <w:p w14:paraId="7B05DF0F" w14:textId="77777777" w:rsidR="007632FF" w:rsidRPr="00F55135" w:rsidRDefault="007632FF" w:rsidP="00A712B5">
      <w:pPr>
        <w:spacing w:after="0" w:line="252" w:lineRule="auto"/>
        <w:jc w:val="both"/>
        <w:rPr>
          <w:rFonts w:cstheme="minorHAnsi"/>
          <w:bCs/>
        </w:rPr>
      </w:pPr>
    </w:p>
    <w:p w14:paraId="2B4B3D68" w14:textId="77777777" w:rsidR="007632FF" w:rsidRPr="00F55135" w:rsidRDefault="007632FF" w:rsidP="00A712B5">
      <w:pPr>
        <w:pStyle w:val="Paragraphedeliste"/>
        <w:widowControl w:val="0"/>
        <w:numPr>
          <w:ilvl w:val="0"/>
          <w:numId w:val="9"/>
        </w:numPr>
        <w:autoSpaceDE w:val="0"/>
        <w:autoSpaceDN w:val="0"/>
        <w:adjustRightInd w:val="0"/>
        <w:spacing w:line="252" w:lineRule="auto"/>
        <w:ind w:hanging="720"/>
        <w:jc w:val="both"/>
        <w:rPr>
          <w:rFonts w:asciiTheme="minorHAnsi" w:hAnsiTheme="minorHAnsi" w:cstheme="minorHAnsi"/>
          <w:b/>
          <w:sz w:val="22"/>
          <w:szCs w:val="22"/>
        </w:rPr>
      </w:pPr>
      <w:r w:rsidRPr="00F55135">
        <w:rPr>
          <w:rFonts w:asciiTheme="minorHAnsi" w:hAnsiTheme="minorHAnsi" w:cstheme="minorHAnsi"/>
          <w:b/>
          <w:sz w:val="22"/>
          <w:szCs w:val="22"/>
        </w:rPr>
        <w:t>SIGNATURE DE L’AVIS D’ASSUJETTISSEMENT</w:t>
      </w:r>
    </w:p>
    <w:p w14:paraId="007F9B79"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p>
    <w:p w14:paraId="3A7C1885" w14:textId="77777777" w:rsidR="007632FF" w:rsidRPr="00F55135" w:rsidRDefault="007632FF" w:rsidP="00A712B5">
      <w:pPr>
        <w:pStyle w:val="Paragraphedeliste"/>
        <w:spacing w:line="252" w:lineRule="auto"/>
        <w:jc w:val="both"/>
        <w:rPr>
          <w:rFonts w:asciiTheme="minorHAnsi" w:hAnsiTheme="minorHAnsi" w:cstheme="minorHAnsi"/>
          <w:bCs/>
          <w:sz w:val="22"/>
          <w:szCs w:val="22"/>
        </w:rPr>
      </w:pPr>
      <w:r w:rsidRPr="00F55135">
        <w:rPr>
          <w:rFonts w:asciiTheme="minorHAnsi" w:hAnsiTheme="minorHAnsi" w:cstheme="minorHAnsi"/>
          <w:bCs/>
          <w:sz w:val="22"/>
          <w:szCs w:val="22"/>
        </w:rPr>
        <w:t>La greffière ou le greffier adjoint, a le pouvoir de signer l’avis d’assujettissement au droit de préemption en vertu du présent règlement.</w:t>
      </w:r>
    </w:p>
    <w:p w14:paraId="45C57C8F" w14:textId="77777777" w:rsidR="007632FF" w:rsidRPr="00F55135" w:rsidRDefault="007632FF" w:rsidP="00A712B5">
      <w:pPr>
        <w:spacing w:after="0" w:line="252" w:lineRule="auto"/>
        <w:jc w:val="both"/>
        <w:rPr>
          <w:rFonts w:cstheme="minorHAnsi"/>
          <w:bCs/>
        </w:rPr>
      </w:pPr>
    </w:p>
    <w:p w14:paraId="444861E0" w14:textId="77777777" w:rsidR="007632FF" w:rsidRPr="00F55135" w:rsidRDefault="007632FF" w:rsidP="00A712B5">
      <w:pPr>
        <w:spacing w:after="0" w:line="252" w:lineRule="auto"/>
        <w:jc w:val="center"/>
        <w:rPr>
          <w:rFonts w:cstheme="minorHAnsi"/>
          <w:b/>
          <w:bCs/>
        </w:rPr>
      </w:pPr>
      <w:r w:rsidRPr="00F55135">
        <w:rPr>
          <w:rFonts w:cstheme="minorHAnsi"/>
          <w:b/>
          <w:bCs/>
        </w:rPr>
        <w:t>CHAPITRE VI – ENTRÉE EN VIGUEUR</w:t>
      </w:r>
    </w:p>
    <w:p w14:paraId="27DFA5BE" w14:textId="77777777" w:rsidR="007632FF" w:rsidRPr="00F55135" w:rsidRDefault="007632FF" w:rsidP="00A712B5">
      <w:pPr>
        <w:spacing w:after="0" w:line="252" w:lineRule="auto"/>
        <w:jc w:val="both"/>
        <w:rPr>
          <w:rFonts w:cstheme="minorHAnsi"/>
          <w:bCs/>
        </w:rPr>
      </w:pPr>
    </w:p>
    <w:p w14:paraId="49E63BEB" w14:textId="77777777" w:rsidR="007632FF" w:rsidRPr="00D543D8" w:rsidRDefault="007632FF" w:rsidP="00A712B5">
      <w:pPr>
        <w:pStyle w:val="Paragraphedeliste"/>
        <w:widowControl w:val="0"/>
        <w:numPr>
          <w:ilvl w:val="0"/>
          <w:numId w:val="8"/>
        </w:numPr>
        <w:autoSpaceDE w:val="0"/>
        <w:autoSpaceDN w:val="0"/>
        <w:adjustRightInd w:val="0"/>
        <w:spacing w:line="252" w:lineRule="auto"/>
        <w:ind w:hanging="720"/>
        <w:jc w:val="both"/>
        <w:rPr>
          <w:rFonts w:asciiTheme="minorHAnsi" w:hAnsiTheme="minorHAnsi" w:cstheme="minorHAnsi"/>
          <w:bCs/>
          <w:sz w:val="22"/>
          <w:szCs w:val="22"/>
        </w:rPr>
      </w:pPr>
      <w:r w:rsidRPr="00F55135">
        <w:rPr>
          <w:rFonts w:asciiTheme="minorHAnsi" w:hAnsiTheme="minorHAnsi" w:cstheme="minorHAnsi"/>
          <w:bCs/>
          <w:sz w:val="22"/>
          <w:szCs w:val="22"/>
        </w:rPr>
        <w:t>Le présent règlement entre en vigueur conformément à la loi.</w:t>
      </w:r>
    </w:p>
    <w:p w14:paraId="7B0E5143" w14:textId="77777777" w:rsidR="006C4DA3" w:rsidRDefault="006C4DA3" w:rsidP="00A712B5">
      <w:pPr>
        <w:spacing w:after="0" w:line="252" w:lineRule="auto"/>
        <w:jc w:val="right"/>
        <w:rPr>
          <w:rFonts w:cstheme="minorHAnsi"/>
          <w:i/>
        </w:rPr>
      </w:pPr>
    </w:p>
    <w:p w14:paraId="76D7CB26" w14:textId="77777777" w:rsidR="00711461" w:rsidRDefault="00711461" w:rsidP="00A712B5">
      <w:pPr>
        <w:spacing w:after="0" w:line="252" w:lineRule="auto"/>
        <w:ind w:hanging="1701"/>
        <w:jc w:val="both"/>
        <w:rPr>
          <w:b/>
          <w:bCs/>
        </w:rPr>
      </w:pPr>
      <w:r w:rsidRPr="000560FD">
        <w:rPr>
          <w:b/>
          <w:bCs/>
          <w:sz w:val="20"/>
          <w:szCs w:val="20"/>
        </w:rPr>
        <w:t>2024-07-</w:t>
      </w:r>
      <w:r>
        <w:rPr>
          <w:b/>
          <w:bCs/>
          <w:sz w:val="20"/>
          <w:szCs w:val="20"/>
        </w:rPr>
        <w:t>239</w:t>
      </w:r>
      <w:r w:rsidRPr="000560FD">
        <w:rPr>
          <w:b/>
          <w:bCs/>
        </w:rPr>
        <w:tab/>
        <w:t xml:space="preserve">Avis de motion et dépôt du règlement numéro </w:t>
      </w:r>
      <w:r>
        <w:rPr>
          <w:b/>
          <w:bCs/>
        </w:rPr>
        <w:t>RE-</w:t>
      </w:r>
      <w:r w:rsidRPr="000560FD">
        <w:rPr>
          <w:b/>
          <w:bCs/>
        </w:rPr>
        <w:t xml:space="preserve">2024-002 décrétant une dépense de </w:t>
      </w:r>
      <w:r w:rsidRPr="005E7E92">
        <w:rPr>
          <w:b/>
          <w:bCs/>
        </w:rPr>
        <w:t xml:space="preserve">472 500 $ </w:t>
      </w:r>
      <w:r w:rsidRPr="000560FD">
        <w:rPr>
          <w:b/>
          <w:bCs/>
        </w:rPr>
        <w:t xml:space="preserve">et un emprunt de </w:t>
      </w:r>
      <w:r w:rsidRPr="005E7E92">
        <w:rPr>
          <w:b/>
          <w:bCs/>
        </w:rPr>
        <w:t xml:space="preserve">472 500 $ </w:t>
      </w:r>
      <w:r w:rsidRPr="000560FD">
        <w:rPr>
          <w:b/>
          <w:bCs/>
        </w:rPr>
        <w:t xml:space="preserve">pour l’achat d’un camion 10 roues avec </w:t>
      </w:r>
      <w:r w:rsidRPr="00F93484">
        <w:rPr>
          <w:b/>
          <w:bCs/>
          <w:u w:val="single"/>
        </w:rPr>
        <w:t>équipement de déneigement</w:t>
      </w:r>
      <w:r>
        <w:rPr>
          <w:b/>
          <w:bCs/>
          <w:u w:val="single"/>
        </w:rPr>
        <w:t>______________________________________________</w:t>
      </w:r>
    </w:p>
    <w:p w14:paraId="4F995AAE" w14:textId="77777777" w:rsidR="00711461" w:rsidRPr="005E7E92" w:rsidRDefault="00711461" w:rsidP="00A712B5">
      <w:pPr>
        <w:spacing w:after="0" w:line="252" w:lineRule="auto"/>
        <w:jc w:val="both"/>
        <w:rPr>
          <w:b/>
          <w:bCs/>
        </w:rPr>
      </w:pPr>
    </w:p>
    <w:p w14:paraId="49389203" w14:textId="77777777" w:rsidR="00711461" w:rsidRDefault="00711461" w:rsidP="00A712B5">
      <w:pPr>
        <w:spacing w:line="252" w:lineRule="auto"/>
        <w:jc w:val="both"/>
        <w:rPr>
          <w:rFonts w:cstheme="minorHAnsi"/>
        </w:rPr>
      </w:pPr>
      <w:r>
        <w:rPr>
          <w:rFonts w:cstheme="minorHAnsi"/>
        </w:rPr>
        <w:t>Avis de motion est donné par le conseiller Carl Woodbury</w:t>
      </w:r>
      <w:r w:rsidRPr="000E22E4">
        <w:rPr>
          <w:rFonts w:cstheme="minorHAnsi"/>
        </w:rPr>
        <w:t xml:space="preserve"> </w:t>
      </w:r>
      <w:r>
        <w:rPr>
          <w:rFonts w:cstheme="minorHAnsi"/>
        </w:rPr>
        <w:t xml:space="preserve">qu’il sera adopté, à une séance subséquente, le </w:t>
      </w:r>
      <w:r w:rsidRPr="005E7E92">
        <w:rPr>
          <w:rFonts w:cstheme="minorHAnsi"/>
        </w:rPr>
        <w:t xml:space="preserve">règlement numéro </w:t>
      </w:r>
      <w:r>
        <w:rPr>
          <w:rFonts w:cstheme="minorHAnsi"/>
        </w:rPr>
        <w:t>RE-</w:t>
      </w:r>
      <w:r w:rsidRPr="005E7E92">
        <w:rPr>
          <w:rFonts w:cstheme="minorHAnsi"/>
        </w:rPr>
        <w:t>2024-002 décrétant une dépense de 472 500$ et un emprunt de 472 500$ pour l’achat d’un camion 10 roues avec équipement de déneigement</w:t>
      </w:r>
      <w:r>
        <w:rPr>
          <w:rFonts w:cstheme="minorHAnsi"/>
        </w:rPr>
        <w:t>.</w:t>
      </w:r>
    </w:p>
    <w:p w14:paraId="1A465DE6" w14:textId="77777777" w:rsidR="00711461" w:rsidRDefault="00711461" w:rsidP="00A712B5">
      <w:pPr>
        <w:spacing w:line="252" w:lineRule="auto"/>
        <w:jc w:val="both"/>
        <w:rPr>
          <w:rFonts w:cstheme="minorHAnsi"/>
        </w:rPr>
      </w:pPr>
      <w:r>
        <w:rPr>
          <w:rFonts w:cstheme="minorHAnsi"/>
        </w:rPr>
        <w:t>Cet avis de motion ainsi que le dépôt du projet de règlement sont faits conformément au Code municipal du Québec (RLRQ, chapitre C-27.1).</w:t>
      </w:r>
    </w:p>
    <w:p w14:paraId="188D0E1C" w14:textId="77777777" w:rsidR="00711461" w:rsidRDefault="00711461" w:rsidP="00A712B5">
      <w:pPr>
        <w:spacing w:after="0" w:line="252" w:lineRule="auto"/>
        <w:jc w:val="center"/>
        <w:rPr>
          <w:rFonts w:cs="Arial"/>
          <w:b/>
          <w:u w:val="single"/>
        </w:rPr>
      </w:pPr>
      <w:r>
        <w:rPr>
          <w:rFonts w:cs="Arial"/>
          <w:b/>
          <w:u w:val="single"/>
        </w:rPr>
        <w:t>DÉPÔT DU PROJET DE RÈGLEMENT NUMÉRO RE-2024-002</w:t>
      </w:r>
    </w:p>
    <w:p w14:paraId="7662FB92"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 xml:space="preserve">ATTENDU que l'avis de motion du présent règlement a été dûment donné lors de la séance du conseil tenue le </w:t>
      </w:r>
      <w:r>
        <w:rPr>
          <w:rFonts w:eastAsia="Times" w:cstheme="minorHAnsi"/>
        </w:rPr>
        <w:t>9 juillet 2024</w:t>
      </w:r>
      <w:r w:rsidRPr="00B32C87">
        <w:rPr>
          <w:rFonts w:eastAsia="Times" w:cstheme="minorHAnsi"/>
        </w:rPr>
        <w:t xml:space="preserve"> et que le projet de règlement a été déposé à cette même séance</w:t>
      </w:r>
      <w:r>
        <w:rPr>
          <w:rFonts w:eastAsia="Times" w:cstheme="minorHAnsi"/>
        </w:rPr>
        <w:t>;</w:t>
      </w:r>
    </w:p>
    <w:p w14:paraId="4E5A011B" w14:textId="77777777" w:rsidR="00711461" w:rsidRPr="00150875" w:rsidRDefault="00711461" w:rsidP="00A712B5">
      <w:pPr>
        <w:spacing w:line="252" w:lineRule="auto"/>
        <w:jc w:val="both"/>
        <w:rPr>
          <w:rFonts w:ascii="Calibri" w:hAnsi="Calibri" w:cs="Calibri"/>
        </w:rPr>
      </w:pPr>
      <w:r w:rsidRPr="00150875">
        <w:rPr>
          <w:rFonts w:ascii="Calibri" w:hAnsi="Calibri" w:cs="Calibri"/>
        </w:rPr>
        <w:lastRenderedPageBreak/>
        <w:t>ATTENDU qu’une copie du présent règlement a été remise aux membres du conseil municipal conformément au Code municipal du Québec (RLRQ, c. C-27.1);</w:t>
      </w:r>
    </w:p>
    <w:p w14:paraId="6DE94664" w14:textId="77777777" w:rsidR="00711461" w:rsidRPr="00150875" w:rsidRDefault="00711461" w:rsidP="00A712B5">
      <w:pPr>
        <w:spacing w:line="252" w:lineRule="auto"/>
        <w:jc w:val="both"/>
        <w:rPr>
          <w:rFonts w:ascii="Calibri" w:hAnsi="Calibri" w:cs="Calibri"/>
        </w:rPr>
      </w:pPr>
      <w:r w:rsidRPr="00150875">
        <w:rPr>
          <w:rFonts w:ascii="Calibri" w:hAnsi="Calibri" w:cs="Calibri"/>
        </w:rPr>
        <w:t>ATTENDU qu’une copie du règlement est mise à la disposition du public pour consultation dès le début de la séance ;</w:t>
      </w:r>
    </w:p>
    <w:p w14:paraId="293E6583" w14:textId="77777777" w:rsidR="00711461" w:rsidRPr="00150875" w:rsidRDefault="00711461" w:rsidP="00A712B5">
      <w:pPr>
        <w:spacing w:line="252" w:lineRule="auto"/>
        <w:jc w:val="both"/>
        <w:rPr>
          <w:rFonts w:ascii="Calibri" w:hAnsi="Calibri" w:cs="Calibri"/>
        </w:rPr>
      </w:pPr>
      <w:r w:rsidRPr="00150875">
        <w:rPr>
          <w:rFonts w:ascii="Calibri" w:hAnsi="Calibri" w:cs="Calibri"/>
        </w:rPr>
        <w:t>ATTENDU</w:t>
      </w:r>
      <w:r>
        <w:rPr>
          <w:rFonts w:ascii="Calibri" w:hAnsi="Calibri" w:cs="Calibri"/>
        </w:rPr>
        <w:t xml:space="preserve"> </w:t>
      </w:r>
      <w:r w:rsidRPr="00150875">
        <w:rPr>
          <w:rFonts w:ascii="Calibri" w:hAnsi="Calibri" w:cs="Calibri"/>
        </w:rPr>
        <w:t>que les membres du Conseil déclarent avoir lu ledit règlement et renoncent à sa lecture;</w:t>
      </w:r>
    </w:p>
    <w:p w14:paraId="59C91DBE" w14:textId="77777777" w:rsidR="00711461" w:rsidRPr="00150875" w:rsidRDefault="00711461" w:rsidP="00A712B5">
      <w:pPr>
        <w:tabs>
          <w:tab w:val="left" w:pos="2268"/>
        </w:tabs>
        <w:spacing w:line="252" w:lineRule="auto"/>
        <w:jc w:val="both"/>
        <w:rPr>
          <w:rFonts w:ascii="Calibri" w:hAnsi="Calibri" w:cs="Calibri"/>
        </w:rPr>
      </w:pPr>
      <w:r w:rsidRPr="00150875">
        <w:rPr>
          <w:rFonts w:ascii="Calibri" w:hAnsi="Calibri" w:cs="Calibri"/>
        </w:rPr>
        <w:t>EN CONSÉQUENCE</w:t>
      </w:r>
      <w:r>
        <w:rPr>
          <w:rFonts w:ascii="Calibri" w:hAnsi="Calibri" w:cs="Calibri"/>
        </w:rPr>
        <w:t xml:space="preserve">, </w:t>
      </w:r>
      <w:r w:rsidRPr="00150875">
        <w:rPr>
          <w:rFonts w:ascii="Calibri" w:hAnsi="Calibri" w:cs="Calibri"/>
        </w:rPr>
        <w:t>il est proposé par</w:t>
      </w:r>
      <w:r>
        <w:rPr>
          <w:rFonts w:ascii="Calibri" w:hAnsi="Calibri" w:cs="Calibri"/>
        </w:rPr>
        <w:t xml:space="preserve"> _________</w:t>
      </w:r>
      <w:r>
        <w:rPr>
          <w:rFonts w:ascii="Calibri" w:hAnsi="Calibri" w:cs="Calibri"/>
          <w:u w:val="single"/>
        </w:rPr>
        <w:t>XXXX</w:t>
      </w:r>
      <w:r>
        <w:rPr>
          <w:rFonts w:ascii="Calibri" w:hAnsi="Calibri" w:cs="Calibri"/>
        </w:rPr>
        <w:t>_________</w:t>
      </w:r>
      <w:r w:rsidRPr="00150875">
        <w:rPr>
          <w:rFonts w:ascii="Calibri" w:hAnsi="Calibri" w:cs="Calibri"/>
        </w:rPr>
        <w:t xml:space="preserve"> et résolu que le présent règlement soit adopté et qu’il statue et décrète ce qui suit :</w:t>
      </w:r>
    </w:p>
    <w:p w14:paraId="1386E2FC"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ARTICLE 1.</w:t>
      </w:r>
      <w:r w:rsidRPr="00B32C87">
        <w:rPr>
          <w:rFonts w:eastAsia="Times" w:cstheme="minorHAnsi"/>
        </w:rPr>
        <w:tab/>
        <w:t>Le préambule fait partie intégrante du présent règlement.</w:t>
      </w:r>
    </w:p>
    <w:p w14:paraId="38BE92AC" w14:textId="77777777" w:rsidR="00711461" w:rsidRDefault="00711461" w:rsidP="00A712B5">
      <w:pPr>
        <w:spacing w:before="120" w:line="252" w:lineRule="auto"/>
        <w:jc w:val="both"/>
        <w:rPr>
          <w:rFonts w:eastAsia="Times" w:cstheme="minorHAnsi"/>
        </w:rPr>
      </w:pPr>
      <w:r w:rsidRPr="0039096C">
        <w:rPr>
          <w:rFonts w:eastAsia="Times" w:cstheme="minorHAnsi"/>
        </w:rPr>
        <w:t>ARTICLE 2.</w:t>
      </w:r>
      <w:r w:rsidRPr="0039096C">
        <w:rPr>
          <w:rFonts w:eastAsia="Times" w:cstheme="minorHAnsi"/>
        </w:rPr>
        <w:tab/>
        <w:t>Le conseil est autorisé à acquérir un camion 10 roues avec équipement de déneigement selon le devis technique de l’appel d’offre préparé par la municipalité de Grenville-sur-la-Rouge, portant le numéro TP2024-CAMION 10R, en date du 31 mai 2024, incluant les frais, les taxes nettes et les imprévus, tel qu'il appert de l'estimation détaillée préparée par Mathieu Plouffe, directeur des travaux publics, en date du 11 juin 2024, lesquels font partie intégrante du présent règlement comme annexes « A » et « B ».</w:t>
      </w:r>
    </w:p>
    <w:p w14:paraId="020DA203" w14:textId="77777777" w:rsidR="00711461" w:rsidRDefault="00711461" w:rsidP="00A712B5">
      <w:pPr>
        <w:spacing w:before="120" w:line="252" w:lineRule="auto"/>
        <w:jc w:val="both"/>
        <w:rPr>
          <w:rFonts w:eastAsia="Times" w:cstheme="minorHAnsi"/>
        </w:rPr>
      </w:pPr>
      <w:r w:rsidRPr="00B32C87">
        <w:rPr>
          <w:rFonts w:eastAsia="Times" w:cstheme="minorHAnsi"/>
        </w:rPr>
        <w:t>ARTICLE 3.</w:t>
      </w:r>
      <w:r w:rsidRPr="00B32C87">
        <w:rPr>
          <w:rFonts w:eastAsia="Times" w:cstheme="minorHAnsi"/>
        </w:rPr>
        <w:tab/>
        <w:t xml:space="preserve">Le conseil est autorisé à dépenser une somme de </w:t>
      </w:r>
      <w:bookmarkStart w:id="4" w:name="_Hlk170823106"/>
      <w:r>
        <w:rPr>
          <w:rFonts w:eastAsia="Times" w:cstheme="minorHAnsi"/>
        </w:rPr>
        <w:t>472 500</w:t>
      </w:r>
      <w:r w:rsidRPr="00B32C87">
        <w:rPr>
          <w:rFonts w:eastAsia="Times" w:cstheme="minorHAnsi"/>
        </w:rPr>
        <w:t xml:space="preserve"> $ </w:t>
      </w:r>
      <w:bookmarkEnd w:id="4"/>
      <w:r w:rsidRPr="00B32C87">
        <w:rPr>
          <w:rFonts w:eastAsia="Times" w:cstheme="minorHAnsi"/>
        </w:rPr>
        <w:t>pour les fins du présent règlement.</w:t>
      </w:r>
    </w:p>
    <w:p w14:paraId="6BB3A52E"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ARTICLE 4.</w:t>
      </w:r>
      <w:r w:rsidRPr="00B32C87">
        <w:rPr>
          <w:rFonts w:eastAsia="Times" w:cstheme="minorHAnsi"/>
        </w:rPr>
        <w:tab/>
        <w:t xml:space="preserve">Aux fins d'acquitter les dépenses prévues par le présent règlement, le conseil est autorisé à emprunter une somme de </w:t>
      </w:r>
      <w:r>
        <w:rPr>
          <w:rFonts w:eastAsia="Times" w:cstheme="minorHAnsi"/>
        </w:rPr>
        <w:t>472 500</w:t>
      </w:r>
      <w:r w:rsidRPr="00B32C87">
        <w:rPr>
          <w:rFonts w:eastAsia="Times" w:cstheme="minorHAnsi"/>
        </w:rPr>
        <w:t xml:space="preserve"> $ sur une période de 10 ans.</w:t>
      </w:r>
    </w:p>
    <w:p w14:paraId="65D4B7B7"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ARTICLE 5.</w:t>
      </w:r>
      <w:r w:rsidRPr="00B32C87">
        <w:rPr>
          <w:rFonts w:eastAsia="Times" w:cstheme="minorHAnsi"/>
        </w:rPr>
        <w:tab/>
        <w:t>Pour pourvoir aux dépenses engagées relativement aux intérêts et au remboursement en capital des échéances annuelles de l'emprunt, il est par le présent règlement imposé et il sera prélevé, annuellement, durant le terme de l'emprunt, sur tous les immeubles imposables situés sur le territoire de la municipalité, une taxe spéciale à un taux suffisant d'après leur valeur telle qu'elle apparaît au rôle d'évaluation en vigueur chaque année.</w:t>
      </w:r>
    </w:p>
    <w:p w14:paraId="2C98D7CD"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ARTICLE 6.</w:t>
      </w:r>
      <w:r w:rsidRPr="00B32C87">
        <w:rPr>
          <w:rFonts w:eastAsia="Times" w:cstheme="minorHAnsi"/>
        </w:rPr>
        <w:tab/>
        <w:t>S’il advient que le montant d’une affectation autorisée par le présent règlement est plus élevé que le montant effectivement dépensé en rapport avec cette affectation, le conseil est autorisé à faire emploi de cet excédent pour payer toute autre dépense décrétée par le présent règlement et pour laquelle l’affectation s’avérerait insuffisante.</w:t>
      </w:r>
    </w:p>
    <w:p w14:paraId="7E9B91A9"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ARTICLE 7.</w:t>
      </w:r>
      <w:r w:rsidRPr="00B32C87">
        <w:rPr>
          <w:rFonts w:eastAsia="Times" w:cstheme="minorHAnsi"/>
        </w:rPr>
        <w:tab/>
        <w:t>Le conseil affecte à la réduction de l’emprunt décrété par le présent règlement toute contribution ou subvention pouvant lui être versée pour le paiement d’une partie ou de la totalité de la dépense décrétée par le présent règlement.</w:t>
      </w:r>
    </w:p>
    <w:p w14:paraId="312FF775" w14:textId="77777777" w:rsidR="00711461" w:rsidRPr="00B32C87" w:rsidRDefault="00711461" w:rsidP="00A712B5">
      <w:pPr>
        <w:spacing w:before="120" w:line="252" w:lineRule="auto"/>
        <w:jc w:val="both"/>
        <w:rPr>
          <w:rFonts w:eastAsia="Times" w:cstheme="minorHAnsi"/>
        </w:rPr>
      </w:pPr>
      <w:r w:rsidRPr="00B32C87">
        <w:rPr>
          <w:rFonts w:eastAsia="Times" w:cstheme="minorHAnsi"/>
        </w:rPr>
        <w:tab/>
      </w:r>
      <w:r w:rsidRPr="00B32C87">
        <w:rPr>
          <w:rFonts w:eastAsia="Times" w:cstheme="minorHAnsi"/>
        </w:rPr>
        <w:tab/>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w:t>
      </w:r>
    </w:p>
    <w:p w14:paraId="18350F1C" w14:textId="77777777" w:rsidR="00711461" w:rsidRDefault="00711461" w:rsidP="00A712B5">
      <w:pPr>
        <w:spacing w:before="120" w:line="252" w:lineRule="auto"/>
        <w:jc w:val="both"/>
        <w:rPr>
          <w:rFonts w:eastAsia="Times" w:cstheme="minorHAnsi"/>
        </w:rPr>
      </w:pPr>
      <w:r w:rsidRPr="00B32C87">
        <w:rPr>
          <w:rFonts w:eastAsia="Times" w:cstheme="minorHAnsi"/>
        </w:rPr>
        <w:t>ARTICLE 8.</w:t>
      </w:r>
      <w:r w:rsidRPr="00B32C87">
        <w:rPr>
          <w:rFonts w:eastAsia="Times" w:cstheme="minorHAnsi"/>
        </w:rPr>
        <w:tab/>
        <w:t>Le présent règlement entre en vigueur conformément à la loi.</w:t>
      </w:r>
    </w:p>
    <w:p w14:paraId="3AD95A00" w14:textId="77777777" w:rsidR="00720D1D" w:rsidRDefault="00720D1D" w:rsidP="00A712B5">
      <w:pPr>
        <w:spacing w:after="0" w:line="252" w:lineRule="auto"/>
        <w:ind w:hanging="1701"/>
        <w:jc w:val="both"/>
        <w:rPr>
          <w:rFonts w:cstheme="minorHAnsi"/>
          <w:b/>
          <w:bCs/>
        </w:rPr>
      </w:pPr>
      <w:r w:rsidRPr="0084295F">
        <w:rPr>
          <w:rFonts w:cstheme="minorHAnsi"/>
          <w:b/>
          <w:bCs/>
        </w:rPr>
        <w:t>2024-07-</w:t>
      </w:r>
      <w:r>
        <w:rPr>
          <w:rFonts w:cstheme="minorHAnsi"/>
          <w:b/>
          <w:bCs/>
        </w:rPr>
        <w:t>240</w:t>
      </w:r>
      <w:r w:rsidRPr="0084295F">
        <w:rPr>
          <w:rFonts w:cstheme="minorHAnsi"/>
          <w:b/>
          <w:bCs/>
        </w:rPr>
        <w:tab/>
        <w:t>Appui</w:t>
      </w:r>
      <w:r w:rsidRPr="0084295F">
        <w:rPr>
          <w:rFonts w:cstheme="minorHAnsi"/>
          <w:b/>
          <w:bCs/>
          <w:spacing w:val="-14"/>
        </w:rPr>
        <w:t xml:space="preserve"> </w:t>
      </w:r>
      <w:r w:rsidRPr="0084295F">
        <w:rPr>
          <w:rFonts w:cstheme="minorHAnsi"/>
          <w:b/>
          <w:bCs/>
        </w:rPr>
        <w:t>à</w:t>
      </w:r>
      <w:r w:rsidRPr="0084295F">
        <w:rPr>
          <w:rFonts w:cstheme="minorHAnsi"/>
          <w:b/>
          <w:bCs/>
          <w:spacing w:val="-15"/>
        </w:rPr>
        <w:t xml:space="preserve"> </w:t>
      </w:r>
      <w:r w:rsidRPr="0084295F">
        <w:rPr>
          <w:rFonts w:cstheme="minorHAnsi"/>
          <w:b/>
          <w:bCs/>
        </w:rPr>
        <w:t>la</w:t>
      </w:r>
      <w:r w:rsidRPr="0084295F">
        <w:rPr>
          <w:rFonts w:cstheme="minorHAnsi"/>
          <w:b/>
          <w:bCs/>
          <w:spacing w:val="-16"/>
        </w:rPr>
        <w:t xml:space="preserve"> </w:t>
      </w:r>
      <w:r w:rsidRPr="0084295F">
        <w:rPr>
          <w:rFonts w:cstheme="minorHAnsi"/>
          <w:b/>
          <w:bCs/>
        </w:rPr>
        <w:t>demande</w:t>
      </w:r>
      <w:r w:rsidRPr="0084295F">
        <w:rPr>
          <w:rFonts w:cstheme="minorHAnsi"/>
          <w:b/>
          <w:bCs/>
          <w:spacing w:val="-16"/>
        </w:rPr>
        <w:t xml:space="preserve"> </w:t>
      </w:r>
      <w:r w:rsidRPr="0084295F">
        <w:rPr>
          <w:rFonts w:cstheme="minorHAnsi"/>
          <w:b/>
          <w:bCs/>
        </w:rPr>
        <w:t>de</w:t>
      </w:r>
      <w:r w:rsidRPr="0084295F">
        <w:rPr>
          <w:rFonts w:cstheme="minorHAnsi"/>
          <w:b/>
          <w:bCs/>
          <w:spacing w:val="-15"/>
        </w:rPr>
        <w:t xml:space="preserve"> </w:t>
      </w:r>
      <w:r w:rsidRPr="0084295F">
        <w:rPr>
          <w:rFonts w:cstheme="minorHAnsi"/>
          <w:b/>
          <w:bCs/>
        </w:rPr>
        <w:t>révision</w:t>
      </w:r>
      <w:r w:rsidRPr="0084295F">
        <w:rPr>
          <w:rFonts w:cstheme="minorHAnsi"/>
          <w:b/>
          <w:bCs/>
          <w:spacing w:val="-15"/>
        </w:rPr>
        <w:t xml:space="preserve"> </w:t>
      </w:r>
      <w:r w:rsidRPr="0084295F">
        <w:rPr>
          <w:rFonts w:cstheme="minorHAnsi"/>
          <w:b/>
          <w:bCs/>
        </w:rPr>
        <w:t>de</w:t>
      </w:r>
      <w:r w:rsidRPr="0084295F">
        <w:rPr>
          <w:rFonts w:cstheme="minorHAnsi"/>
          <w:b/>
          <w:bCs/>
          <w:spacing w:val="-15"/>
        </w:rPr>
        <w:t xml:space="preserve"> </w:t>
      </w:r>
      <w:r w:rsidRPr="0084295F">
        <w:rPr>
          <w:rFonts w:cstheme="minorHAnsi"/>
          <w:b/>
          <w:bCs/>
        </w:rPr>
        <w:t>la</w:t>
      </w:r>
      <w:r w:rsidRPr="0084295F">
        <w:rPr>
          <w:rFonts w:cstheme="minorHAnsi"/>
          <w:b/>
          <w:bCs/>
          <w:spacing w:val="-13"/>
        </w:rPr>
        <w:t xml:space="preserve"> </w:t>
      </w:r>
      <w:r w:rsidRPr="0084295F">
        <w:rPr>
          <w:rFonts w:cstheme="minorHAnsi"/>
          <w:b/>
          <w:bCs/>
        </w:rPr>
        <w:t>Loi</w:t>
      </w:r>
      <w:r w:rsidRPr="0084295F">
        <w:rPr>
          <w:rFonts w:cstheme="minorHAnsi"/>
          <w:b/>
          <w:bCs/>
          <w:spacing w:val="-17"/>
        </w:rPr>
        <w:t xml:space="preserve"> </w:t>
      </w:r>
      <w:r w:rsidRPr="0084295F">
        <w:rPr>
          <w:rFonts w:cstheme="minorHAnsi"/>
          <w:b/>
          <w:bCs/>
        </w:rPr>
        <w:t>sur</w:t>
      </w:r>
      <w:r w:rsidRPr="0084295F">
        <w:rPr>
          <w:rFonts w:cstheme="minorHAnsi"/>
          <w:b/>
          <w:bCs/>
          <w:spacing w:val="-15"/>
        </w:rPr>
        <w:t xml:space="preserve"> </w:t>
      </w:r>
      <w:r w:rsidRPr="0084295F">
        <w:rPr>
          <w:rFonts w:cstheme="minorHAnsi"/>
          <w:b/>
          <w:bCs/>
        </w:rPr>
        <w:t>la</w:t>
      </w:r>
      <w:r w:rsidRPr="0084295F">
        <w:rPr>
          <w:rFonts w:cstheme="minorHAnsi"/>
          <w:b/>
          <w:bCs/>
          <w:spacing w:val="-16"/>
        </w:rPr>
        <w:t xml:space="preserve"> </w:t>
      </w:r>
      <w:r w:rsidRPr="0084295F">
        <w:rPr>
          <w:rFonts w:cstheme="minorHAnsi"/>
          <w:b/>
          <w:bCs/>
        </w:rPr>
        <w:t>fiscalité municipale relative aux taxes de la Sûreté du Québec</w:t>
      </w:r>
    </w:p>
    <w:p w14:paraId="3F5E985A" w14:textId="77777777" w:rsidR="00720D1D" w:rsidRDefault="00720D1D" w:rsidP="00A712B5">
      <w:pPr>
        <w:spacing w:after="0" w:line="252" w:lineRule="auto"/>
        <w:jc w:val="both"/>
        <w:rPr>
          <w:rFonts w:cstheme="minorHAnsi"/>
          <w:b/>
          <w:bCs/>
        </w:rPr>
      </w:pPr>
    </w:p>
    <w:p w14:paraId="2B07932E" w14:textId="77777777" w:rsidR="00720D1D" w:rsidRDefault="00720D1D" w:rsidP="00A712B5">
      <w:pPr>
        <w:pBdr>
          <w:bottom w:val="single" w:sz="12" w:space="1" w:color="auto"/>
        </w:pBdr>
        <w:spacing w:after="0" w:line="252" w:lineRule="auto"/>
        <w:jc w:val="both"/>
        <w:rPr>
          <w:rFonts w:cstheme="minorHAnsi"/>
          <w:b/>
          <w:bCs/>
          <w:i/>
          <w:iCs/>
          <w:lang w:val="en-CA"/>
        </w:rPr>
      </w:pPr>
      <w:r w:rsidRPr="00204079">
        <w:rPr>
          <w:rFonts w:cstheme="minorHAnsi"/>
          <w:b/>
          <w:bCs/>
          <w:i/>
          <w:iCs/>
          <w:lang w:val="en-CA"/>
        </w:rPr>
        <w:t xml:space="preserve">Support for the request for revision of the Municipal Taxation Act relating to </w:t>
      </w:r>
      <w:proofErr w:type="spellStart"/>
      <w:r w:rsidRPr="00204079">
        <w:rPr>
          <w:rFonts w:cstheme="minorHAnsi"/>
          <w:b/>
          <w:bCs/>
          <w:i/>
          <w:iCs/>
          <w:lang w:val="en-CA"/>
        </w:rPr>
        <w:t>Sûreté</w:t>
      </w:r>
      <w:proofErr w:type="spellEnd"/>
      <w:r w:rsidRPr="00204079">
        <w:rPr>
          <w:rFonts w:cstheme="minorHAnsi"/>
          <w:b/>
          <w:bCs/>
          <w:i/>
          <w:iCs/>
          <w:lang w:val="en-CA"/>
        </w:rPr>
        <w:t xml:space="preserve"> du Québec taxes</w:t>
      </w:r>
    </w:p>
    <w:p w14:paraId="5CA6276C" w14:textId="77777777" w:rsidR="00720D1D" w:rsidRPr="0063051F" w:rsidRDefault="00720D1D" w:rsidP="00A712B5">
      <w:pPr>
        <w:pStyle w:val="Corpsdetexte"/>
        <w:spacing w:after="0" w:line="252" w:lineRule="auto"/>
        <w:ind w:right="110"/>
        <w:jc w:val="both"/>
        <w:rPr>
          <w:rFonts w:cstheme="minorHAnsi"/>
          <w:lang w:val="en-CA"/>
        </w:rPr>
      </w:pPr>
    </w:p>
    <w:p w14:paraId="6D4340A9" w14:textId="77777777" w:rsidR="00720D1D" w:rsidRDefault="00720D1D" w:rsidP="00A712B5">
      <w:pPr>
        <w:pStyle w:val="Corpsdetexte"/>
        <w:spacing w:after="0" w:line="252" w:lineRule="auto"/>
        <w:ind w:right="110"/>
        <w:jc w:val="both"/>
        <w:rPr>
          <w:rFonts w:cstheme="minorHAnsi"/>
        </w:rPr>
      </w:pPr>
      <w:r w:rsidRPr="0084295F">
        <w:rPr>
          <w:rFonts w:cstheme="minorHAnsi"/>
        </w:rPr>
        <w:t xml:space="preserve">CONSIDÉRANT la demande d’appui des </w:t>
      </w:r>
      <w:bookmarkStart w:id="5" w:name="_Hlk168994285"/>
      <w:r w:rsidRPr="0084295F">
        <w:rPr>
          <w:rFonts w:cstheme="minorHAnsi"/>
        </w:rPr>
        <w:t>municipalités d’Upton et de Blanc- Sablon</w:t>
      </w:r>
      <w:bookmarkEnd w:id="5"/>
      <w:r w:rsidRPr="0084295F">
        <w:rPr>
          <w:rFonts w:cstheme="minorHAnsi"/>
        </w:rPr>
        <w:t>, par leur résolution respective numéro 2024.04.81 et 2024-059, pour la demande</w:t>
      </w:r>
      <w:r w:rsidRPr="0084295F">
        <w:rPr>
          <w:rFonts w:cstheme="minorHAnsi"/>
          <w:spacing w:val="-17"/>
        </w:rPr>
        <w:t xml:space="preserve"> </w:t>
      </w:r>
      <w:r w:rsidRPr="0084295F">
        <w:rPr>
          <w:rFonts w:cstheme="minorHAnsi"/>
        </w:rPr>
        <w:t>de</w:t>
      </w:r>
      <w:r w:rsidRPr="0084295F">
        <w:rPr>
          <w:rFonts w:cstheme="minorHAnsi"/>
          <w:spacing w:val="-17"/>
        </w:rPr>
        <w:t xml:space="preserve"> </w:t>
      </w:r>
      <w:r w:rsidRPr="0084295F">
        <w:rPr>
          <w:rFonts w:cstheme="minorHAnsi"/>
        </w:rPr>
        <w:t>révision</w:t>
      </w:r>
      <w:r w:rsidRPr="0084295F">
        <w:rPr>
          <w:rFonts w:cstheme="minorHAnsi"/>
          <w:spacing w:val="-16"/>
        </w:rPr>
        <w:t xml:space="preserve"> </w:t>
      </w:r>
      <w:r w:rsidRPr="0084295F">
        <w:rPr>
          <w:rFonts w:cstheme="minorHAnsi"/>
        </w:rPr>
        <w:t>de</w:t>
      </w:r>
      <w:r w:rsidRPr="0084295F">
        <w:rPr>
          <w:rFonts w:cstheme="minorHAnsi"/>
          <w:spacing w:val="-16"/>
        </w:rPr>
        <w:t xml:space="preserve"> </w:t>
      </w:r>
      <w:r w:rsidRPr="0084295F">
        <w:rPr>
          <w:rFonts w:cstheme="minorHAnsi"/>
        </w:rPr>
        <w:t>la</w:t>
      </w:r>
      <w:r w:rsidRPr="0084295F">
        <w:rPr>
          <w:rFonts w:cstheme="minorHAnsi"/>
          <w:spacing w:val="-13"/>
        </w:rPr>
        <w:t xml:space="preserve"> </w:t>
      </w:r>
      <w:r w:rsidRPr="0084295F">
        <w:rPr>
          <w:rFonts w:cstheme="minorHAnsi"/>
        </w:rPr>
        <w:t>Loi</w:t>
      </w:r>
      <w:r w:rsidRPr="0084295F">
        <w:rPr>
          <w:rFonts w:cstheme="minorHAnsi"/>
          <w:spacing w:val="-17"/>
        </w:rPr>
        <w:t xml:space="preserve"> </w:t>
      </w:r>
      <w:r w:rsidRPr="0084295F">
        <w:rPr>
          <w:rFonts w:cstheme="minorHAnsi"/>
        </w:rPr>
        <w:t>sur</w:t>
      </w:r>
      <w:r w:rsidRPr="0084295F">
        <w:rPr>
          <w:rFonts w:cstheme="minorHAnsi"/>
          <w:spacing w:val="-17"/>
        </w:rPr>
        <w:t xml:space="preserve"> </w:t>
      </w:r>
      <w:r w:rsidRPr="0084295F">
        <w:rPr>
          <w:rFonts w:cstheme="minorHAnsi"/>
        </w:rPr>
        <w:t>la</w:t>
      </w:r>
      <w:r w:rsidRPr="0084295F">
        <w:rPr>
          <w:rFonts w:cstheme="minorHAnsi"/>
          <w:spacing w:val="-15"/>
        </w:rPr>
        <w:t xml:space="preserve"> </w:t>
      </w:r>
      <w:r w:rsidRPr="0084295F">
        <w:rPr>
          <w:rFonts w:cstheme="minorHAnsi"/>
        </w:rPr>
        <w:t>fiscalité</w:t>
      </w:r>
      <w:r w:rsidRPr="0084295F">
        <w:rPr>
          <w:rFonts w:cstheme="minorHAnsi"/>
          <w:spacing w:val="-17"/>
        </w:rPr>
        <w:t xml:space="preserve"> </w:t>
      </w:r>
      <w:r w:rsidRPr="0084295F">
        <w:rPr>
          <w:rFonts w:cstheme="minorHAnsi"/>
        </w:rPr>
        <w:t>municipale</w:t>
      </w:r>
      <w:r w:rsidRPr="0084295F">
        <w:rPr>
          <w:rFonts w:cstheme="minorHAnsi"/>
          <w:spacing w:val="-13"/>
        </w:rPr>
        <w:t xml:space="preserve"> </w:t>
      </w:r>
      <w:r w:rsidRPr="0084295F">
        <w:rPr>
          <w:rFonts w:cstheme="minorHAnsi"/>
        </w:rPr>
        <w:t>pour</w:t>
      </w:r>
      <w:r w:rsidRPr="0084295F">
        <w:rPr>
          <w:rFonts w:cstheme="minorHAnsi"/>
          <w:spacing w:val="-17"/>
        </w:rPr>
        <w:t xml:space="preserve"> </w:t>
      </w:r>
      <w:r w:rsidRPr="0084295F">
        <w:rPr>
          <w:rFonts w:cstheme="minorHAnsi"/>
        </w:rPr>
        <w:t>les</w:t>
      </w:r>
      <w:r w:rsidRPr="0084295F">
        <w:rPr>
          <w:rFonts w:cstheme="minorHAnsi"/>
          <w:spacing w:val="-16"/>
        </w:rPr>
        <w:t xml:space="preserve"> </w:t>
      </w:r>
      <w:r w:rsidRPr="0084295F">
        <w:rPr>
          <w:rFonts w:cstheme="minorHAnsi"/>
        </w:rPr>
        <w:t>taxes</w:t>
      </w:r>
      <w:r w:rsidRPr="0084295F">
        <w:rPr>
          <w:rFonts w:cstheme="minorHAnsi"/>
          <w:spacing w:val="-16"/>
        </w:rPr>
        <w:t xml:space="preserve"> </w:t>
      </w:r>
      <w:r w:rsidRPr="0084295F">
        <w:rPr>
          <w:rFonts w:cstheme="minorHAnsi"/>
        </w:rPr>
        <w:t>de</w:t>
      </w:r>
      <w:r w:rsidRPr="0084295F">
        <w:rPr>
          <w:rFonts w:cstheme="minorHAnsi"/>
          <w:spacing w:val="-16"/>
        </w:rPr>
        <w:t xml:space="preserve"> </w:t>
      </w:r>
      <w:r w:rsidRPr="0084295F">
        <w:rPr>
          <w:rFonts w:cstheme="minorHAnsi"/>
        </w:rPr>
        <w:t>la</w:t>
      </w:r>
      <w:r w:rsidRPr="0084295F">
        <w:rPr>
          <w:rFonts w:cstheme="minorHAnsi"/>
          <w:spacing w:val="-17"/>
        </w:rPr>
        <w:t xml:space="preserve"> </w:t>
      </w:r>
      <w:r w:rsidRPr="0084295F">
        <w:rPr>
          <w:rFonts w:cstheme="minorHAnsi"/>
        </w:rPr>
        <w:t>Sûreté du Québec;</w:t>
      </w:r>
    </w:p>
    <w:p w14:paraId="481478D9" w14:textId="77777777" w:rsidR="00720D1D" w:rsidRDefault="00720D1D" w:rsidP="00A712B5">
      <w:pPr>
        <w:pStyle w:val="Corpsdetexte"/>
        <w:spacing w:after="0" w:line="252" w:lineRule="auto"/>
        <w:ind w:right="110"/>
        <w:jc w:val="both"/>
        <w:rPr>
          <w:rFonts w:cstheme="minorHAnsi"/>
        </w:rPr>
      </w:pPr>
    </w:p>
    <w:p w14:paraId="546CF492" w14:textId="77777777" w:rsidR="00720D1D" w:rsidRPr="0030122A" w:rsidRDefault="00720D1D" w:rsidP="00A712B5">
      <w:pPr>
        <w:pStyle w:val="Corpsdetexte"/>
        <w:spacing w:after="0" w:line="252" w:lineRule="auto"/>
        <w:ind w:right="110"/>
        <w:jc w:val="both"/>
        <w:rPr>
          <w:rFonts w:cstheme="minorHAnsi"/>
          <w:i/>
          <w:iCs/>
          <w:lang w:val="en-CA"/>
        </w:rPr>
      </w:pPr>
      <w:r w:rsidRPr="0030122A">
        <w:rPr>
          <w:rFonts w:cstheme="minorHAnsi"/>
          <w:i/>
          <w:iCs/>
          <w:lang w:val="en-CA"/>
        </w:rPr>
        <w:lastRenderedPageBreak/>
        <w:t xml:space="preserve">WHEREAS the request of the municipalities of Upton and Blanc-Sablon, by their respective resolutions 2024.04.81 and 2024-059, for the review of the Act respecting municipal taxation for the taxes of the </w:t>
      </w:r>
      <w:proofErr w:type="spellStart"/>
      <w:r w:rsidRPr="0030122A">
        <w:rPr>
          <w:rFonts w:cstheme="minorHAnsi"/>
          <w:i/>
          <w:iCs/>
          <w:lang w:val="en-CA"/>
        </w:rPr>
        <w:t>Sûreté</w:t>
      </w:r>
      <w:proofErr w:type="spellEnd"/>
      <w:r w:rsidRPr="0030122A">
        <w:rPr>
          <w:rFonts w:cstheme="minorHAnsi"/>
          <w:i/>
          <w:iCs/>
          <w:lang w:val="en-CA"/>
        </w:rPr>
        <w:t xml:space="preserve"> du Québec;</w:t>
      </w:r>
    </w:p>
    <w:p w14:paraId="72EF79C6" w14:textId="77777777" w:rsidR="00720D1D" w:rsidRDefault="00720D1D" w:rsidP="00A712B5">
      <w:pPr>
        <w:pStyle w:val="Corpsdetexte"/>
        <w:spacing w:after="0" w:line="252" w:lineRule="auto"/>
        <w:jc w:val="both"/>
        <w:rPr>
          <w:rFonts w:cstheme="minorHAnsi"/>
          <w:lang w:val="en-CA"/>
        </w:rPr>
      </w:pPr>
    </w:p>
    <w:p w14:paraId="681FA0FB" w14:textId="77777777" w:rsidR="00720D1D" w:rsidRDefault="00720D1D" w:rsidP="00A712B5">
      <w:pPr>
        <w:pStyle w:val="Corpsdetexte"/>
        <w:spacing w:after="0" w:line="252" w:lineRule="auto"/>
        <w:ind w:right="112"/>
        <w:jc w:val="both"/>
        <w:rPr>
          <w:rFonts w:cstheme="minorHAnsi"/>
        </w:rPr>
      </w:pPr>
      <w:r w:rsidRPr="0084295F">
        <w:rPr>
          <w:rFonts w:cstheme="minorHAnsi"/>
        </w:rPr>
        <w:t>CONSIDÉRANT</w:t>
      </w:r>
      <w:r w:rsidRPr="0084295F">
        <w:rPr>
          <w:rFonts w:cstheme="minorHAnsi"/>
          <w:spacing w:val="-11"/>
        </w:rPr>
        <w:t xml:space="preserve"> </w:t>
      </w:r>
      <w:r w:rsidRPr="0084295F">
        <w:rPr>
          <w:rFonts w:cstheme="minorHAnsi"/>
        </w:rPr>
        <w:t>QU’en</w:t>
      </w:r>
      <w:r w:rsidRPr="0084295F">
        <w:rPr>
          <w:rFonts w:cstheme="minorHAnsi"/>
          <w:spacing w:val="-9"/>
        </w:rPr>
        <w:t xml:space="preserve"> </w:t>
      </w:r>
      <w:r w:rsidRPr="0084295F">
        <w:rPr>
          <w:rFonts w:cstheme="minorHAnsi"/>
        </w:rPr>
        <w:t>vertu</w:t>
      </w:r>
      <w:r w:rsidRPr="0084295F">
        <w:rPr>
          <w:rFonts w:cstheme="minorHAnsi"/>
          <w:spacing w:val="-12"/>
        </w:rPr>
        <w:t xml:space="preserve"> </w:t>
      </w:r>
      <w:r w:rsidRPr="0084295F">
        <w:rPr>
          <w:rFonts w:cstheme="minorHAnsi"/>
        </w:rPr>
        <w:t>de</w:t>
      </w:r>
      <w:r w:rsidRPr="0084295F">
        <w:rPr>
          <w:rFonts w:cstheme="minorHAnsi"/>
          <w:spacing w:val="-9"/>
        </w:rPr>
        <w:t xml:space="preserve"> </w:t>
      </w:r>
      <w:r w:rsidRPr="0084295F">
        <w:rPr>
          <w:rFonts w:cstheme="minorHAnsi"/>
        </w:rPr>
        <w:t>la</w:t>
      </w:r>
      <w:r w:rsidRPr="0084295F">
        <w:rPr>
          <w:rFonts w:cstheme="minorHAnsi"/>
          <w:spacing w:val="-10"/>
        </w:rPr>
        <w:t xml:space="preserve"> </w:t>
      </w:r>
      <w:r w:rsidRPr="0084295F">
        <w:rPr>
          <w:rFonts w:cstheme="minorHAnsi"/>
        </w:rPr>
        <w:t>Loi</w:t>
      </w:r>
      <w:r w:rsidRPr="0084295F">
        <w:rPr>
          <w:rFonts w:cstheme="minorHAnsi"/>
          <w:spacing w:val="-11"/>
        </w:rPr>
        <w:t xml:space="preserve"> </w:t>
      </w:r>
      <w:r w:rsidRPr="0084295F">
        <w:rPr>
          <w:rFonts w:cstheme="minorHAnsi"/>
        </w:rPr>
        <w:t>sur</w:t>
      </w:r>
      <w:r w:rsidRPr="0084295F">
        <w:rPr>
          <w:rFonts w:cstheme="minorHAnsi"/>
          <w:spacing w:val="-11"/>
        </w:rPr>
        <w:t xml:space="preserve"> </w:t>
      </w:r>
      <w:r w:rsidRPr="0084295F">
        <w:rPr>
          <w:rFonts w:cstheme="minorHAnsi"/>
        </w:rPr>
        <w:t>la</w:t>
      </w:r>
      <w:r w:rsidRPr="0084295F">
        <w:rPr>
          <w:rFonts w:cstheme="minorHAnsi"/>
          <w:spacing w:val="-12"/>
        </w:rPr>
        <w:t xml:space="preserve"> </w:t>
      </w:r>
      <w:r w:rsidRPr="0084295F">
        <w:rPr>
          <w:rFonts w:cstheme="minorHAnsi"/>
        </w:rPr>
        <w:t>fiscalité</w:t>
      </w:r>
      <w:r w:rsidRPr="0084295F">
        <w:rPr>
          <w:rFonts w:cstheme="minorHAnsi"/>
          <w:spacing w:val="-9"/>
        </w:rPr>
        <w:t xml:space="preserve"> </w:t>
      </w:r>
      <w:r w:rsidRPr="0084295F">
        <w:rPr>
          <w:rFonts w:cstheme="minorHAnsi"/>
        </w:rPr>
        <w:t>municipale,</w:t>
      </w:r>
      <w:r w:rsidRPr="0084295F">
        <w:rPr>
          <w:rFonts w:cstheme="minorHAnsi"/>
          <w:spacing w:val="-10"/>
        </w:rPr>
        <w:t xml:space="preserve"> </w:t>
      </w:r>
      <w:r w:rsidRPr="0084295F">
        <w:rPr>
          <w:rFonts w:cstheme="minorHAnsi"/>
        </w:rPr>
        <w:t>le</w:t>
      </w:r>
      <w:r w:rsidRPr="0084295F">
        <w:rPr>
          <w:rFonts w:cstheme="minorHAnsi"/>
          <w:spacing w:val="-10"/>
        </w:rPr>
        <w:t xml:space="preserve"> </w:t>
      </w:r>
      <w:r w:rsidRPr="0084295F">
        <w:rPr>
          <w:rFonts w:cstheme="minorHAnsi"/>
        </w:rPr>
        <w:t>gouvernement du Québec peut introduire des taxes sur les</w:t>
      </w:r>
      <w:r w:rsidRPr="0084295F">
        <w:rPr>
          <w:rFonts w:cstheme="minorHAnsi"/>
          <w:spacing w:val="-2"/>
        </w:rPr>
        <w:t xml:space="preserve"> </w:t>
      </w:r>
      <w:r w:rsidRPr="0084295F">
        <w:rPr>
          <w:rFonts w:cstheme="minorHAnsi"/>
        </w:rPr>
        <w:t>services de la Sûreté</w:t>
      </w:r>
      <w:r w:rsidRPr="0084295F">
        <w:rPr>
          <w:rFonts w:cstheme="minorHAnsi"/>
          <w:spacing w:val="-1"/>
        </w:rPr>
        <w:t xml:space="preserve"> </w:t>
      </w:r>
      <w:r w:rsidRPr="0084295F">
        <w:rPr>
          <w:rFonts w:cstheme="minorHAnsi"/>
        </w:rPr>
        <w:t>du Québec (ci- après nommée « SQ »);</w:t>
      </w:r>
    </w:p>
    <w:p w14:paraId="206FA75C" w14:textId="77777777" w:rsidR="00720D1D" w:rsidRDefault="00720D1D" w:rsidP="00A712B5">
      <w:pPr>
        <w:pStyle w:val="Corpsdetexte"/>
        <w:spacing w:after="0" w:line="252" w:lineRule="auto"/>
        <w:ind w:right="112"/>
        <w:jc w:val="both"/>
        <w:rPr>
          <w:rFonts w:cstheme="minorHAnsi"/>
        </w:rPr>
      </w:pPr>
    </w:p>
    <w:p w14:paraId="767436A8" w14:textId="77777777" w:rsidR="00720D1D" w:rsidRDefault="00720D1D" w:rsidP="00A712B5">
      <w:pPr>
        <w:pStyle w:val="Corpsdetexte"/>
        <w:spacing w:after="0" w:line="252" w:lineRule="auto"/>
        <w:jc w:val="both"/>
        <w:rPr>
          <w:rFonts w:cstheme="minorHAnsi"/>
          <w:i/>
          <w:iCs/>
          <w:lang w:val="en-CA"/>
        </w:rPr>
      </w:pPr>
      <w:r w:rsidRPr="00F56DD4">
        <w:rPr>
          <w:rFonts w:cstheme="minorHAnsi"/>
          <w:i/>
          <w:iCs/>
          <w:lang w:val="en-CA"/>
        </w:rPr>
        <w:t xml:space="preserve">WHEREAS under the Municipal Taxation Act, the Government of Québec may introduce taxes on the services of the </w:t>
      </w:r>
      <w:proofErr w:type="spellStart"/>
      <w:r w:rsidRPr="00F56DD4">
        <w:rPr>
          <w:rFonts w:cstheme="minorHAnsi"/>
          <w:i/>
          <w:iCs/>
          <w:lang w:val="en-CA"/>
        </w:rPr>
        <w:t>Sûreté</w:t>
      </w:r>
      <w:proofErr w:type="spellEnd"/>
      <w:r w:rsidRPr="00F56DD4">
        <w:rPr>
          <w:rFonts w:cstheme="minorHAnsi"/>
          <w:i/>
          <w:iCs/>
          <w:lang w:val="en-CA"/>
        </w:rPr>
        <w:t xml:space="preserve"> du Québec (hereinafter referred to as “SQ”);</w:t>
      </w:r>
    </w:p>
    <w:p w14:paraId="6361BABF" w14:textId="77777777" w:rsidR="00720D1D" w:rsidRPr="00F56DD4" w:rsidRDefault="00720D1D" w:rsidP="00A712B5">
      <w:pPr>
        <w:pStyle w:val="Corpsdetexte"/>
        <w:spacing w:after="0" w:line="252" w:lineRule="auto"/>
        <w:jc w:val="both"/>
        <w:rPr>
          <w:rFonts w:cstheme="minorHAnsi"/>
          <w:lang w:val="en-CA"/>
        </w:rPr>
      </w:pPr>
    </w:p>
    <w:p w14:paraId="37462AFF" w14:textId="77777777" w:rsidR="00720D1D" w:rsidRDefault="00720D1D" w:rsidP="00A712B5">
      <w:pPr>
        <w:pStyle w:val="Corpsdetexte"/>
        <w:spacing w:after="0" w:line="252" w:lineRule="auto"/>
        <w:jc w:val="both"/>
        <w:rPr>
          <w:rFonts w:cstheme="minorHAnsi"/>
        </w:rPr>
      </w:pPr>
      <w:r w:rsidRPr="0084295F">
        <w:rPr>
          <w:rFonts w:cstheme="minorHAnsi"/>
        </w:rPr>
        <w:t>CONSIDÉRANT</w:t>
      </w:r>
      <w:r w:rsidRPr="0084295F">
        <w:rPr>
          <w:rFonts w:cstheme="minorHAnsi"/>
          <w:spacing w:val="-6"/>
        </w:rPr>
        <w:t xml:space="preserve"> </w:t>
      </w:r>
      <w:r w:rsidRPr="0084295F">
        <w:rPr>
          <w:rFonts w:cstheme="minorHAnsi"/>
        </w:rPr>
        <w:t>QUE</w:t>
      </w:r>
      <w:r w:rsidRPr="0084295F">
        <w:rPr>
          <w:rFonts w:cstheme="minorHAnsi"/>
          <w:spacing w:val="-5"/>
        </w:rPr>
        <w:t xml:space="preserve"> </w:t>
      </w:r>
      <w:r w:rsidRPr="0084295F">
        <w:rPr>
          <w:rFonts w:cstheme="minorHAnsi"/>
        </w:rPr>
        <w:t>les</w:t>
      </w:r>
      <w:r w:rsidRPr="0084295F">
        <w:rPr>
          <w:rFonts w:cstheme="minorHAnsi"/>
          <w:spacing w:val="-5"/>
        </w:rPr>
        <w:t xml:space="preserve"> </w:t>
      </w:r>
      <w:r w:rsidRPr="0084295F">
        <w:rPr>
          <w:rFonts w:cstheme="minorHAnsi"/>
        </w:rPr>
        <w:t>municipalités</w:t>
      </w:r>
      <w:r w:rsidRPr="0084295F">
        <w:rPr>
          <w:rFonts w:cstheme="minorHAnsi"/>
          <w:spacing w:val="-8"/>
        </w:rPr>
        <w:t xml:space="preserve"> </w:t>
      </w:r>
      <w:r w:rsidRPr="0084295F">
        <w:rPr>
          <w:rFonts w:cstheme="minorHAnsi"/>
        </w:rPr>
        <w:t>locales</w:t>
      </w:r>
      <w:r w:rsidRPr="0084295F">
        <w:rPr>
          <w:rFonts w:cstheme="minorHAnsi"/>
          <w:spacing w:val="-5"/>
        </w:rPr>
        <w:t xml:space="preserve"> </w:t>
      </w:r>
      <w:r w:rsidRPr="0084295F">
        <w:rPr>
          <w:rFonts w:cstheme="minorHAnsi"/>
        </w:rPr>
        <w:t>doivent</w:t>
      </w:r>
      <w:r w:rsidRPr="0084295F">
        <w:rPr>
          <w:rFonts w:cstheme="minorHAnsi"/>
          <w:spacing w:val="-5"/>
        </w:rPr>
        <w:t xml:space="preserve"> </w:t>
      </w:r>
      <w:r w:rsidRPr="0084295F">
        <w:rPr>
          <w:rFonts w:cstheme="minorHAnsi"/>
        </w:rPr>
        <w:t>débourser</w:t>
      </w:r>
      <w:r w:rsidRPr="0084295F">
        <w:rPr>
          <w:rFonts w:cstheme="minorHAnsi"/>
          <w:spacing w:val="-6"/>
        </w:rPr>
        <w:t xml:space="preserve"> </w:t>
      </w:r>
      <w:r w:rsidRPr="0084295F">
        <w:rPr>
          <w:rFonts w:cstheme="minorHAnsi"/>
        </w:rPr>
        <w:t>50</w:t>
      </w:r>
      <w:r w:rsidRPr="0084295F">
        <w:rPr>
          <w:rFonts w:cstheme="minorHAnsi"/>
          <w:spacing w:val="-7"/>
        </w:rPr>
        <w:t xml:space="preserve"> </w:t>
      </w:r>
      <w:r w:rsidRPr="0084295F">
        <w:rPr>
          <w:rFonts w:cstheme="minorHAnsi"/>
        </w:rPr>
        <w:t>%</w:t>
      </w:r>
      <w:r w:rsidRPr="0084295F">
        <w:rPr>
          <w:rFonts w:cstheme="minorHAnsi"/>
          <w:spacing w:val="-5"/>
        </w:rPr>
        <w:t xml:space="preserve"> </w:t>
      </w:r>
      <w:r w:rsidRPr="0084295F">
        <w:rPr>
          <w:rFonts w:cstheme="minorHAnsi"/>
        </w:rPr>
        <w:t>des</w:t>
      </w:r>
      <w:r w:rsidRPr="0084295F">
        <w:rPr>
          <w:rFonts w:cstheme="minorHAnsi"/>
          <w:spacing w:val="-5"/>
        </w:rPr>
        <w:t xml:space="preserve"> </w:t>
      </w:r>
      <w:r w:rsidRPr="0084295F">
        <w:rPr>
          <w:rFonts w:cstheme="minorHAnsi"/>
        </w:rPr>
        <w:t>coûts pour le service de la SQ selon le règlement prévu à cet effet;</w:t>
      </w:r>
    </w:p>
    <w:p w14:paraId="19EC4AE9" w14:textId="77777777" w:rsidR="00720D1D" w:rsidRDefault="00720D1D" w:rsidP="00A712B5">
      <w:pPr>
        <w:pStyle w:val="Corpsdetexte"/>
        <w:spacing w:after="0" w:line="252" w:lineRule="auto"/>
        <w:jc w:val="both"/>
        <w:rPr>
          <w:rFonts w:cstheme="minorHAnsi"/>
        </w:rPr>
      </w:pPr>
    </w:p>
    <w:p w14:paraId="1902910F" w14:textId="77777777" w:rsidR="00720D1D" w:rsidRDefault="00720D1D" w:rsidP="00A712B5">
      <w:pPr>
        <w:pStyle w:val="Corpsdetexte"/>
        <w:spacing w:after="0" w:line="252" w:lineRule="auto"/>
        <w:jc w:val="both"/>
        <w:rPr>
          <w:rFonts w:cstheme="minorHAnsi"/>
          <w:i/>
          <w:iCs/>
          <w:lang w:val="en-CA"/>
        </w:rPr>
      </w:pPr>
      <w:r w:rsidRPr="004D0CDF">
        <w:rPr>
          <w:rFonts w:cstheme="minorHAnsi"/>
          <w:i/>
          <w:iCs/>
          <w:lang w:val="en-CA"/>
        </w:rPr>
        <w:t xml:space="preserve">WHEREAS local municipalities must pay 50% of the costs for the service of the SQ according to the </w:t>
      </w:r>
      <w:r>
        <w:rPr>
          <w:rFonts w:cstheme="minorHAnsi"/>
          <w:i/>
          <w:iCs/>
          <w:lang w:val="en-CA"/>
        </w:rPr>
        <w:t>by-law</w:t>
      </w:r>
      <w:r w:rsidRPr="004D0CDF">
        <w:rPr>
          <w:rFonts w:cstheme="minorHAnsi"/>
          <w:i/>
          <w:iCs/>
          <w:lang w:val="en-CA"/>
        </w:rPr>
        <w:t xml:space="preserve"> provided for this purpose;</w:t>
      </w:r>
    </w:p>
    <w:p w14:paraId="128399B6" w14:textId="77777777" w:rsidR="00720D1D" w:rsidRPr="004D0CDF" w:rsidRDefault="00720D1D" w:rsidP="00A712B5">
      <w:pPr>
        <w:pStyle w:val="Corpsdetexte"/>
        <w:spacing w:after="0" w:line="252" w:lineRule="auto"/>
        <w:jc w:val="both"/>
        <w:rPr>
          <w:rFonts w:cstheme="minorHAnsi"/>
          <w:lang w:val="en-CA"/>
        </w:rPr>
      </w:pPr>
    </w:p>
    <w:p w14:paraId="5DAC8381" w14:textId="77777777" w:rsidR="00720D1D" w:rsidRDefault="00720D1D" w:rsidP="00A712B5">
      <w:pPr>
        <w:pStyle w:val="Corpsdetexte"/>
        <w:spacing w:after="0" w:line="252" w:lineRule="auto"/>
        <w:jc w:val="both"/>
        <w:rPr>
          <w:rFonts w:cstheme="minorHAnsi"/>
          <w:spacing w:val="-2"/>
        </w:rPr>
      </w:pPr>
      <w:r w:rsidRPr="0084295F">
        <w:rPr>
          <w:rFonts w:cstheme="minorHAnsi"/>
        </w:rPr>
        <w:t>CONSIDÉRANT</w:t>
      </w:r>
      <w:r w:rsidRPr="0084295F">
        <w:rPr>
          <w:rFonts w:cstheme="minorHAnsi"/>
          <w:spacing w:val="-5"/>
        </w:rPr>
        <w:t xml:space="preserve"> </w:t>
      </w:r>
      <w:r w:rsidRPr="0084295F">
        <w:rPr>
          <w:rFonts w:cstheme="minorHAnsi"/>
        </w:rPr>
        <w:t>QUE</w:t>
      </w:r>
      <w:r w:rsidRPr="0084295F">
        <w:rPr>
          <w:rFonts w:cstheme="minorHAnsi"/>
          <w:spacing w:val="-1"/>
        </w:rPr>
        <w:t xml:space="preserve"> </w:t>
      </w:r>
      <w:r w:rsidRPr="0084295F">
        <w:rPr>
          <w:rFonts w:cstheme="minorHAnsi"/>
        </w:rPr>
        <w:t>le</w:t>
      </w:r>
      <w:r w:rsidRPr="0084295F">
        <w:rPr>
          <w:rFonts w:cstheme="minorHAnsi"/>
          <w:spacing w:val="-3"/>
        </w:rPr>
        <w:t xml:space="preserve"> </w:t>
      </w:r>
      <w:r w:rsidRPr="0084295F">
        <w:rPr>
          <w:rFonts w:cstheme="minorHAnsi"/>
        </w:rPr>
        <w:t>fardeau</w:t>
      </w:r>
      <w:r w:rsidRPr="0084295F">
        <w:rPr>
          <w:rFonts w:cstheme="minorHAnsi"/>
          <w:spacing w:val="-4"/>
        </w:rPr>
        <w:t xml:space="preserve"> </w:t>
      </w:r>
      <w:r w:rsidRPr="0084295F">
        <w:rPr>
          <w:rFonts w:cstheme="minorHAnsi"/>
        </w:rPr>
        <w:t>fiscal</w:t>
      </w:r>
      <w:r w:rsidRPr="0084295F">
        <w:rPr>
          <w:rFonts w:cstheme="minorHAnsi"/>
          <w:spacing w:val="-3"/>
        </w:rPr>
        <w:t xml:space="preserve"> </w:t>
      </w:r>
      <w:r w:rsidRPr="0084295F">
        <w:rPr>
          <w:rFonts w:cstheme="minorHAnsi"/>
        </w:rPr>
        <w:t>des</w:t>
      </w:r>
      <w:r w:rsidRPr="0084295F">
        <w:rPr>
          <w:rFonts w:cstheme="minorHAnsi"/>
          <w:spacing w:val="-4"/>
        </w:rPr>
        <w:t xml:space="preserve"> </w:t>
      </w:r>
      <w:r w:rsidRPr="0084295F">
        <w:rPr>
          <w:rFonts w:cstheme="minorHAnsi"/>
        </w:rPr>
        <w:t>municipalités</w:t>
      </w:r>
      <w:r w:rsidRPr="0084295F">
        <w:rPr>
          <w:rFonts w:cstheme="minorHAnsi"/>
          <w:spacing w:val="-4"/>
        </w:rPr>
        <w:t xml:space="preserve"> </w:t>
      </w:r>
      <w:r w:rsidRPr="0084295F">
        <w:rPr>
          <w:rFonts w:cstheme="minorHAnsi"/>
        </w:rPr>
        <w:t>ne</w:t>
      </w:r>
      <w:r w:rsidRPr="0084295F">
        <w:rPr>
          <w:rFonts w:cstheme="minorHAnsi"/>
          <w:spacing w:val="-3"/>
        </w:rPr>
        <w:t xml:space="preserve"> </w:t>
      </w:r>
      <w:r w:rsidRPr="0084295F">
        <w:rPr>
          <w:rFonts w:cstheme="minorHAnsi"/>
        </w:rPr>
        <w:t>cesse</w:t>
      </w:r>
      <w:r w:rsidRPr="0084295F">
        <w:rPr>
          <w:rFonts w:cstheme="minorHAnsi"/>
          <w:spacing w:val="-4"/>
        </w:rPr>
        <w:t xml:space="preserve"> </w:t>
      </w:r>
      <w:r w:rsidRPr="0084295F">
        <w:rPr>
          <w:rFonts w:cstheme="minorHAnsi"/>
        </w:rPr>
        <w:t>de</w:t>
      </w:r>
      <w:r w:rsidRPr="0084295F">
        <w:rPr>
          <w:rFonts w:cstheme="minorHAnsi"/>
          <w:spacing w:val="-2"/>
        </w:rPr>
        <w:t xml:space="preserve"> s’accroître;</w:t>
      </w:r>
    </w:p>
    <w:p w14:paraId="3E3DC208" w14:textId="77777777" w:rsidR="00720D1D" w:rsidRDefault="00720D1D" w:rsidP="00A712B5">
      <w:pPr>
        <w:pStyle w:val="Corpsdetexte"/>
        <w:spacing w:after="0" w:line="252" w:lineRule="auto"/>
        <w:jc w:val="both"/>
        <w:rPr>
          <w:rFonts w:cstheme="minorHAnsi"/>
          <w:spacing w:val="-2"/>
        </w:rPr>
      </w:pPr>
    </w:p>
    <w:p w14:paraId="62498266" w14:textId="77777777" w:rsidR="00720D1D" w:rsidRDefault="00720D1D" w:rsidP="00A712B5">
      <w:pPr>
        <w:pStyle w:val="Corpsdetexte"/>
        <w:spacing w:after="0" w:line="252" w:lineRule="auto"/>
        <w:jc w:val="both"/>
        <w:rPr>
          <w:rFonts w:cstheme="minorHAnsi"/>
          <w:i/>
          <w:iCs/>
          <w:lang w:val="en-CA"/>
        </w:rPr>
      </w:pPr>
      <w:r w:rsidRPr="006C295C">
        <w:rPr>
          <w:rFonts w:cstheme="minorHAnsi"/>
          <w:i/>
          <w:iCs/>
          <w:lang w:val="en-CA"/>
        </w:rPr>
        <w:t>WHEREAS the tax burden on municipalities continues to increase;</w:t>
      </w:r>
    </w:p>
    <w:p w14:paraId="391C668F" w14:textId="77777777" w:rsidR="00720D1D" w:rsidRPr="006C295C" w:rsidRDefault="00720D1D" w:rsidP="00A712B5">
      <w:pPr>
        <w:pStyle w:val="Corpsdetexte"/>
        <w:spacing w:after="0" w:line="252" w:lineRule="auto"/>
        <w:jc w:val="both"/>
        <w:rPr>
          <w:rFonts w:cstheme="minorHAnsi"/>
          <w:lang w:val="en-CA"/>
        </w:rPr>
      </w:pPr>
    </w:p>
    <w:p w14:paraId="11975E2F" w14:textId="77777777" w:rsidR="00720D1D" w:rsidRDefault="00720D1D" w:rsidP="00A712B5">
      <w:pPr>
        <w:pStyle w:val="Corpsdetexte"/>
        <w:spacing w:after="0" w:line="252" w:lineRule="auto"/>
        <w:jc w:val="both"/>
        <w:rPr>
          <w:rFonts w:cstheme="minorHAnsi"/>
        </w:rPr>
      </w:pPr>
      <w:r w:rsidRPr="0084295F">
        <w:rPr>
          <w:rFonts w:cstheme="minorHAnsi"/>
        </w:rPr>
        <w:t>CONSIDÉRANT</w:t>
      </w:r>
      <w:r w:rsidRPr="0084295F">
        <w:rPr>
          <w:rFonts w:cstheme="minorHAnsi"/>
          <w:spacing w:val="40"/>
        </w:rPr>
        <w:t xml:space="preserve"> </w:t>
      </w:r>
      <w:r w:rsidRPr="0084295F">
        <w:rPr>
          <w:rFonts w:cstheme="minorHAnsi"/>
        </w:rPr>
        <w:t>QUE</w:t>
      </w:r>
      <w:r w:rsidRPr="0084295F">
        <w:rPr>
          <w:rFonts w:cstheme="minorHAnsi"/>
          <w:spacing w:val="40"/>
        </w:rPr>
        <w:t xml:space="preserve"> </w:t>
      </w:r>
      <w:r w:rsidRPr="0084295F">
        <w:rPr>
          <w:rFonts w:cstheme="minorHAnsi"/>
        </w:rPr>
        <w:t>les</w:t>
      </w:r>
      <w:r w:rsidRPr="0084295F">
        <w:rPr>
          <w:rFonts w:cstheme="minorHAnsi"/>
          <w:spacing w:val="40"/>
        </w:rPr>
        <w:t xml:space="preserve"> </w:t>
      </w:r>
      <w:r w:rsidRPr="0084295F">
        <w:rPr>
          <w:rFonts w:cstheme="minorHAnsi"/>
        </w:rPr>
        <w:t>municipalités</w:t>
      </w:r>
      <w:r w:rsidRPr="0084295F">
        <w:rPr>
          <w:rFonts w:cstheme="minorHAnsi"/>
          <w:spacing w:val="40"/>
        </w:rPr>
        <w:t xml:space="preserve"> </w:t>
      </w:r>
      <w:r w:rsidRPr="0084295F">
        <w:rPr>
          <w:rFonts w:cstheme="minorHAnsi"/>
        </w:rPr>
        <w:t>locales</w:t>
      </w:r>
      <w:r w:rsidRPr="0084295F">
        <w:rPr>
          <w:rFonts w:cstheme="minorHAnsi"/>
          <w:spacing w:val="40"/>
        </w:rPr>
        <w:t xml:space="preserve"> </w:t>
      </w:r>
      <w:r w:rsidRPr="0084295F">
        <w:rPr>
          <w:rFonts w:cstheme="minorHAnsi"/>
        </w:rPr>
        <w:t>sont</w:t>
      </w:r>
      <w:r w:rsidRPr="0084295F">
        <w:rPr>
          <w:rFonts w:cstheme="minorHAnsi"/>
          <w:spacing w:val="40"/>
        </w:rPr>
        <w:t xml:space="preserve"> </w:t>
      </w:r>
      <w:r w:rsidRPr="0084295F">
        <w:rPr>
          <w:rFonts w:cstheme="minorHAnsi"/>
        </w:rPr>
        <w:t>assujetties</w:t>
      </w:r>
      <w:r w:rsidRPr="0084295F">
        <w:rPr>
          <w:rFonts w:cstheme="minorHAnsi"/>
          <w:spacing w:val="40"/>
        </w:rPr>
        <w:t xml:space="preserve"> </w:t>
      </w:r>
      <w:r w:rsidRPr="0084295F">
        <w:rPr>
          <w:rFonts w:cstheme="minorHAnsi"/>
        </w:rPr>
        <w:t>aux</w:t>
      </w:r>
      <w:r w:rsidRPr="0084295F">
        <w:rPr>
          <w:rFonts w:cstheme="minorHAnsi"/>
          <w:spacing w:val="40"/>
        </w:rPr>
        <w:t xml:space="preserve"> </w:t>
      </w:r>
      <w:r w:rsidRPr="0084295F">
        <w:rPr>
          <w:rFonts w:cstheme="minorHAnsi"/>
        </w:rPr>
        <w:t>décisions gouvernementales concernant le financement de la SQ;</w:t>
      </w:r>
    </w:p>
    <w:p w14:paraId="7704E991" w14:textId="77777777" w:rsidR="00720D1D" w:rsidRDefault="00720D1D" w:rsidP="00A712B5">
      <w:pPr>
        <w:pStyle w:val="Corpsdetexte"/>
        <w:spacing w:after="0" w:line="252" w:lineRule="auto"/>
        <w:jc w:val="both"/>
        <w:rPr>
          <w:rFonts w:cstheme="minorHAnsi"/>
        </w:rPr>
      </w:pPr>
    </w:p>
    <w:p w14:paraId="12815E3C" w14:textId="77777777" w:rsidR="00720D1D" w:rsidRDefault="00720D1D" w:rsidP="00A712B5">
      <w:pPr>
        <w:pStyle w:val="Corpsdetexte"/>
        <w:spacing w:after="0" w:line="252" w:lineRule="auto"/>
        <w:jc w:val="both"/>
        <w:rPr>
          <w:rFonts w:cstheme="minorHAnsi"/>
          <w:i/>
          <w:iCs/>
          <w:lang w:val="en-CA"/>
        </w:rPr>
      </w:pPr>
      <w:r w:rsidRPr="00B63CB1">
        <w:rPr>
          <w:rFonts w:cstheme="minorHAnsi"/>
          <w:i/>
          <w:iCs/>
          <w:lang w:val="en-CA"/>
        </w:rPr>
        <w:t>WHEREAS local municipalities are subject to government decisions regarding SQ funding;</w:t>
      </w:r>
    </w:p>
    <w:p w14:paraId="0808CF55" w14:textId="77777777" w:rsidR="00720D1D" w:rsidRPr="00B63CB1" w:rsidRDefault="00720D1D" w:rsidP="00A712B5">
      <w:pPr>
        <w:pStyle w:val="Corpsdetexte"/>
        <w:spacing w:after="0" w:line="252" w:lineRule="auto"/>
        <w:jc w:val="both"/>
        <w:rPr>
          <w:rFonts w:cstheme="minorHAnsi"/>
          <w:lang w:val="en-CA"/>
        </w:rPr>
      </w:pPr>
    </w:p>
    <w:p w14:paraId="5506B7CF" w14:textId="77777777" w:rsidR="00720D1D" w:rsidRDefault="00720D1D" w:rsidP="00A712B5">
      <w:pPr>
        <w:pStyle w:val="Corpsdetexte"/>
        <w:spacing w:after="0" w:line="252" w:lineRule="auto"/>
        <w:jc w:val="both"/>
        <w:rPr>
          <w:rFonts w:cstheme="minorHAnsi"/>
        </w:rPr>
      </w:pPr>
      <w:r w:rsidRPr="0084295F">
        <w:rPr>
          <w:rFonts w:cstheme="minorHAnsi"/>
        </w:rPr>
        <w:t>CONSIDÉRANT</w:t>
      </w:r>
      <w:r w:rsidRPr="0084295F">
        <w:rPr>
          <w:rFonts w:cstheme="minorHAnsi"/>
          <w:spacing w:val="40"/>
        </w:rPr>
        <w:t xml:space="preserve"> </w:t>
      </w:r>
      <w:r w:rsidRPr="0084295F">
        <w:rPr>
          <w:rFonts w:cstheme="minorHAnsi"/>
        </w:rPr>
        <w:t>QUE</w:t>
      </w:r>
      <w:r w:rsidRPr="0084295F">
        <w:rPr>
          <w:rFonts w:cstheme="minorHAnsi"/>
          <w:spacing w:val="40"/>
        </w:rPr>
        <w:t xml:space="preserve"> </w:t>
      </w:r>
      <w:r w:rsidRPr="0084295F">
        <w:rPr>
          <w:rFonts w:cstheme="minorHAnsi"/>
        </w:rPr>
        <w:t>les</w:t>
      </w:r>
      <w:r w:rsidRPr="0084295F">
        <w:rPr>
          <w:rFonts w:cstheme="minorHAnsi"/>
          <w:spacing w:val="40"/>
        </w:rPr>
        <w:t xml:space="preserve"> </w:t>
      </w:r>
      <w:r w:rsidRPr="0084295F">
        <w:rPr>
          <w:rFonts w:cstheme="minorHAnsi"/>
        </w:rPr>
        <w:t>contribuables</w:t>
      </w:r>
      <w:r w:rsidRPr="0084295F">
        <w:rPr>
          <w:rFonts w:cstheme="minorHAnsi"/>
          <w:spacing w:val="40"/>
        </w:rPr>
        <w:t xml:space="preserve"> </w:t>
      </w:r>
      <w:r w:rsidRPr="0084295F">
        <w:rPr>
          <w:rFonts w:cstheme="minorHAnsi"/>
        </w:rPr>
        <w:t>locaux</w:t>
      </w:r>
      <w:r w:rsidRPr="0084295F">
        <w:rPr>
          <w:rFonts w:cstheme="minorHAnsi"/>
          <w:spacing w:val="40"/>
        </w:rPr>
        <w:t xml:space="preserve"> </w:t>
      </w:r>
      <w:r w:rsidRPr="0084295F">
        <w:rPr>
          <w:rFonts w:cstheme="minorHAnsi"/>
        </w:rPr>
        <w:t>subissent</w:t>
      </w:r>
      <w:r w:rsidRPr="0084295F">
        <w:rPr>
          <w:rFonts w:cstheme="minorHAnsi"/>
          <w:spacing w:val="40"/>
        </w:rPr>
        <w:t xml:space="preserve"> </w:t>
      </w:r>
      <w:r w:rsidRPr="0084295F">
        <w:rPr>
          <w:rFonts w:cstheme="minorHAnsi"/>
        </w:rPr>
        <w:t>une</w:t>
      </w:r>
      <w:r w:rsidRPr="0084295F">
        <w:rPr>
          <w:rFonts w:cstheme="minorHAnsi"/>
          <w:spacing w:val="40"/>
        </w:rPr>
        <w:t xml:space="preserve"> </w:t>
      </w:r>
      <w:r w:rsidRPr="0084295F">
        <w:rPr>
          <w:rFonts w:cstheme="minorHAnsi"/>
        </w:rPr>
        <w:t>pression</w:t>
      </w:r>
      <w:r w:rsidRPr="0084295F">
        <w:rPr>
          <w:rFonts w:cstheme="minorHAnsi"/>
          <w:spacing w:val="40"/>
        </w:rPr>
        <w:t xml:space="preserve"> </w:t>
      </w:r>
      <w:r w:rsidRPr="0084295F">
        <w:rPr>
          <w:rFonts w:cstheme="minorHAnsi"/>
        </w:rPr>
        <w:t>fiscale croissante en raison de cette contribution élevée;</w:t>
      </w:r>
    </w:p>
    <w:p w14:paraId="7DC6686C" w14:textId="77777777" w:rsidR="00720D1D" w:rsidRDefault="00720D1D" w:rsidP="00A712B5">
      <w:pPr>
        <w:pStyle w:val="Corpsdetexte"/>
        <w:spacing w:after="0" w:line="252" w:lineRule="auto"/>
        <w:jc w:val="both"/>
        <w:rPr>
          <w:rFonts w:cstheme="minorHAnsi"/>
        </w:rPr>
      </w:pPr>
    </w:p>
    <w:p w14:paraId="3FA0EA79" w14:textId="77777777" w:rsidR="00720D1D" w:rsidRPr="009F245C" w:rsidRDefault="00720D1D" w:rsidP="00A712B5">
      <w:pPr>
        <w:pStyle w:val="Corpsdetexte"/>
        <w:spacing w:after="0" w:line="252" w:lineRule="auto"/>
        <w:jc w:val="both"/>
        <w:rPr>
          <w:rFonts w:cstheme="minorHAnsi"/>
          <w:i/>
          <w:iCs/>
          <w:lang w:val="en-CA"/>
        </w:rPr>
      </w:pPr>
      <w:r w:rsidRPr="009F245C">
        <w:rPr>
          <w:rFonts w:cstheme="minorHAnsi"/>
          <w:i/>
          <w:iCs/>
          <w:lang w:val="en-CA"/>
        </w:rPr>
        <w:t>WHEREAS local taxpayers are under increasing tax pressure as a result of this high contribution;</w:t>
      </w:r>
    </w:p>
    <w:p w14:paraId="1B500BE3" w14:textId="77777777" w:rsidR="00720D1D" w:rsidRPr="009F245C" w:rsidRDefault="00720D1D" w:rsidP="00A712B5">
      <w:pPr>
        <w:pStyle w:val="Corpsdetexte"/>
        <w:spacing w:after="0" w:line="252" w:lineRule="auto"/>
        <w:jc w:val="both"/>
        <w:rPr>
          <w:rFonts w:cstheme="minorHAnsi"/>
          <w:lang w:val="en-CA"/>
        </w:rPr>
      </w:pPr>
    </w:p>
    <w:p w14:paraId="68E4B477" w14:textId="77777777" w:rsidR="00720D1D" w:rsidRDefault="00720D1D" w:rsidP="00A712B5">
      <w:pPr>
        <w:pStyle w:val="Corpsdetexte"/>
        <w:spacing w:after="0" w:line="252" w:lineRule="auto"/>
        <w:ind w:right="121"/>
        <w:jc w:val="both"/>
        <w:rPr>
          <w:rFonts w:cstheme="minorHAnsi"/>
        </w:rPr>
      </w:pPr>
      <w:r w:rsidRPr="0084295F">
        <w:rPr>
          <w:rFonts w:cstheme="minorHAnsi"/>
        </w:rPr>
        <w:t>CONSIDÉRANT QUE le taux de taxe de la SQ est actuellement déterminé de manière unilatérale, sans consultation ni prise en compte des besoins et des capacités financières des municipalités;</w:t>
      </w:r>
    </w:p>
    <w:p w14:paraId="28EC317E" w14:textId="77777777" w:rsidR="00720D1D" w:rsidRDefault="00720D1D" w:rsidP="00A712B5">
      <w:pPr>
        <w:pStyle w:val="Corpsdetexte"/>
        <w:spacing w:after="0" w:line="252" w:lineRule="auto"/>
        <w:ind w:right="121"/>
        <w:jc w:val="both"/>
        <w:rPr>
          <w:rFonts w:cstheme="minorHAnsi"/>
        </w:rPr>
      </w:pPr>
    </w:p>
    <w:p w14:paraId="083376B5" w14:textId="77777777" w:rsidR="00720D1D" w:rsidRDefault="00720D1D" w:rsidP="00A712B5">
      <w:pPr>
        <w:pStyle w:val="Corpsdetexte"/>
        <w:spacing w:after="0" w:line="252" w:lineRule="auto"/>
        <w:jc w:val="both"/>
        <w:rPr>
          <w:rFonts w:cstheme="minorHAnsi"/>
          <w:i/>
          <w:iCs/>
          <w:lang w:val="en-CA"/>
        </w:rPr>
      </w:pPr>
      <w:r w:rsidRPr="00A04579">
        <w:rPr>
          <w:rFonts w:cstheme="minorHAnsi"/>
          <w:i/>
          <w:iCs/>
          <w:lang w:val="en-CA"/>
        </w:rPr>
        <w:t>WHEREAS the SQ tax rate is currently determined unilaterally, without consultation or consideration of the needs and financial capacity of municipalities;</w:t>
      </w:r>
    </w:p>
    <w:p w14:paraId="395DBF9E" w14:textId="77777777" w:rsidR="00720D1D" w:rsidRPr="00A04579" w:rsidRDefault="00720D1D" w:rsidP="00A712B5">
      <w:pPr>
        <w:pStyle w:val="Corpsdetexte"/>
        <w:spacing w:after="0" w:line="252" w:lineRule="auto"/>
        <w:jc w:val="both"/>
        <w:rPr>
          <w:rFonts w:cstheme="minorHAnsi"/>
          <w:lang w:val="en-CA"/>
        </w:rPr>
      </w:pPr>
    </w:p>
    <w:p w14:paraId="5C8CDD46" w14:textId="77777777" w:rsidR="00720D1D" w:rsidRPr="0084295F" w:rsidRDefault="00720D1D" w:rsidP="00A712B5">
      <w:pPr>
        <w:pStyle w:val="Corpsdetexte"/>
        <w:spacing w:after="0" w:line="252" w:lineRule="auto"/>
        <w:jc w:val="both"/>
        <w:rPr>
          <w:rFonts w:cstheme="minorHAnsi"/>
        </w:rPr>
      </w:pPr>
      <w:r w:rsidRPr="0084295F">
        <w:rPr>
          <w:rFonts w:cstheme="minorHAnsi"/>
        </w:rPr>
        <w:t xml:space="preserve">EN CONSÉQUENCE, il est proposé par </w:t>
      </w:r>
      <w:r>
        <w:rPr>
          <w:rFonts w:cstheme="minorHAnsi"/>
        </w:rPr>
        <w:t xml:space="preserve">la conseillère Isabelle Brisson </w:t>
      </w:r>
      <w:r w:rsidRPr="0084295F">
        <w:rPr>
          <w:rFonts w:cstheme="minorHAnsi"/>
        </w:rPr>
        <w:t>et résolu :</w:t>
      </w:r>
    </w:p>
    <w:p w14:paraId="2311AE35" w14:textId="77777777" w:rsidR="00720D1D" w:rsidRPr="0084295F" w:rsidRDefault="00720D1D" w:rsidP="00A712B5">
      <w:pPr>
        <w:pStyle w:val="Corpsdetexte"/>
        <w:spacing w:after="0" w:line="252" w:lineRule="auto"/>
        <w:jc w:val="both"/>
        <w:rPr>
          <w:rFonts w:cstheme="minorHAnsi"/>
        </w:rPr>
      </w:pPr>
    </w:p>
    <w:p w14:paraId="7854F0AE" w14:textId="77777777" w:rsidR="00720D1D" w:rsidRPr="0084295F" w:rsidRDefault="00720D1D" w:rsidP="00A712B5">
      <w:pPr>
        <w:pStyle w:val="Corpsdetexte"/>
        <w:spacing w:after="0" w:line="252" w:lineRule="auto"/>
        <w:ind w:right="117"/>
        <w:jc w:val="both"/>
        <w:rPr>
          <w:rFonts w:cstheme="minorHAnsi"/>
        </w:rPr>
      </w:pPr>
      <w:r w:rsidRPr="0084295F">
        <w:rPr>
          <w:rFonts w:cstheme="minorHAnsi"/>
        </w:rPr>
        <w:t>QUE</w:t>
      </w:r>
      <w:r w:rsidRPr="0084295F">
        <w:rPr>
          <w:rFonts w:cstheme="minorHAnsi"/>
          <w:spacing w:val="-6"/>
        </w:rPr>
        <w:t xml:space="preserve"> </w:t>
      </w:r>
      <w:r w:rsidRPr="0084295F">
        <w:rPr>
          <w:rFonts w:cstheme="minorHAnsi"/>
        </w:rPr>
        <w:t>soit</w:t>
      </w:r>
      <w:r w:rsidRPr="0084295F">
        <w:rPr>
          <w:rFonts w:cstheme="minorHAnsi"/>
          <w:spacing w:val="-8"/>
        </w:rPr>
        <w:t xml:space="preserve"> </w:t>
      </w:r>
      <w:r w:rsidRPr="0084295F">
        <w:rPr>
          <w:rFonts w:cstheme="minorHAnsi"/>
        </w:rPr>
        <w:t>formellement</w:t>
      </w:r>
      <w:r w:rsidRPr="0084295F">
        <w:rPr>
          <w:rFonts w:cstheme="minorHAnsi"/>
          <w:spacing w:val="-6"/>
        </w:rPr>
        <w:t xml:space="preserve"> </w:t>
      </w:r>
      <w:r w:rsidRPr="0084295F">
        <w:rPr>
          <w:rFonts w:cstheme="minorHAnsi"/>
        </w:rPr>
        <w:t>demandé</w:t>
      </w:r>
      <w:r w:rsidRPr="0084295F">
        <w:rPr>
          <w:rFonts w:cstheme="minorHAnsi"/>
          <w:spacing w:val="-7"/>
        </w:rPr>
        <w:t xml:space="preserve"> </w:t>
      </w:r>
      <w:r w:rsidRPr="0084295F">
        <w:rPr>
          <w:rFonts w:cstheme="minorHAnsi"/>
        </w:rPr>
        <w:t>au</w:t>
      </w:r>
      <w:r w:rsidRPr="0084295F">
        <w:rPr>
          <w:rFonts w:cstheme="minorHAnsi"/>
          <w:spacing w:val="-8"/>
        </w:rPr>
        <w:t xml:space="preserve"> </w:t>
      </w:r>
      <w:r w:rsidRPr="0084295F">
        <w:rPr>
          <w:rFonts w:cstheme="minorHAnsi"/>
        </w:rPr>
        <w:t>gouvernement</w:t>
      </w:r>
      <w:r w:rsidRPr="0084295F">
        <w:rPr>
          <w:rFonts w:cstheme="minorHAnsi"/>
          <w:spacing w:val="-8"/>
        </w:rPr>
        <w:t xml:space="preserve"> </w:t>
      </w:r>
      <w:r w:rsidRPr="0084295F">
        <w:rPr>
          <w:rFonts w:cstheme="minorHAnsi"/>
        </w:rPr>
        <w:t>du</w:t>
      </w:r>
      <w:r w:rsidRPr="0084295F">
        <w:rPr>
          <w:rFonts w:cstheme="minorHAnsi"/>
          <w:spacing w:val="-8"/>
        </w:rPr>
        <w:t xml:space="preserve"> </w:t>
      </w:r>
      <w:r w:rsidRPr="0084295F">
        <w:rPr>
          <w:rFonts w:cstheme="minorHAnsi"/>
        </w:rPr>
        <w:t>Québec</w:t>
      </w:r>
      <w:r w:rsidRPr="0084295F">
        <w:rPr>
          <w:rFonts w:cstheme="minorHAnsi"/>
          <w:spacing w:val="-9"/>
        </w:rPr>
        <w:t xml:space="preserve"> </w:t>
      </w:r>
      <w:r w:rsidRPr="0084295F">
        <w:rPr>
          <w:rFonts w:cstheme="minorHAnsi"/>
        </w:rPr>
        <w:t>une</w:t>
      </w:r>
      <w:r w:rsidRPr="0084295F">
        <w:rPr>
          <w:rFonts w:cstheme="minorHAnsi"/>
          <w:spacing w:val="-8"/>
        </w:rPr>
        <w:t xml:space="preserve"> </w:t>
      </w:r>
      <w:r w:rsidRPr="0084295F">
        <w:rPr>
          <w:rFonts w:cstheme="minorHAnsi"/>
        </w:rPr>
        <w:t>révision</w:t>
      </w:r>
      <w:r w:rsidRPr="0084295F">
        <w:rPr>
          <w:rFonts w:cstheme="minorHAnsi"/>
          <w:spacing w:val="-6"/>
        </w:rPr>
        <w:t xml:space="preserve"> </w:t>
      </w:r>
      <w:r w:rsidRPr="0084295F">
        <w:rPr>
          <w:rFonts w:cstheme="minorHAnsi"/>
        </w:rPr>
        <w:t>de</w:t>
      </w:r>
      <w:r w:rsidRPr="0084295F">
        <w:rPr>
          <w:rFonts w:cstheme="minorHAnsi"/>
          <w:spacing w:val="-6"/>
        </w:rPr>
        <w:t xml:space="preserve"> </w:t>
      </w:r>
      <w:r w:rsidRPr="0084295F">
        <w:rPr>
          <w:rFonts w:cstheme="minorHAnsi"/>
        </w:rPr>
        <w:t xml:space="preserve">la Loi sur la fiscalité municipale relative aux services policiers afin de revoir à la baisse la charge fiscale imposée aux municipalités pour le financement de la Sûreté du Québec; </w:t>
      </w:r>
    </w:p>
    <w:p w14:paraId="6DA243B6" w14:textId="77777777" w:rsidR="00720D1D" w:rsidRPr="0084295F" w:rsidRDefault="00720D1D" w:rsidP="00A712B5">
      <w:pPr>
        <w:pStyle w:val="Corpsdetexte"/>
        <w:spacing w:after="0" w:line="252" w:lineRule="auto"/>
        <w:jc w:val="both"/>
        <w:rPr>
          <w:rFonts w:cstheme="minorHAnsi"/>
        </w:rPr>
      </w:pPr>
    </w:p>
    <w:p w14:paraId="050C8ABE" w14:textId="77777777" w:rsidR="00720D1D" w:rsidRPr="0084295F" w:rsidRDefault="00720D1D" w:rsidP="00A712B5">
      <w:pPr>
        <w:pStyle w:val="Corpsdetexte"/>
        <w:spacing w:after="0" w:line="252" w:lineRule="auto"/>
        <w:ind w:right="118"/>
        <w:jc w:val="both"/>
        <w:rPr>
          <w:rFonts w:cstheme="minorHAnsi"/>
        </w:rPr>
      </w:pPr>
      <w:r w:rsidRPr="0084295F">
        <w:rPr>
          <w:rFonts w:cstheme="minorHAnsi"/>
        </w:rPr>
        <w:t>QUE</w:t>
      </w:r>
      <w:r w:rsidRPr="0084295F">
        <w:rPr>
          <w:rFonts w:cstheme="minorHAnsi"/>
          <w:spacing w:val="-17"/>
        </w:rPr>
        <w:t xml:space="preserve"> </w:t>
      </w:r>
      <w:r w:rsidRPr="0084295F">
        <w:rPr>
          <w:rFonts w:cstheme="minorHAnsi"/>
        </w:rPr>
        <w:t>soit</w:t>
      </w:r>
      <w:r w:rsidRPr="0084295F">
        <w:rPr>
          <w:rFonts w:cstheme="minorHAnsi"/>
          <w:spacing w:val="-17"/>
        </w:rPr>
        <w:t xml:space="preserve"> </w:t>
      </w:r>
      <w:r w:rsidRPr="0084295F">
        <w:rPr>
          <w:rFonts w:cstheme="minorHAnsi"/>
        </w:rPr>
        <w:t>transmis</w:t>
      </w:r>
      <w:r w:rsidRPr="0084295F">
        <w:rPr>
          <w:rFonts w:cstheme="minorHAnsi"/>
          <w:spacing w:val="-16"/>
        </w:rPr>
        <w:t xml:space="preserve"> </w:t>
      </w:r>
      <w:r w:rsidRPr="0084295F">
        <w:rPr>
          <w:rFonts w:cstheme="minorHAnsi"/>
        </w:rPr>
        <w:t>la</w:t>
      </w:r>
      <w:r w:rsidRPr="0084295F">
        <w:rPr>
          <w:rFonts w:cstheme="minorHAnsi"/>
          <w:spacing w:val="-17"/>
        </w:rPr>
        <w:t xml:space="preserve"> </w:t>
      </w:r>
      <w:r w:rsidRPr="0084295F">
        <w:rPr>
          <w:rFonts w:cstheme="minorHAnsi"/>
        </w:rPr>
        <w:t>présente</w:t>
      </w:r>
      <w:r w:rsidRPr="0084295F">
        <w:rPr>
          <w:rFonts w:cstheme="minorHAnsi"/>
          <w:spacing w:val="-14"/>
        </w:rPr>
        <w:t xml:space="preserve"> </w:t>
      </w:r>
      <w:r w:rsidRPr="0084295F">
        <w:rPr>
          <w:rFonts w:cstheme="minorHAnsi"/>
        </w:rPr>
        <w:t>résolution</w:t>
      </w:r>
      <w:r w:rsidRPr="0084295F">
        <w:rPr>
          <w:rFonts w:cstheme="minorHAnsi"/>
          <w:spacing w:val="-17"/>
        </w:rPr>
        <w:t xml:space="preserve"> </w:t>
      </w:r>
      <w:r w:rsidRPr="0084295F">
        <w:rPr>
          <w:rFonts w:cstheme="minorHAnsi"/>
        </w:rPr>
        <w:t>aux</w:t>
      </w:r>
      <w:r w:rsidRPr="0084295F">
        <w:rPr>
          <w:rFonts w:cstheme="minorHAnsi"/>
          <w:spacing w:val="-16"/>
        </w:rPr>
        <w:t xml:space="preserve"> </w:t>
      </w:r>
      <w:r w:rsidRPr="0084295F">
        <w:rPr>
          <w:rFonts w:cstheme="minorHAnsi"/>
        </w:rPr>
        <w:t>instances</w:t>
      </w:r>
      <w:r w:rsidRPr="0084295F">
        <w:rPr>
          <w:rFonts w:cstheme="minorHAnsi"/>
          <w:spacing w:val="-17"/>
        </w:rPr>
        <w:t xml:space="preserve"> </w:t>
      </w:r>
      <w:r w:rsidRPr="0084295F">
        <w:rPr>
          <w:rFonts w:cstheme="minorHAnsi"/>
        </w:rPr>
        <w:t>suivantes,</w:t>
      </w:r>
      <w:r w:rsidRPr="0084295F">
        <w:rPr>
          <w:rFonts w:cstheme="minorHAnsi"/>
          <w:spacing w:val="-16"/>
        </w:rPr>
        <w:t xml:space="preserve"> </w:t>
      </w:r>
      <w:r w:rsidRPr="0084295F">
        <w:rPr>
          <w:rFonts w:cstheme="minorHAnsi"/>
        </w:rPr>
        <w:t>soit</w:t>
      </w:r>
      <w:r>
        <w:rPr>
          <w:rFonts w:cstheme="minorHAnsi"/>
        </w:rPr>
        <w:t> :</w:t>
      </w:r>
      <w:r w:rsidRPr="0084295F">
        <w:rPr>
          <w:rFonts w:cstheme="minorHAnsi"/>
          <w:spacing w:val="-17"/>
        </w:rPr>
        <w:t xml:space="preserve"> </w:t>
      </w:r>
      <w:r w:rsidRPr="0084295F">
        <w:rPr>
          <w:rFonts w:cstheme="minorHAnsi"/>
        </w:rPr>
        <w:t>au</w:t>
      </w:r>
      <w:r w:rsidRPr="0084295F">
        <w:rPr>
          <w:rFonts w:cstheme="minorHAnsi"/>
          <w:spacing w:val="-17"/>
        </w:rPr>
        <w:t xml:space="preserve"> </w:t>
      </w:r>
      <w:r w:rsidRPr="0084295F">
        <w:rPr>
          <w:rFonts w:cstheme="minorHAnsi"/>
        </w:rPr>
        <w:t>ministère des Affaires municipales et de l’Habitation, au ministère du Travail,</w:t>
      </w:r>
      <w:r w:rsidRPr="0084295F">
        <w:rPr>
          <w:rFonts w:cstheme="minorHAnsi"/>
          <w:spacing w:val="-1"/>
        </w:rPr>
        <w:t xml:space="preserve"> </w:t>
      </w:r>
      <w:r w:rsidRPr="0084295F">
        <w:rPr>
          <w:rFonts w:cstheme="minorHAnsi"/>
        </w:rPr>
        <w:t>de l’Emploi et de</w:t>
      </w:r>
      <w:r w:rsidRPr="0084295F">
        <w:rPr>
          <w:rFonts w:cstheme="minorHAnsi"/>
          <w:spacing w:val="-6"/>
        </w:rPr>
        <w:t xml:space="preserve"> </w:t>
      </w:r>
      <w:r w:rsidRPr="0084295F">
        <w:rPr>
          <w:rFonts w:cstheme="minorHAnsi"/>
        </w:rPr>
        <w:t>la</w:t>
      </w:r>
      <w:r w:rsidRPr="0084295F">
        <w:rPr>
          <w:rFonts w:cstheme="minorHAnsi"/>
          <w:spacing w:val="-6"/>
        </w:rPr>
        <w:t xml:space="preserve"> </w:t>
      </w:r>
      <w:r w:rsidRPr="0084295F">
        <w:rPr>
          <w:rFonts w:cstheme="minorHAnsi"/>
        </w:rPr>
        <w:t>Solidarité</w:t>
      </w:r>
      <w:r w:rsidRPr="0084295F">
        <w:rPr>
          <w:rFonts w:cstheme="minorHAnsi"/>
          <w:spacing w:val="-6"/>
        </w:rPr>
        <w:t xml:space="preserve"> </w:t>
      </w:r>
      <w:r w:rsidRPr="0084295F">
        <w:rPr>
          <w:rFonts w:cstheme="minorHAnsi"/>
        </w:rPr>
        <w:t>sociale,</w:t>
      </w:r>
      <w:r w:rsidRPr="0084295F">
        <w:rPr>
          <w:rFonts w:cstheme="minorHAnsi"/>
          <w:spacing w:val="-6"/>
        </w:rPr>
        <w:t xml:space="preserve"> </w:t>
      </w:r>
      <w:r w:rsidRPr="0084295F">
        <w:rPr>
          <w:rFonts w:cstheme="minorHAnsi"/>
        </w:rPr>
        <w:t>à</w:t>
      </w:r>
      <w:r w:rsidRPr="0084295F">
        <w:rPr>
          <w:rFonts w:cstheme="minorHAnsi"/>
          <w:spacing w:val="-6"/>
        </w:rPr>
        <w:t xml:space="preserve"> </w:t>
      </w:r>
      <w:r w:rsidRPr="0084295F">
        <w:rPr>
          <w:rFonts w:cstheme="minorHAnsi"/>
        </w:rPr>
        <w:t>l’Association</w:t>
      </w:r>
      <w:r w:rsidRPr="0084295F">
        <w:rPr>
          <w:rFonts w:cstheme="minorHAnsi"/>
          <w:spacing w:val="-6"/>
        </w:rPr>
        <w:t xml:space="preserve"> </w:t>
      </w:r>
      <w:r w:rsidRPr="0084295F">
        <w:rPr>
          <w:rFonts w:cstheme="minorHAnsi"/>
        </w:rPr>
        <w:t>des</w:t>
      </w:r>
      <w:r w:rsidRPr="0084295F">
        <w:rPr>
          <w:rFonts w:cstheme="minorHAnsi"/>
          <w:spacing w:val="-7"/>
        </w:rPr>
        <w:t xml:space="preserve"> </w:t>
      </w:r>
      <w:r w:rsidRPr="0084295F">
        <w:rPr>
          <w:rFonts w:cstheme="minorHAnsi"/>
        </w:rPr>
        <w:t>directeurs</w:t>
      </w:r>
      <w:r w:rsidRPr="0084295F">
        <w:rPr>
          <w:rFonts w:cstheme="minorHAnsi"/>
          <w:spacing w:val="-10"/>
        </w:rPr>
        <w:t xml:space="preserve"> </w:t>
      </w:r>
      <w:r w:rsidRPr="0084295F">
        <w:rPr>
          <w:rFonts w:cstheme="minorHAnsi"/>
        </w:rPr>
        <w:t>municipaux</w:t>
      </w:r>
      <w:r w:rsidRPr="0084295F">
        <w:rPr>
          <w:rFonts w:cstheme="minorHAnsi"/>
          <w:spacing w:val="-7"/>
        </w:rPr>
        <w:t xml:space="preserve"> </w:t>
      </w:r>
      <w:r w:rsidRPr="0084295F">
        <w:rPr>
          <w:rFonts w:cstheme="minorHAnsi"/>
        </w:rPr>
        <w:t>du</w:t>
      </w:r>
      <w:r w:rsidRPr="0084295F">
        <w:rPr>
          <w:rFonts w:cstheme="minorHAnsi"/>
          <w:spacing w:val="-8"/>
        </w:rPr>
        <w:t xml:space="preserve"> </w:t>
      </w:r>
      <w:r w:rsidRPr="0084295F">
        <w:rPr>
          <w:rFonts w:cstheme="minorHAnsi"/>
        </w:rPr>
        <w:t>Québec,</w:t>
      </w:r>
      <w:r w:rsidRPr="0084295F">
        <w:rPr>
          <w:rFonts w:cstheme="minorHAnsi"/>
          <w:spacing w:val="-6"/>
        </w:rPr>
        <w:t xml:space="preserve"> </w:t>
      </w:r>
      <w:r w:rsidRPr="0084295F">
        <w:rPr>
          <w:rFonts w:cstheme="minorHAnsi"/>
        </w:rPr>
        <w:t>à</w:t>
      </w:r>
      <w:r w:rsidRPr="0084295F">
        <w:rPr>
          <w:rFonts w:cstheme="minorHAnsi"/>
          <w:spacing w:val="-6"/>
        </w:rPr>
        <w:t xml:space="preserve"> </w:t>
      </w:r>
      <w:r w:rsidRPr="0084295F">
        <w:rPr>
          <w:rFonts w:cstheme="minorHAnsi"/>
        </w:rPr>
        <w:t>la Fédération québécoise des municipalités du Québec</w:t>
      </w:r>
      <w:r>
        <w:rPr>
          <w:rFonts w:cstheme="minorHAnsi"/>
        </w:rPr>
        <w:t>,</w:t>
      </w:r>
      <w:r w:rsidRPr="0084295F">
        <w:rPr>
          <w:rFonts w:cstheme="minorHAnsi"/>
        </w:rPr>
        <w:t xml:space="preserve"> à l’Union des municipalités du Québec</w:t>
      </w:r>
      <w:r>
        <w:rPr>
          <w:rFonts w:cstheme="minorHAnsi"/>
        </w:rPr>
        <w:t xml:space="preserve"> et aux </w:t>
      </w:r>
      <w:r w:rsidRPr="002A2FF6">
        <w:rPr>
          <w:rFonts w:cstheme="minorHAnsi"/>
        </w:rPr>
        <w:t>municipalités d’Upton et de Blanc- Sablon</w:t>
      </w:r>
      <w:r>
        <w:rPr>
          <w:rFonts w:cstheme="minorHAnsi"/>
        </w:rPr>
        <w:t>.</w:t>
      </w:r>
    </w:p>
    <w:p w14:paraId="4D33449C" w14:textId="77777777" w:rsidR="00720D1D" w:rsidRDefault="00720D1D" w:rsidP="00A712B5">
      <w:pPr>
        <w:pStyle w:val="Corpsdetexte"/>
        <w:spacing w:after="0" w:line="252" w:lineRule="auto"/>
        <w:jc w:val="both"/>
        <w:rPr>
          <w:rFonts w:cstheme="minorHAnsi"/>
        </w:rPr>
      </w:pPr>
    </w:p>
    <w:p w14:paraId="42DBE73E" w14:textId="77777777" w:rsidR="00720D1D" w:rsidRDefault="00720D1D" w:rsidP="00A712B5">
      <w:pPr>
        <w:pStyle w:val="Corpsdetexte"/>
        <w:spacing w:after="0" w:line="252" w:lineRule="auto"/>
        <w:jc w:val="both"/>
        <w:rPr>
          <w:rFonts w:cstheme="minorHAnsi"/>
          <w:i/>
          <w:iCs/>
          <w:lang w:val="en-CA"/>
        </w:rPr>
      </w:pPr>
      <w:r w:rsidRPr="00A24D1D">
        <w:rPr>
          <w:rFonts w:cstheme="minorHAnsi"/>
          <w:i/>
          <w:iCs/>
          <w:lang w:val="en-CA"/>
        </w:rPr>
        <w:t>THEREFORE it proposed by C</w:t>
      </w:r>
      <w:r>
        <w:rPr>
          <w:rFonts w:cstheme="minorHAnsi"/>
          <w:i/>
          <w:iCs/>
          <w:lang w:val="en-CA"/>
        </w:rPr>
        <w:t>ouncillor Isabelle Brisson and resolved:</w:t>
      </w:r>
    </w:p>
    <w:p w14:paraId="094315CF" w14:textId="77777777" w:rsidR="00720D1D" w:rsidRDefault="00720D1D" w:rsidP="00A712B5">
      <w:pPr>
        <w:pStyle w:val="Corpsdetexte"/>
        <w:spacing w:after="0" w:line="252" w:lineRule="auto"/>
        <w:jc w:val="both"/>
        <w:rPr>
          <w:rFonts w:cstheme="minorHAnsi"/>
          <w:i/>
          <w:iCs/>
          <w:lang w:val="en-CA"/>
        </w:rPr>
      </w:pPr>
    </w:p>
    <w:p w14:paraId="6DA86955" w14:textId="77777777" w:rsidR="00720D1D" w:rsidRDefault="00720D1D" w:rsidP="00A712B5">
      <w:pPr>
        <w:pStyle w:val="Corpsdetexte"/>
        <w:spacing w:after="0" w:line="252" w:lineRule="auto"/>
        <w:jc w:val="both"/>
        <w:rPr>
          <w:rFonts w:cstheme="minorHAnsi"/>
          <w:i/>
          <w:iCs/>
          <w:lang w:val="en-CA"/>
        </w:rPr>
      </w:pPr>
      <w:r w:rsidRPr="00A24D1D">
        <w:rPr>
          <w:rFonts w:cstheme="minorHAnsi"/>
          <w:i/>
          <w:iCs/>
          <w:lang w:val="en-CA"/>
        </w:rPr>
        <w:t xml:space="preserve">THAT the Government of Quebec be formally requested to revise the Act respecting municipal taxation relating to police services in order to reduce the tax burden imposed on municipalities for the financing of the </w:t>
      </w:r>
      <w:proofErr w:type="spellStart"/>
      <w:r w:rsidRPr="00A24D1D">
        <w:rPr>
          <w:rFonts w:cstheme="minorHAnsi"/>
          <w:i/>
          <w:iCs/>
          <w:lang w:val="en-CA"/>
        </w:rPr>
        <w:t>Sûreté</w:t>
      </w:r>
      <w:proofErr w:type="spellEnd"/>
      <w:r w:rsidRPr="00A24D1D">
        <w:rPr>
          <w:rFonts w:cstheme="minorHAnsi"/>
          <w:i/>
          <w:iCs/>
          <w:lang w:val="en-CA"/>
        </w:rPr>
        <w:t xml:space="preserve"> du Québec;</w:t>
      </w:r>
    </w:p>
    <w:p w14:paraId="70DDD87D" w14:textId="77777777" w:rsidR="00720D1D" w:rsidRDefault="00720D1D" w:rsidP="00A712B5">
      <w:pPr>
        <w:pStyle w:val="Corpsdetexte"/>
        <w:spacing w:after="0" w:line="252" w:lineRule="auto"/>
        <w:jc w:val="both"/>
        <w:rPr>
          <w:rFonts w:cstheme="minorHAnsi"/>
          <w:i/>
          <w:iCs/>
          <w:lang w:val="en-CA"/>
        </w:rPr>
      </w:pPr>
    </w:p>
    <w:p w14:paraId="09C721EF" w14:textId="77777777" w:rsidR="00720D1D" w:rsidRPr="00C87042" w:rsidRDefault="00720D1D" w:rsidP="00A712B5">
      <w:pPr>
        <w:pStyle w:val="Corpsdetexte"/>
        <w:spacing w:after="0" w:line="252" w:lineRule="auto"/>
        <w:jc w:val="both"/>
        <w:rPr>
          <w:rFonts w:cstheme="minorHAnsi"/>
          <w:i/>
          <w:iCs/>
        </w:rPr>
      </w:pPr>
      <w:r w:rsidRPr="00C87042">
        <w:rPr>
          <w:rFonts w:cstheme="minorHAnsi"/>
          <w:i/>
          <w:iCs/>
        </w:rPr>
        <w:lastRenderedPageBreak/>
        <w:t xml:space="preserve">THAT </w:t>
      </w:r>
      <w:proofErr w:type="spellStart"/>
      <w:r w:rsidRPr="00C87042">
        <w:rPr>
          <w:rFonts w:cstheme="minorHAnsi"/>
          <w:i/>
          <w:iCs/>
        </w:rPr>
        <w:t>this</w:t>
      </w:r>
      <w:proofErr w:type="spellEnd"/>
      <w:r w:rsidRPr="00C87042">
        <w:rPr>
          <w:rFonts w:cstheme="minorHAnsi"/>
          <w:i/>
          <w:iCs/>
        </w:rPr>
        <w:t xml:space="preserve"> </w:t>
      </w:r>
      <w:proofErr w:type="spellStart"/>
      <w:r w:rsidRPr="00C87042">
        <w:rPr>
          <w:rFonts w:cstheme="minorHAnsi"/>
          <w:i/>
          <w:iCs/>
        </w:rPr>
        <w:t>resolution</w:t>
      </w:r>
      <w:proofErr w:type="spellEnd"/>
      <w:r w:rsidRPr="00C87042">
        <w:rPr>
          <w:rFonts w:cstheme="minorHAnsi"/>
          <w:i/>
          <w:iCs/>
        </w:rPr>
        <w:t xml:space="preserve"> </w:t>
      </w:r>
      <w:proofErr w:type="spellStart"/>
      <w:r w:rsidRPr="00C87042">
        <w:rPr>
          <w:rFonts w:cstheme="minorHAnsi"/>
          <w:i/>
          <w:iCs/>
        </w:rPr>
        <w:t>be</w:t>
      </w:r>
      <w:proofErr w:type="spellEnd"/>
      <w:r w:rsidRPr="00C87042">
        <w:rPr>
          <w:rFonts w:cstheme="minorHAnsi"/>
          <w:i/>
          <w:iCs/>
        </w:rPr>
        <w:t xml:space="preserve"> </w:t>
      </w:r>
      <w:proofErr w:type="spellStart"/>
      <w:r w:rsidRPr="00C87042">
        <w:rPr>
          <w:rFonts w:cstheme="minorHAnsi"/>
          <w:i/>
          <w:iCs/>
        </w:rPr>
        <w:t>forwarded</w:t>
      </w:r>
      <w:proofErr w:type="spellEnd"/>
      <w:r w:rsidRPr="00C87042">
        <w:rPr>
          <w:rFonts w:cstheme="minorHAnsi"/>
          <w:i/>
          <w:iCs/>
        </w:rPr>
        <w:t xml:space="preserve"> to the </w:t>
      </w:r>
      <w:proofErr w:type="spellStart"/>
      <w:r w:rsidRPr="00C87042">
        <w:rPr>
          <w:rFonts w:cstheme="minorHAnsi"/>
          <w:i/>
          <w:iCs/>
        </w:rPr>
        <w:t>following</w:t>
      </w:r>
      <w:proofErr w:type="spellEnd"/>
      <w:r w:rsidRPr="00C87042">
        <w:rPr>
          <w:rFonts w:cstheme="minorHAnsi"/>
          <w:i/>
          <w:iCs/>
        </w:rPr>
        <w:t xml:space="preserve"> bodies: the Ministère des Affaires municipales et de l'Habitation, the Ministère du Travail, de l'Emploi et de la Solidarité sociale, the Association des directeurs municipaux du Québec, the Fédération québécoise des municipalités du Québec, the Union des municipalités du Québec and the </w:t>
      </w:r>
      <w:proofErr w:type="spellStart"/>
      <w:r w:rsidRPr="00C87042">
        <w:rPr>
          <w:rFonts w:cstheme="minorHAnsi"/>
          <w:i/>
          <w:iCs/>
        </w:rPr>
        <w:t>municipalities</w:t>
      </w:r>
      <w:proofErr w:type="spellEnd"/>
      <w:r w:rsidRPr="00C87042">
        <w:rPr>
          <w:rFonts w:cstheme="minorHAnsi"/>
          <w:i/>
          <w:iCs/>
        </w:rPr>
        <w:t xml:space="preserve"> of Upton and Blanc-Sablon.</w:t>
      </w:r>
    </w:p>
    <w:p w14:paraId="240131FB" w14:textId="77777777" w:rsidR="00720D1D" w:rsidRDefault="00720D1D" w:rsidP="00A712B5">
      <w:pPr>
        <w:spacing w:after="0" w:line="252" w:lineRule="auto"/>
        <w:jc w:val="right"/>
        <w:rPr>
          <w:rFonts w:cstheme="minorHAnsi"/>
          <w:lang w:val="en-CA"/>
        </w:rPr>
      </w:pPr>
    </w:p>
    <w:p w14:paraId="7C042CE1" w14:textId="588FE997" w:rsidR="00C32EF3" w:rsidRPr="009955D3" w:rsidRDefault="00C32EF3" w:rsidP="00A712B5">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473AADCC"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312A40E7" w14:textId="77777777" w:rsidR="006C4DA3" w:rsidRDefault="006C4DA3" w:rsidP="00A712B5">
      <w:pPr>
        <w:spacing w:after="0" w:line="252" w:lineRule="auto"/>
        <w:rPr>
          <w:rFonts w:cstheme="minorHAnsi"/>
          <w:i/>
          <w:lang w:val="en-CA"/>
        </w:rPr>
      </w:pPr>
    </w:p>
    <w:p w14:paraId="608E9FE7" w14:textId="77777777" w:rsidR="006D762E" w:rsidRPr="009955D3" w:rsidRDefault="006D762E" w:rsidP="00A712B5">
      <w:pPr>
        <w:spacing w:after="0" w:line="252" w:lineRule="auto"/>
        <w:rPr>
          <w:rFonts w:cstheme="minorHAnsi"/>
          <w:b/>
          <w:i/>
          <w:u w:val="single"/>
        </w:rPr>
      </w:pPr>
      <w:r w:rsidRPr="009955D3">
        <w:rPr>
          <w:rFonts w:cstheme="minorHAnsi"/>
          <w:b/>
          <w:u w:val="single"/>
        </w:rPr>
        <w:t xml:space="preserve">TRAVAUX PUBLICS / </w:t>
      </w:r>
      <w:r w:rsidRPr="009955D3">
        <w:rPr>
          <w:rFonts w:cstheme="minorHAnsi"/>
          <w:b/>
          <w:i/>
          <w:u w:val="single"/>
        </w:rPr>
        <w:t xml:space="preserve">PUBLIC WORKS </w:t>
      </w:r>
    </w:p>
    <w:p w14:paraId="510FA736" w14:textId="77777777" w:rsidR="006D762E" w:rsidRPr="009955D3" w:rsidRDefault="006D762E" w:rsidP="00A712B5">
      <w:pPr>
        <w:spacing w:after="0" w:line="252" w:lineRule="auto"/>
        <w:rPr>
          <w:rFonts w:cstheme="minorHAnsi"/>
          <w:i/>
          <w:lang w:val="en-CA"/>
        </w:rPr>
      </w:pPr>
    </w:p>
    <w:p w14:paraId="1B9BE710" w14:textId="77777777" w:rsidR="008C4420" w:rsidRPr="003A2B70" w:rsidRDefault="008C4420" w:rsidP="00A712B5">
      <w:pPr>
        <w:spacing w:after="0" w:line="252" w:lineRule="auto"/>
        <w:ind w:hanging="1701"/>
        <w:jc w:val="both"/>
        <w:rPr>
          <w:rFonts w:ascii="Calibri" w:hAnsi="Calibri" w:cs="Calibri"/>
          <w:b/>
        </w:rPr>
      </w:pPr>
      <w:r w:rsidRPr="008932F8">
        <w:rPr>
          <w:rFonts w:ascii="Calibri" w:hAnsi="Calibri" w:cs="Calibri"/>
          <w:b/>
          <w:sz w:val="20"/>
          <w:szCs w:val="20"/>
        </w:rPr>
        <w:t>2024-07-</w:t>
      </w:r>
      <w:r>
        <w:rPr>
          <w:rFonts w:ascii="Calibri" w:hAnsi="Calibri" w:cs="Calibri"/>
          <w:b/>
          <w:sz w:val="20"/>
          <w:szCs w:val="20"/>
        </w:rPr>
        <w:t>241</w:t>
      </w:r>
      <w:r w:rsidRPr="003A2B70">
        <w:rPr>
          <w:rFonts w:ascii="Calibri" w:hAnsi="Calibri" w:cs="Calibri"/>
          <w:b/>
        </w:rPr>
        <w:tab/>
        <w:t>Octroi d’un contrat d’arpentage</w:t>
      </w:r>
      <w:r>
        <w:rPr>
          <w:rFonts w:ascii="Calibri" w:hAnsi="Calibri" w:cs="Calibri"/>
          <w:b/>
        </w:rPr>
        <w:t xml:space="preserve"> </w:t>
      </w:r>
      <w:r w:rsidRPr="00225EC3">
        <w:rPr>
          <w:rFonts w:ascii="Calibri" w:hAnsi="Calibri" w:cs="Calibri"/>
          <w:b/>
        </w:rPr>
        <w:t xml:space="preserve">à H2eau Experts Conseils </w:t>
      </w:r>
      <w:r>
        <w:rPr>
          <w:rFonts w:ascii="Calibri" w:hAnsi="Calibri" w:cs="Calibri"/>
          <w:b/>
        </w:rPr>
        <w:t>pour les travaux routiers 2025</w:t>
      </w:r>
    </w:p>
    <w:p w14:paraId="46FC0CFB" w14:textId="77777777" w:rsidR="008C4420" w:rsidRPr="003A2B70" w:rsidRDefault="008C4420" w:rsidP="00A712B5">
      <w:pPr>
        <w:spacing w:after="0" w:line="252" w:lineRule="auto"/>
        <w:jc w:val="both"/>
        <w:rPr>
          <w:rFonts w:ascii="Calibri" w:hAnsi="Calibri" w:cs="Calibri"/>
          <w:b/>
        </w:rPr>
      </w:pPr>
    </w:p>
    <w:p w14:paraId="4E8ACD8D" w14:textId="77777777" w:rsidR="008C4420" w:rsidRPr="00902DA9" w:rsidRDefault="008C4420" w:rsidP="00A712B5">
      <w:pPr>
        <w:pBdr>
          <w:bottom w:val="single" w:sz="12" w:space="1" w:color="auto"/>
        </w:pBdr>
        <w:spacing w:line="252" w:lineRule="auto"/>
        <w:jc w:val="both"/>
        <w:rPr>
          <w:rFonts w:ascii="Calibri" w:hAnsi="Calibri" w:cs="Calibri"/>
          <w:b/>
          <w:i/>
          <w:lang w:val="en-CA"/>
        </w:rPr>
      </w:pPr>
      <w:r w:rsidRPr="00020493">
        <w:rPr>
          <w:rFonts w:ascii="Calibri" w:hAnsi="Calibri" w:cs="Calibri"/>
          <w:b/>
          <w:i/>
          <w:lang w:val="en-CA"/>
        </w:rPr>
        <w:t>Awarding of a survey contract to H2eau Experts Consulting for road works 2025</w:t>
      </w:r>
    </w:p>
    <w:p w14:paraId="3DFC884B" w14:textId="77777777" w:rsidR="008C4420" w:rsidRPr="003A2B70" w:rsidRDefault="008C4420" w:rsidP="00A712B5">
      <w:pPr>
        <w:spacing w:line="252" w:lineRule="auto"/>
        <w:jc w:val="both"/>
        <w:rPr>
          <w:rFonts w:ascii="Calibri" w:hAnsi="Calibri" w:cs="Calibri"/>
        </w:rPr>
      </w:pPr>
      <w:r>
        <w:rPr>
          <w:rFonts w:ascii="Calibri" w:hAnsi="Calibri" w:cs="Calibri"/>
        </w:rPr>
        <w:t>CONSIDÉRANT</w:t>
      </w:r>
      <w:r w:rsidRPr="003A2B70">
        <w:rPr>
          <w:rFonts w:ascii="Calibri" w:hAnsi="Calibri" w:cs="Calibri"/>
        </w:rPr>
        <w:t xml:space="preserve"> que des travaux de voirie seront entrepris </w:t>
      </w:r>
      <w:r w:rsidRPr="0041715B">
        <w:rPr>
          <w:rFonts w:ascii="Calibri" w:hAnsi="Calibri" w:cs="Calibri"/>
        </w:rPr>
        <w:t xml:space="preserve">sur les chemins </w:t>
      </w:r>
      <w:proofErr w:type="spellStart"/>
      <w:r w:rsidRPr="0041715B">
        <w:rPr>
          <w:rFonts w:ascii="Calibri" w:hAnsi="Calibri" w:cs="Calibri"/>
        </w:rPr>
        <w:t>Avoca</w:t>
      </w:r>
      <w:proofErr w:type="spellEnd"/>
      <w:r w:rsidRPr="0041715B">
        <w:rPr>
          <w:rFonts w:ascii="Calibri" w:hAnsi="Calibri" w:cs="Calibri"/>
        </w:rPr>
        <w:t xml:space="preserve">, </w:t>
      </w:r>
      <w:r>
        <w:rPr>
          <w:rFonts w:ascii="Calibri" w:hAnsi="Calibri" w:cs="Calibri"/>
        </w:rPr>
        <w:t>et</w:t>
      </w:r>
      <w:r w:rsidRPr="0041715B">
        <w:rPr>
          <w:rFonts w:ascii="Calibri" w:hAnsi="Calibri" w:cs="Calibri"/>
        </w:rPr>
        <w:t xml:space="preserve"> </w:t>
      </w:r>
      <w:proofErr w:type="spellStart"/>
      <w:r w:rsidRPr="0041715B">
        <w:rPr>
          <w:rFonts w:ascii="Calibri" w:hAnsi="Calibri" w:cs="Calibri"/>
        </w:rPr>
        <w:t>Kilmar</w:t>
      </w:r>
      <w:proofErr w:type="spellEnd"/>
      <w:r>
        <w:rPr>
          <w:rFonts w:ascii="Calibri" w:hAnsi="Calibri" w:cs="Calibri"/>
        </w:rPr>
        <w:t xml:space="preserve"> à l’été 2025;</w:t>
      </w:r>
    </w:p>
    <w:p w14:paraId="1C057892" w14:textId="77777777" w:rsidR="008C4420" w:rsidRPr="003A2B70" w:rsidRDefault="008C4420" w:rsidP="00A712B5">
      <w:pPr>
        <w:spacing w:line="252" w:lineRule="auto"/>
        <w:jc w:val="both"/>
        <w:rPr>
          <w:rFonts w:ascii="Calibri" w:hAnsi="Calibri" w:cs="Calibri"/>
          <w:i/>
          <w:lang w:val="en-CA"/>
        </w:rPr>
      </w:pPr>
      <w:r w:rsidRPr="003A2B70">
        <w:rPr>
          <w:rFonts w:ascii="Calibri" w:hAnsi="Calibri" w:cs="Calibri"/>
          <w:i/>
          <w:lang w:val="en-CA"/>
        </w:rPr>
        <w:t>WHEREAS roadwork will be undertaken on Avoca</w:t>
      </w:r>
      <w:r>
        <w:rPr>
          <w:rFonts w:ascii="Calibri" w:hAnsi="Calibri" w:cs="Calibri"/>
          <w:i/>
          <w:lang w:val="en-CA"/>
        </w:rPr>
        <w:t xml:space="preserve"> and</w:t>
      </w:r>
      <w:r w:rsidRPr="003A2B70">
        <w:rPr>
          <w:rFonts w:ascii="Calibri" w:hAnsi="Calibri" w:cs="Calibri"/>
          <w:i/>
          <w:lang w:val="en-CA"/>
        </w:rPr>
        <w:t xml:space="preserve"> </w:t>
      </w:r>
      <w:proofErr w:type="spellStart"/>
      <w:r w:rsidRPr="003A2B70">
        <w:rPr>
          <w:rFonts w:ascii="Calibri" w:hAnsi="Calibri" w:cs="Calibri"/>
          <w:i/>
          <w:lang w:val="en-CA"/>
        </w:rPr>
        <w:t>Kilmar</w:t>
      </w:r>
      <w:proofErr w:type="spellEnd"/>
      <w:r>
        <w:rPr>
          <w:rFonts w:ascii="Calibri" w:hAnsi="Calibri" w:cs="Calibri"/>
          <w:i/>
          <w:lang w:val="en-CA"/>
        </w:rPr>
        <w:t xml:space="preserve"> </w:t>
      </w:r>
      <w:r w:rsidRPr="003A2B70">
        <w:rPr>
          <w:rFonts w:ascii="Calibri" w:hAnsi="Calibri" w:cs="Calibri"/>
          <w:i/>
          <w:lang w:val="en-CA"/>
        </w:rPr>
        <w:t>roads</w:t>
      </w:r>
      <w:r>
        <w:rPr>
          <w:rFonts w:ascii="Calibri" w:hAnsi="Calibri" w:cs="Calibri"/>
          <w:i/>
          <w:lang w:val="en-CA"/>
        </w:rPr>
        <w:t xml:space="preserve"> </w:t>
      </w:r>
      <w:r w:rsidRPr="009D2370">
        <w:rPr>
          <w:rFonts w:ascii="Calibri" w:hAnsi="Calibri" w:cs="Calibri"/>
          <w:i/>
          <w:lang w:val="en-CA"/>
        </w:rPr>
        <w:t>in the summer of 2025;</w:t>
      </w:r>
    </w:p>
    <w:p w14:paraId="18EF2BEB" w14:textId="77777777" w:rsidR="008C4420" w:rsidRPr="003A2B70" w:rsidRDefault="008C4420" w:rsidP="00A712B5">
      <w:pPr>
        <w:spacing w:line="252" w:lineRule="auto"/>
        <w:jc w:val="both"/>
        <w:rPr>
          <w:rFonts w:ascii="Calibri" w:hAnsi="Calibri" w:cs="Calibri"/>
        </w:rPr>
      </w:pPr>
      <w:r>
        <w:rPr>
          <w:rFonts w:ascii="Calibri" w:hAnsi="Calibri" w:cs="Calibri"/>
        </w:rPr>
        <w:t>CONSIDÉRANT</w:t>
      </w:r>
      <w:r w:rsidRPr="003A2B70">
        <w:rPr>
          <w:rFonts w:ascii="Calibri" w:hAnsi="Calibri" w:cs="Calibri"/>
        </w:rPr>
        <w:t xml:space="preserve"> qu’il est nécessaire de localiser correctement l’emprise où ces travaux devront s’effectuer;</w:t>
      </w:r>
    </w:p>
    <w:p w14:paraId="2A7496A9" w14:textId="77777777" w:rsidR="008C4420" w:rsidRPr="003A2B70" w:rsidRDefault="008C4420" w:rsidP="00A712B5">
      <w:pPr>
        <w:spacing w:line="252" w:lineRule="auto"/>
        <w:jc w:val="both"/>
        <w:rPr>
          <w:rFonts w:ascii="Calibri" w:hAnsi="Calibri" w:cs="Calibri"/>
          <w:i/>
          <w:lang w:val="en-CA"/>
        </w:rPr>
      </w:pPr>
      <w:r w:rsidRPr="003A2B70">
        <w:rPr>
          <w:rFonts w:ascii="Calibri" w:hAnsi="Calibri" w:cs="Calibri"/>
          <w:i/>
          <w:lang w:val="en-CA"/>
        </w:rPr>
        <w:t>WHEREAS it is necessary to correctly locate the right-of-way where this work is to be performed;</w:t>
      </w:r>
    </w:p>
    <w:p w14:paraId="55C4A563" w14:textId="77777777" w:rsidR="008C4420" w:rsidRPr="008C4420" w:rsidRDefault="008C4420" w:rsidP="00A712B5">
      <w:pPr>
        <w:spacing w:line="252" w:lineRule="auto"/>
        <w:jc w:val="both"/>
        <w:rPr>
          <w:rFonts w:ascii="Calibri" w:hAnsi="Calibri" w:cs="Calibri"/>
          <w:lang w:val="en-CA"/>
        </w:rPr>
      </w:pPr>
      <w:r w:rsidRPr="003A2B70">
        <w:rPr>
          <w:rFonts w:ascii="Calibri" w:hAnsi="Calibri" w:cs="Calibri"/>
        </w:rPr>
        <w:t>EN CONSÉQUENCE</w:t>
      </w:r>
      <w:r>
        <w:rPr>
          <w:rFonts w:ascii="Calibri" w:hAnsi="Calibri" w:cs="Calibri"/>
        </w:rPr>
        <w:t xml:space="preserve"> </w:t>
      </w:r>
      <w:r w:rsidRPr="003A2B70">
        <w:rPr>
          <w:rFonts w:ascii="Calibri" w:hAnsi="Calibri" w:cs="Calibri"/>
        </w:rPr>
        <w:t xml:space="preserve">il est proposé par </w:t>
      </w:r>
      <w:r>
        <w:rPr>
          <w:rFonts w:cstheme="minorHAnsi"/>
        </w:rPr>
        <w:t>le conseiller Carl Woodbury</w:t>
      </w:r>
      <w:r w:rsidRPr="000E22E4">
        <w:rPr>
          <w:rFonts w:cstheme="minorHAnsi"/>
        </w:rPr>
        <w:t xml:space="preserve"> </w:t>
      </w:r>
      <w:r w:rsidRPr="003A2B70">
        <w:rPr>
          <w:rFonts w:ascii="Calibri" w:hAnsi="Calibri" w:cs="Calibri"/>
        </w:rPr>
        <w:t xml:space="preserve">et résolu qu’un mandat soit octroyé à </w:t>
      </w:r>
      <w:bookmarkStart w:id="6" w:name="_Hlk169611559"/>
      <w:r>
        <w:rPr>
          <w:rFonts w:ascii="Calibri" w:hAnsi="Calibri" w:cs="Calibri"/>
        </w:rPr>
        <w:t>H2eau Experts Conseils</w:t>
      </w:r>
      <w:bookmarkEnd w:id="6"/>
      <w:r w:rsidRPr="003A2B70">
        <w:rPr>
          <w:rFonts w:ascii="Calibri" w:hAnsi="Calibri" w:cs="Calibri"/>
        </w:rPr>
        <w:t xml:space="preserve">, afin de procéder à un relevé et au piquetage des sites de travaux, pour un montant de </w:t>
      </w:r>
      <w:r>
        <w:rPr>
          <w:rFonts w:ascii="Calibri" w:hAnsi="Calibri" w:cs="Calibri"/>
        </w:rPr>
        <w:t>12 360$, excluant les taxes</w:t>
      </w:r>
      <w:r w:rsidRPr="003A2B70">
        <w:rPr>
          <w:rFonts w:ascii="Calibri" w:hAnsi="Calibri" w:cs="Calibri"/>
        </w:rPr>
        <w:t xml:space="preserve">.  </w:t>
      </w:r>
      <w:r w:rsidRPr="008C4420">
        <w:rPr>
          <w:rFonts w:ascii="Calibri" w:hAnsi="Calibri" w:cs="Calibri"/>
          <w:lang w:val="en-CA"/>
        </w:rPr>
        <w:t xml:space="preserve">Les fonds </w:t>
      </w:r>
      <w:proofErr w:type="spellStart"/>
      <w:r w:rsidRPr="008C4420">
        <w:rPr>
          <w:rFonts w:ascii="Calibri" w:hAnsi="Calibri" w:cs="Calibri"/>
          <w:lang w:val="en-CA"/>
        </w:rPr>
        <w:t>nécessaires</w:t>
      </w:r>
      <w:proofErr w:type="spellEnd"/>
      <w:r w:rsidRPr="008C4420">
        <w:rPr>
          <w:rFonts w:ascii="Calibri" w:hAnsi="Calibri" w:cs="Calibri"/>
          <w:lang w:val="en-CA"/>
        </w:rPr>
        <w:t xml:space="preserve"> </w:t>
      </w:r>
      <w:proofErr w:type="spellStart"/>
      <w:r w:rsidRPr="008C4420">
        <w:rPr>
          <w:rFonts w:ascii="Calibri" w:hAnsi="Calibri" w:cs="Calibri"/>
          <w:lang w:val="en-CA"/>
        </w:rPr>
        <w:t>seront</w:t>
      </w:r>
      <w:proofErr w:type="spellEnd"/>
      <w:r w:rsidRPr="008C4420">
        <w:rPr>
          <w:rFonts w:ascii="Calibri" w:hAnsi="Calibri" w:cs="Calibri"/>
          <w:lang w:val="en-CA"/>
        </w:rPr>
        <w:t xml:space="preserve"> </w:t>
      </w:r>
      <w:proofErr w:type="spellStart"/>
      <w:r w:rsidRPr="008C4420">
        <w:rPr>
          <w:rFonts w:ascii="Calibri" w:hAnsi="Calibri" w:cs="Calibri"/>
          <w:lang w:val="en-CA"/>
        </w:rPr>
        <w:t>prélevés</w:t>
      </w:r>
      <w:proofErr w:type="spellEnd"/>
      <w:r w:rsidRPr="008C4420">
        <w:rPr>
          <w:rFonts w:ascii="Calibri" w:hAnsi="Calibri" w:cs="Calibri"/>
          <w:lang w:val="en-CA"/>
        </w:rPr>
        <w:t xml:space="preserve"> au poste </w:t>
      </w:r>
      <w:proofErr w:type="spellStart"/>
      <w:r w:rsidRPr="008C4420">
        <w:rPr>
          <w:rFonts w:ascii="Calibri" w:hAnsi="Calibri" w:cs="Calibri"/>
          <w:lang w:val="en-CA"/>
        </w:rPr>
        <w:t>budgétaire</w:t>
      </w:r>
      <w:proofErr w:type="spellEnd"/>
      <w:r w:rsidRPr="008C4420">
        <w:rPr>
          <w:rFonts w:ascii="Calibri" w:hAnsi="Calibri" w:cs="Calibri"/>
          <w:lang w:val="en-CA"/>
        </w:rPr>
        <w:t xml:space="preserve"> 02.32000.411.</w:t>
      </w:r>
    </w:p>
    <w:p w14:paraId="7409B88E" w14:textId="77777777" w:rsidR="008C4420" w:rsidRPr="003A2B70" w:rsidRDefault="008C4420" w:rsidP="00A712B5">
      <w:pPr>
        <w:spacing w:line="252" w:lineRule="auto"/>
        <w:jc w:val="both"/>
        <w:rPr>
          <w:rFonts w:ascii="Calibri" w:hAnsi="Calibri" w:cs="Calibri"/>
          <w:i/>
          <w:lang w:val="en-CA"/>
        </w:rPr>
      </w:pPr>
      <w:r w:rsidRPr="003A2B70">
        <w:rPr>
          <w:rFonts w:ascii="Calibri" w:hAnsi="Calibri" w:cs="Calibri"/>
          <w:i/>
          <w:lang w:val="en-CA"/>
        </w:rPr>
        <w:t xml:space="preserve">THEREFORE it is proposed by Councillor </w:t>
      </w:r>
      <w:r>
        <w:rPr>
          <w:rFonts w:ascii="Calibri" w:hAnsi="Calibri" w:cs="Calibri"/>
          <w:i/>
          <w:lang w:val="en-CA"/>
        </w:rPr>
        <w:t>Carl Woodbury</w:t>
      </w:r>
      <w:r w:rsidRPr="003A2B70">
        <w:rPr>
          <w:rFonts w:ascii="Calibri" w:hAnsi="Calibri" w:cs="Calibri"/>
          <w:i/>
          <w:lang w:val="en-CA"/>
        </w:rPr>
        <w:t xml:space="preserve"> and </w:t>
      </w:r>
      <w:r w:rsidRPr="00E91D06">
        <w:rPr>
          <w:rFonts w:ascii="Calibri" w:hAnsi="Calibri" w:cs="Calibri"/>
          <w:i/>
          <w:lang w:val="en-CA"/>
        </w:rPr>
        <w:t>resolved that a mandate be granted to H2eau Experts Conseils, in order to carry out a survey and staking of the work sites, for an amount of $12,360, excluding taxes.  The necessary funds will be taken from budget item 02.32000.411.</w:t>
      </w:r>
    </w:p>
    <w:p w14:paraId="36B82106" w14:textId="77777777" w:rsidR="00C32EF3" w:rsidRPr="008C4420" w:rsidRDefault="00C32EF3" w:rsidP="00A712B5">
      <w:pPr>
        <w:spacing w:after="0" w:line="252" w:lineRule="auto"/>
        <w:jc w:val="right"/>
        <w:rPr>
          <w:rFonts w:cstheme="minorHAnsi"/>
          <w:lang w:val="en-CA"/>
        </w:rPr>
      </w:pPr>
      <w:proofErr w:type="spellStart"/>
      <w:r w:rsidRPr="008C4420">
        <w:rPr>
          <w:rFonts w:cstheme="minorHAnsi"/>
          <w:lang w:val="en-CA"/>
        </w:rPr>
        <w:t>Adopté</w:t>
      </w:r>
      <w:proofErr w:type="spellEnd"/>
      <w:r w:rsidRPr="008C4420">
        <w:rPr>
          <w:rFonts w:cstheme="minorHAnsi"/>
          <w:lang w:val="en-CA"/>
        </w:rPr>
        <w:t xml:space="preserve"> à </w:t>
      </w:r>
      <w:proofErr w:type="spellStart"/>
      <w:r w:rsidRPr="008C4420">
        <w:rPr>
          <w:rFonts w:cstheme="minorHAnsi"/>
          <w:lang w:val="en-CA"/>
        </w:rPr>
        <w:t>l’unanimité</w:t>
      </w:r>
      <w:proofErr w:type="spellEnd"/>
      <w:r w:rsidRPr="008C4420">
        <w:rPr>
          <w:rFonts w:cstheme="minorHAnsi"/>
          <w:lang w:val="en-CA"/>
        </w:rPr>
        <w:t xml:space="preserve"> des </w:t>
      </w:r>
      <w:proofErr w:type="spellStart"/>
      <w:r w:rsidRPr="008C4420">
        <w:rPr>
          <w:rFonts w:cstheme="minorHAnsi"/>
          <w:lang w:val="en-CA"/>
        </w:rPr>
        <w:t>conseillers</w:t>
      </w:r>
      <w:proofErr w:type="spellEnd"/>
    </w:p>
    <w:p w14:paraId="50D7ABA2"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CE0587D" w14:textId="77777777" w:rsidR="00C54226" w:rsidRPr="009955D3" w:rsidRDefault="00C54226" w:rsidP="00A712B5">
      <w:pPr>
        <w:spacing w:after="0" w:line="252" w:lineRule="auto"/>
        <w:jc w:val="right"/>
        <w:rPr>
          <w:rFonts w:cstheme="minorHAnsi"/>
          <w:i/>
        </w:rPr>
      </w:pPr>
    </w:p>
    <w:p w14:paraId="09BF9E9D" w14:textId="77777777" w:rsidR="008C4420" w:rsidRPr="006D762E" w:rsidRDefault="008C4420" w:rsidP="00A712B5">
      <w:pPr>
        <w:spacing w:after="0" w:line="252" w:lineRule="auto"/>
        <w:ind w:hanging="1701"/>
        <w:jc w:val="both"/>
        <w:rPr>
          <w:b/>
          <w:bCs/>
        </w:rPr>
      </w:pPr>
      <w:r w:rsidRPr="006D762E">
        <w:rPr>
          <w:b/>
          <w:bCs/>
        </w:rPr>
        <w:t xml:space="preserve">2024-07-242 </w:t>
      </w:r>
      <w:r w:rsidRPr="006D762E">
        <w:rPr>
          <w:b/>
          <w:bCs/>
        </w:rPr>
        <w:tab/>
        <w:t>Octroi d’un mandat à GMT pour la réalisation de forages géotechniques en vue de la préparation des travaux routiers pour l’été 2025</w:t>
      </w:r>
    </w:p>
    <w:p w14:paraId="1734AD1A" w14:textId="77777777" w:rsidR="008C4420" w:rsidRPr="006D762E" w:rsidRDefault="008C4420" w:rsidP="00A712B5">
      <w:pPr>
        <w:spacing w:after="0" w:line="252" w:lineRule="auto"/>
        <w:jc w:val="both"/>
        <w:rPr>
          <w:b/>
          <w:bCs/>
        </w:rPr>
      </w:pPr>
    </w:p>
    <w:p w14:paraId="5AE17D89" w14:textId="77777777" w:rsidR="008C4420" w:rsidRPr="004C6525" w:rsidRDefault="008C4420" w:rsidP="00A712B5">
      <w:pPr>
        <w:pBdr>
          <w:bottom w:val="single" w:sz="12" w:space="1" w:color="auto"/>
        </w:pBdr>
        <w:spacing w:after="0" w:line="252" w:lineRule="auto"/>
        <w:jc w:val="both"/>
        <w:rPr>
          <w:b/>
          <w:bCs/>
          <w:i/>
          <w:iCs/>
          <w:lang w:val="en-CA"/>
        </w:rPr>
      </w:pPr>
      <w:r w:rsidRPr="004C6525">
        <w:rPr>
          <w:b/>
          <w:bCs/>
          <w:i/>
          <w:iCs/>
          <w:lang w:val="en-CA"/>
        </w:rPr>
        <w:t>Mandate to GMT for the completion of geotechnical drilling for the preparation of road work for summer 2025</w:t>
      </w:r>
    </w:p>
    <w:p w14:paraId="1799C85D" w14:textId="77777777" w:rsidR="008C4420" w:rsidRPr="008C4420" w:rsidRDefault="008C4420" w:rsidP="00A712B5">
      <w:pPr>
        <w:spacing w:after="0" w:line="252" w:lineRule="auto"/>
        <w:jc w:val="both"/>
        <w:rPr>
          <w:lang w:val="en-CA"/>
        </w:rPr>
      </w:pPr>
    </w:p>
    <w:p w14:paraId="01A8583A" w14:textId="77777777" w:rsidR="008C4420" w:rsidRPr="00D96ED5" w:rsidRDefault="008C4420" w:rsidP="00A712B5">
      <w:pPr>
        <w:spacing w:after="0" w:line="252" w:lineRule="auto"/>
        <w:jc w:val="both"/>
      </w:pPr>
      <w:r w:rsidRPr="00D96ED5">
        <w:t>CONSIDÉRANT que la municipalité souhaite procéder à des forages géotechniques afin de mieux préparer les travaux de réfection des routes pour l’été 2025;</w:t>
      </w:r>
    </w:p>
    <w:p w14:paraId="324D64A4" w14:textId="77777777" w:rsidR="008C4420" w:rsidRPr="00D96ED5" w:rsidRDefault="008C4420" w:rsidP="00A712B5">
      <w:pPr>
        <w:spacing w:after="0" w:line="252" w:lineRule="auto"/>
        <w:jc w:val="both"/>
      </w:pPr>
    </w:p>
    <w:p w14:paraId="5E1AAA90" w14:textId="77777777" w:rsidR="008C4420" w:rsidRPr="004C6525" w:rsidRDefault="008C4420" w:rsidP="00A712B5">
      <w:pPr>
        <w:spacing w:after="0" w:line="252" w:lineRule="auto"/>
        <w:jc w:val="both"/>
        <w:rPr>
          <w:i/>
          <w:iCs/>
          <w:lang w:val="en-CA"/>
        </w:rPr>
      </w:pPr>
      <w:r w:rsidRPr="004C6525">
        <w:rPr>
          <w:i/>
          <w:iCs/>
          <w:lang w:val="en-CA"/>
        </w:rPr>
        <w:t>WHEREAS the municipality wishes to conduct geotechnical drilling in order to better prepare road repairs for the summer of 2025;</w:t>
      </w:r>
    </w:p>
    <w:p w14:paraId="400E4A7D" w14:textId="77777777" w:rsidR="008C4420" w:rsidRPr="008C4420" w:rsidRDefault="008C4420" w:rsidP="00A712B5">
      <w:pPr>
        <w:spacing w:after="0" w:line="252" w:lineRule="auto"/>
        <w:jc w:val="both"/>
        <w:rPr>
          <w:lang w:val="en-CA"/>
        </w:rPr>
      </w:pPr>
    </w:p>
    <w:p w14:paraId="7F4C7C6A" w14:textId="77777777" w:rsidR="008C4420" w:rsidRPr="00D96ED5" w:rsidRDefault="008C4420" w:rsidP="00A712B5">
      <w:pPr>
        <w:pStyle w:val="Sansinterligne"/>
        <w:spacing w:after="200" w:line="252" w:lineRule="auto"/>
        <w:jc w:val="both"/>
      </w:pPr>
      <w:r w:rsidRPr="00D96ED5">
        <w:t>CONSIDÉRANT que des soumissions ont été sollicitées pour l’étude géotechnique des sols des projets routiers 2025;</w:t>
      </w:r>
    </w:p>
    <w:p w14:paraId="344DFB00" w14:textId="77777777" w:rsidR="008C4420" w:rsidRPr="004C6525" w:rsidRDefault="008C4420" w:rsidP="00A712B5">
      <w:pPr>
        <w:spacing w:line="252" w:lineRule="auto"/>
        <w:jc w:val="both"/>
        <w:rPr>
          <w:i/>
          <w:iCs/>
          <w:lang w:val="en-CA"/>
        </w:rPr>
      </w:pPr>
      <w:r w:rsidRPr="004C6525">
        <w:rPr>
          <w:i/>
          <w:iCs/>
          <w:lang w:val="en-CA"/>
        </w:rPr>
        <w:t>WHEREAS tenders have been requested for the geotechnical study of the soils of the 2025 road projects;</w:t>
      </w:r>
    </w:p>
    <w:p w14:paraId="2EA2F8A8" w14:textId="77777777" w:rsidR="008C4420" w:rsidRPr="00D96ED5" w:rsidRDefault="008C4420" w:rsidP="00A712B5">
      <w:pPr>
        <w:spacing w:line="252" w:lineRule="auto"/>
        <w:jc w:val="both"/>
      </w:pPr>
      <w:r w:rsidRPr="00D96ED5">
        <w:t>CONSIDÉRANT que 3 fournisseurs ont déposé une soumission :</w:t>
      </w:r>
    </w:p>
    <w:p w14:paraId="3D2A0DB6" w14:textId="77777777" w:rsidR="008C4420" w:rsidRPr="0074428D" w:rsidRDefault="008C4420" w:rsidP="00A712B5">
      <w:pPr>
        <w:spacing w:line="252" w:lineRule="auto"/>
        <w:jc w:val="both"/>
        <w:rPr>
          <w:i/>
          <w:iCs/>
          <w:lang w:val="en-CA"/>
        </w:rPr>
      </w:pPr>
      <w:r w:rsidRPr="0074428D">
        <w:rPr>
          <w:i/>
          <w:iCs/>
          <w:lang w:val="en-CA"/>
        </w:rPr>
        <w:lastRenderedPageBreak/>
        <w:t>WHEREAS 3 suppliers submitted a bid:</w:t>
      </w:r>
    </w:p>
    <w:p w14:paraId="115CE04D" w14:textId="77777777" w:rsidR="008C4420" w:rsidRPr="008C4420" w:rsidRDefault="008C4420" w:rsidP="00A712B5">
      <w:pPr>
        <w:pStyle w:val="Sansinterligne"/>
        <w:spacing w:line="252" w:lineRule="auto"/>
        <w:jc w:val="both"/>
        <w:rPr>
          <w:lang w:val="en-CA"/>
        </w:rPr>
      </w:pPr>
    </w:p>
    <w:tbl>
      <w:tblPr>
        <w:tblStyle w:val="Grilledutableau"/>
        <w:tblW w:w="0" w:type="auto"/>
        <w:tblInd w:w="127" w:type="dxa"/>
        <w:tblLook w:val="04A0" w:firstRow="1" w:lastRow="0" w:firstColumn="1" w:lastColumn="0" w:noHBand="0" w:noVBand="1"/>
      </w:tblPr>
      <w:tblGrid>
        <w:gridCol w:w="5387"/>
        <w:gridCol w:w="2159"/>
      </w:tblGrid>
      <w:tr w:rsidR="008C4420" w:rsidRPr="00D96ED5" w14:paraId="47A29442" w14:textId="77777777" w:rsidTr="0062507A">
        <w:tc>
          <w:tcPr>
            <w:tcW w:w="538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3315B401" w14:textId="77777777" w:rsidR="008C4420" w:rsidRPr="00D96ED5" w:rsidRDefault="008C4420" w:rsidP="00A712B5">
            <w:pPr>
              <w:pStyle w:val="Sansinterligne"/>
              <w:spacing w:before="60" w:after="60" w:line="252" w:lineRule="auto"/>
              <w:jc w:val="center"/>
            </w:pPr>
            <w:r w:rsidRPr="00D96ED5">
              <w:t>FOURNISSEUR / SUPPLIER</w:t>
            </w:r>
          </w:p>
        </w:tc>
        <w:tc>
          <w:tcPr>
            <w:tcW w:w="215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62A74F85" w14:textId="77777777" w:rsidR="008C4420" w:rsidRPr="00D96ED5" w:rsidRDefault="008C4420" w:rsidP="00A712B5">
            <w:pPr>
              <w:pStyle w:val="Sansinterligne"/>
              <w:spacing w:before="60" w:after="60" w:line="252" w:lineRule="auto"/>
              <w:jc w:val="center"/>
            </w:pPr>
            <w:r w:rsidRPr="00D96ED5">
              <w:t>PRIX / PRICE</w:t>
            </w:r>
          </w:p>
        </w:tc>
      </w:tr>
      <w:tr w:rsidR="008C4420" w:rsidRPr="00D96ED5" w14:paraId="5F65D74E" w14:textId="77777777" w:rsidTr="0062507A">
        <w:tc>
          <w:tcPr>
            <w:tcW w:w="5387" w:type="dxa"/>
            <w:tcBorders>
              <w:top w:val="single" w:sz="4" w:space="0" w:color="auto"/>
              <w:left w:val="single" w:sz="4" w:space="0" w:color="auto"/>
              <w:bottom w:val="single" w:sz="4" w:space="0" w:color="auto"/>
              <w:right w:val="single" w:sz="4" w:space="0" w:color="auto"/>
            </w:tcBorders>
          </w:tcPr>
          <w:p w14:paraId="431E73E1" w14:textId="77777777" w:rsidR="008C4420" w:rsidRPr="00D96ED5" w:rsidRDefault="008C4420" w:rsidP="00A712B5">
            <w:pPr>
              <w:pStyle w:val="Sansinterligne"/>
              <w:spacing w:before="60" w:after="60" w:line="252" w:lineRule="auto"/>
              <w:jc w:val="both"/>
            </w:pPr>
            <w:r w:rsidRPr="00D96ED5">
              <w:t>GMT</w:t>
            </w:r>
          </w:p>
        </w:tc>
        <w:tc>
          <w:tcPr>
            <w:tcW w:w="2159" w:type="dxa"/>
            <w:tcBorders>
              <w:top w:val="single" w:sz="4" w:space="0" w:color="auto"/>
              <w:left w:val="single" w:sz="4" w:space="0" w:color="auto"/>
              <w:bottom w:val="single" w:sz="4" w:space="0" w:color="auto"/>
              <w:right w:val="single" w:sz="4" w:space="0" w:color="auto"/>
            </w:tcBorders>
          </w:tcPr>
          <w:p w14:paraId="025058A8" w14:textId="77777777" w:rsidR="008C4420" w:rsidRPr="00D96ED5" w:rsidRDefault="008C4420" w:rsidP="00A712B5">
            <w:pPr>
              <w:pStyle w:val="Sansinterligne"/>
              <w:spacing w:before="60" w:after="60" w:line="252" w:lineRule="auto"/>
              <w:jc w:val="right"/>
            </w:pPr>
            <w:r w:rsidRPr="00D96ED5">
              <w:t>31 860$</w:t>
            </w:r>
          </w:p>
        </w:tc>
      </w:tr>
      <w:tr w:rsidR="008C4420" w:rsidRPr="00D96ED5" w14:paraId="1E237B32" w14:textId="77777777" w:rsidTr="0062507A">
        <w:tc>
          <w:tcPr>
            <w:tcW w:w="5387" w:type="dxa"/>
            <w:tcBorders>
              <w:top w:val="single" w:sz="4" w:space="0" w:color="auto"/>
              <w:left w:val="single" w:sz="4" w:space="0" w:color="auto"/>
              <w:bottom w:val="single" w:sz="4" w:space="0" w:color="auto"/>
              <w:right w:val="single" w:sz="4" w:space="0" w:color="auto"/>
            </w:tcBorders>
          </w:tcPr>
          <w:p w14:paraId="6101C6F8" w14:textId="77777777" w:rsidR="008C4420" w:rsidRPr="00D96ED5" w:rsidRDefault="008C4420" w:rsidP="00A712B5">
            <w:pPr>
              <w:pStyle w:val="Sansinterligne"/>
              <w:spacing w:before="60" w:after="60" w:line="252" w:lineRule="auto"/>
              <w:jc w:val="both"/>
            </w:pPr>
            <w:proofErr w:type="spellStart"/>
            <w:r w:rsidRPr="00D96ED5">
              <w:t>Qualilab</w:t>
            </w:r>
            <w:proofErr w:type="spellEnd"/>
          </w:p>
        </w:tc>
        <w:tc>
          <w:tcPr>
            <w:tcW w:w="2159" w:type="dxa"/>
            <w:tcBorders>
              <w:top w:val="single" w:sz="4" w:space="0" w:color="auto"/>
              <w:left w:val="single" w:sz="4" w:space="0" w:color="auto"/>
              <w:bottom w:val="single" w:sz="4" w:space="0" w:color="auto"/>
              <w:right w:val="single" w:sz="4" w:space="0" w:color="auto"/>
            </w:tcBorders>
          </w:tcPr>
          <w:p w14:paraId="1C3AFDB3" w14:textId="77777777" w:rsidR="008C4420" w:rsidRPr="00D96ED5" w:rsidRDefault="008C4420" w:rsidP="00A712B5">
            <w:pPr>
              <w:pStyle w:val="Sansinterligne"/>
              <w:spacing w:before="60" w:after="60" w:line="252" w:lineRule="auto"/>
              <w:jc w:val="right"/>
            </w:pPr>
            <w:r w:rsidRPr="00D96ED5">
              <w:t>41 495$</w:t>
            </w:r>
          </w:p>
        </w:tc>
      </w:tr>
      <w:tr w:rsidR="008C4420" w:rsidRPr="00D96ED5" w14:paraId="11CF10C1" w14:textId="77777777" w:rsidTr="0062507A">
        <w:tc>
          <w:tcPr>
            <w:tcW w:w="5387" w:type="dxa"/>
            <w:tcBorders>
              <w:top w:val="single" w:sz="4" w:space="0" w:color="auto"/>
              <w:left w:val="single" w:sz="4" w:space="0" w:color="auto"/>
              <w:bottom w:val="single" w:sz="4" w:space="0" w:color="auto"/>
              <w:right w:val="single" w:sz="4" w:space="0" w:color="auto"/>
            </w:tcBorders>
          </w:tcPr>
          <w:p w14:paraId="5239E55C" w14:textId="77777777" w:rsidR="008C4420" w:rsidRPr="00D96ED5" w:rsidRDefault="008C4420" w:rsidP="00A712B5">
            <w:pPr>
              <w:pStyle w:val="Sansinterligne"/>
              <w:spacing w:before="60" w:after="60" w:line="252" w:lineRule="auto"/>
              <w:jc w:val="both"/>
            </w:pPr>
            <w:r w:rsidRPr="00D96ED5">
              <w:t xml:space="preserve">CSP </w:t>
            </w:r>
            <w:proofErr w:type="spellStart"/>
            <w:r w:rsidRPr="00D96ED5">
              <w:t>Geotek</w:t>
            </w:r>
            <w:proofErr w:type="spellEnd"/>
          </w:p>
        </w:tc>
        <w:tc>
          <w:tcPr>
            <w:tcW w:w="2159" w:type="dxa"/>
            <w:tcBorders>
              <w:top w:val="single" w:sz="4" w:space="0" w:color="auto"/>
              <w:left w:val="single" w:sz="4" w:space="0" w:color="auto"/>
              <w:bottom w:val="single" w:sz="4" w:space="0" w:color="auto"/>
              <w:right w:val="single" w:sz="4" w:space="0" w:color="auto"/>
            </w:tcBorders>
          </w:tcPr>
          <w:p w14:paraId="1220DD1B" w14:textId="77777777" w:rsidR="008C4420" w:rsidRPr="00D96ED5" w:rsidRDefault="008C4420" w:rsidP="00A712B5">
            <w:pPr>
              <w:pStyle w:val="Sansinterligne"/>
              <w:spacing w:before="60" w:after="60" w:line="252" w:lineRule="auto"/>
              <w:jc w:val="right"/>
            </w:pPr>
            <w:r w:rsidRPr="00D96ED5">
              <w:t>32 895$</w:t>
            </w:r>
          </w:p>
        </w:tc>
      </w:tr>
    </w:tbl>
    <w:p w14:paraId="4FC27B94" w14:textId="77777777" w:rsidR="008C4420" w:rsidRPr="00D96ED5" w:rsidRDefault="008C4420" w:rsidP="00A712B5">
      <w:pPr>
        <w:suppressAutoHyphens/>
        <w:spacing w:after="0" w:line="252" w:lineRule="auto"/>
        <w:jc w:val="both"/>
      </w:pPr>
    </w:p>
    <w:p w14:paraId="730BB0D5" w14:textId="77777777" w:rsidR="008C4420" w:rsidRPr="00D96ED5" w:rsidRDefault="008C4420" w:rsidP="00A712B5">
      <w:pPr>
        <w:spacing w:after="0" w:line="252" w:lineRule="auto"/>
        <w:jc w:val="both"/>
      </w:pPr>
    </w:p>
    <w:p w14:paraId="228BD3F1" w14:textId="77777777" w:rsidR="008C4420" w:rsidRPr="00D96ED5" w:rsidRDefault="008C4420" w:rsidP="00A712B5">
      <w:pPr>
        <w:spacing w:after="0" w:line="252" w:lineRule="auto"/>
        <w:jc w:val="both"/>
      </w:pPr>
      <w:r w:rsidRPr="00D96ED5">
        <w:t xml:space="preserve">EN CONSÉQUENCE il est proposé par la conseillère Manon Jutras et résolu d’accorder un contrat à GMT pour la réalisation de forages et de l’analyse géotechnique s’y rapportant et ce, pour un montant de 31 860$ excluant les taxes.  </w:t>
      </w:r>
    </w:p>
    <w:p w14:paraId="694E8211" w14:textId="77777777" w:rsidR="008C4420" w:rsidRPr="00D96ED5" w:rsidRDefault="008C4420" w:rsidP="00A712B5">
      <w:pPr>
        <w:spacing w:after="0" w:line="252" w:lineRule="auto"/>
        <w:jc w:val="both"/>
      </w:pPr>
    </w:p>
    <w:p w14:paraId="03E0A4E4" w14:textId="77777777" w:rsidR="008C4420" w:rsidRPr="008C4420" w:rsidRDefault="008C4420" w:rsidP="00A712B5">
      <w:pPr>
        <w:spacing w:after="0" w:line="252" w:lineRule="auto"/>
        <w:jc w:val="both"/>
        <w:rPr>
          <w:lang w:val="en-CA"/>
        </w:rPr>
      </w:pPr>
      <w:r w:rsidRPr="00D96ED5">
        <w:t xml:space="preserve">La Directrice des finances est autorisée à transférer du Surplus non affecté un montant de 31 860$plus les taxes pour payer cette dépense.  </w:t>
      </w:r>
      <w:r w:rsidRPr="008C4420">
        <w:rPr>
          <w:lang w:val="en-CA"/>
        </w:rPr>
        <w:t xml:space="preserve">Les fonds </w:t>
      </w:r>
      <w:proofErr w:type="spellStart"/>
      <w:r w:rsidRPr="008C4420">
        <w:rPr>
          <w:lang w:val="en-CA"/>
        </w:rPr>
        <w:t>nécessaires</w:t>
      </w:r>
      <w:proofErr w:type="spellEnd"/>
      <w:r w:rsidRPr="008C4420">
        <w:rPr>
          <w:lang w:val="en-CA"/>
        </w:rPr>
        <w:t xml:space="preserve"> </w:t>
      </w:r>
      <w:proofErr w:type="spellStart"/>
      <w:r w:rsidRPr="008C4420">
        <w:rPr>
          <w:lang w:val="en-CA"/>
        </w:rPr>
        <w:t>seront</w:t>
      </w:r>
      <w:proofErr w:type="spellEnd"/>
      <w:r w:rsidRPr="008C4420">
        <w:rPr>
          <w:lang w:val="en-CA"/>
        </w:rPr>
        <w:t xml:space="preserve"> </w:t>
      </w:r>
      <w:proofErr w:type="spellStart"/>
      <w:r w:rsidRPr="008C4420">
        <w:rPr>
          <w:lang w:val="en-CA"/>
        </w:rPr>
        <w:t>imputés</w:t>
      </w:r>
      <w:proofErr w:type="spellEnd"/>
      <w:r w:rsidRPr="008C4420">
        <w:rPr>
          <w:lang w:val="en-CA"/>
        </w:rPr>
        <w:t xml:space="preserve"> au poste </w:t>
      </w:r>
      <w:proofErr w:type="spellStart"/>
      <w:r w:rsidRPr="008C4420">
        <w:rPr>
          <w:lang w:val="en-CA"/>
        </w:rPr>
        <w:t>budgétaire</w:t>
      </w:r>
      <w:proofErr w:type="spellEnd"/>
      <w:r w:rsidRPr="008C4420">
        <w:rPr>
          <w:lang w:val="en-CA"/>
        </w:rPr>
        <w:t xml:space="preserve"> 02.32000.411.</w:t>
      </w:r>
    </w:p>
    <w:p w14:paraId="5C2262B8" w14:textId="77777777" w:rsidR="008C4420" w:rsidRPr="008C4420" w:rsidRDefault="008C4420" w:rsidP="00A712B5">
      <w:pPr>
        <w:spacing w:after="0" w:line="252" w:lineRule="auto"/>
        <w:jc w:val="both"/>
        <w:rPr>
          <w:lang w:val="en-CA"/>
        </w:rPr>
      </w:pPr>
    </w:p>
    <w:p w14:paraId="503FD8DB" w14:textId="77777777" w:rsidR="008C4420" w:rsidRPr="00DB307C" w:rsidRDefault="008C4420" w:rsidP="00A712B5">
      <w:pPr>
        <w:spacing w:after="0" w:line="252" w:lineRule="auto"/>
        <w:jc w:val="both"/>
        <w:rPr>
          <w:i/>
          <w:iCs/>
          <w:lang w:val="en-CA"/>
        </w:rPr>
      </w:pPr>
      <w:r w:rsidRPr="00DB307C">
        <w:rPr>
          <w:i/>
          <w:iCs/>
          <w:lang w:val="en-CA"/>
        </w:rPr>
        <w:t xml:space="preserve">CONSEQUENTLY it is proposed by Councillor Manon Jutras and resolved to award a contract to GMT for the carrying out of drilling and the related geotechnical analysis, for an amount of $31,860 excluding taxes. </w:t>
      </w:r>
    </w:p>
    <w:p w14:paraId="3C6F3CF3" w14:textId="77777777" w:rsidR="008C4420" w:rsidRPr="00DB307C" w:rsidRDefault="008C4420" w:rsidP="00A712B5">
      <w:pPr>
        <w:spacing w:after="0" w:line="252" w:lineRule="auto"/>
        <w:jc w:val="both"/>
        <w:rPr>
          <w:i/>
          <w:iCs/>
          <w:lang w:val="en-CA"/>
        </w:rPr>
      </w:pPr>
    </w:p>
    <w:p w14:paraId="128205A1" w14:textId="77777777" w:rsidR="008C4420" w:rsidRPr="00DB307C" w:rsidRDefault="008C4420" w:rsidP="00A712B5">
      <w:pPr>
        <w:spacing w:after="0" w:line="252" w:lineRule="auto"/>
        <w:jc w:val="both"/>
        <w:rPr>
          <w:i/>
          <w:iCs/>
        </w:rPr>
      </w:pPr>
      <w:r w:rsidRPr="00DB307C">
        <w:rPr>
          <w:i/>
          <w:iCs/>
          <w:lang w:val="en-CA"/>
        </w:rPr>
        <w:t xml:space="preserve">The Director of Finance is authorized to transfer from the Unallocated Surplus the amount of $31,860 plus taxes to pay this expense.  </w:t>
      </w:r>
      <w:r w:rsidRPr="00DB307C">
        <w:rPr>
          <w:i/>
          <w:iCs/>
        </w:rPr>
        <w:t xml:space="preserve">The </w:t>
      </w:r>
      <w:proofErr w:type="spellStart"/>
      <w:r w:rsidRPr="00DB307C">
        <w:rPr>
          <w:i/>
          <w:iCs/>
        </w:rPr>
        <w:t>necessary</w:t>
      </w:r>
      <w:proofErr w:type="spellEnd"/>
      <w:r w:rsidRPr="00DB307C">
        <w:rPr>
          <w:i/>
          <w:iCs/>
        </w:rPr>
        <w:t xml:space="preserve"> </w:t>
      </w:r>
      <w:proofErr w:type="spellStart"/>
      <w:r w:rsidRPr="00DB307C">
        <w:rPr>
          <w:i/>
          <w:iCs/>
        </w:rPr>
        <w:t>funds</w:t>
      </w:r>
      <w:proofErr w:type="spellEnd"/>
      <w:r w:rsidRPr="00DB307C">
        <w:rPr>
          <w:i/>
          <w:iCs/>
        </w:rPr>
        <w:t xml:space="preserve"> </w:t>
      </w:r>
      <w:proofErr w:type="spellStart"/>
      <w:r w:rsidRPr="00DB307C">
        <w:rPr>
          <w:i/>
          <w:iCs/>
        </w:rPr>
        <w:t>will</w:t>
      </w:r>
      <w:proofErr w:type="spellEnd"/>
      <w:r w:rsidRPr="00DB307C">
        <w:rPr>
          <w:i/>
          <w:iCs/>
        </w:rPr>
        <w:t xml:space="preserve"> </w:t>
      </w:r>
      <w:proofErr w:type="spellStart"/>
      <w:r w:rsidRPr="00DB307C">
        <w:rPr>
          <w:i/>
          <w:iCs/>
        </w:rPr>
        <w:t>be</w:t>
      </w:r>
      <w:proofErr w:type="spellEnd"/>
      <w:r w:rsidRPr="00DB307C">
        <w:rPr>
          <w:i/>
          <w:iCs/>
        </w:rPr>
        <w:t xml:space="preserve"> </w:t>
      </w:r>
      <w:proofErr w:type="spellStart"/>
      <w:r w:rsidRPr="00DB307C">
        <w:rPr>
          <w:i/>
          <w:iCs/>
        </w:rPr>
        <w:t>charged</w:t>
      </w:r>
      <w:proofErr w:type="spellEnd"/>
      <w:r w:rsidRPr="00DB307C">
        <w:rPr>
          <w:i/>
          <w:iCs/>
        </w:rPr>
        <w:t xml:space="preserve"> to budget item 02.32000.411.</w:t>
      </w:r>
    </w:p>
    <w:p w14:paraId="60EF3B6F" w14:textId="77777777" w:rsidR="006C4DA3" w:rsidRPr="009955D3" w:rsidRDefault="006C4DA3" w:rsidP="00A712B5">
      <w:pPr>
        <w:spacing w:after="0" w:line="252" w:lineRule="auto"/>
        <w:jc w:val="right"/>
        <w:rPr>
          <w:rFonts w:cstheme="minorHAnsi"/>
          <w:i/>
        </w:rPr>
      </w:pPr>
    </w:p>
    <w:p w14:paraId="54C808FC"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190D9F77"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681CCC7B" w14:textId="77777777" w:rsidR="006D762E" w:rsidRDefault="006D762E" w:rsidP="00A712B5">
      <w:pPr>
        <w:spacing w:after="0" w:line="252" w:lineRule="auto"/>
        <w:ind w:hanging="1701"/>
        <w:jc w:val="both"/>
        <w:rPr>
          <w:rFonts w:ascii="Calibri" w:hAnsi="Calibri" w:cs="Calibri"/>
          <w:b/>
          <w:sz w:val="20"/>
          <w:szCs w:val="20"/>
        </w:rPr>
      </w:pPr>
    </w:p>
    <w:p w14:paraId="65D7C13D" w14:textId="79A5C8FF" w:rsidR="00665859" w:rsidRPr="003A739E" w:rsidRDefault="00665859" w:rsidP="00A712B5">
      <w:pPr>
        <w:spacing w:after="0" w:line="252" w:lineRule="auto"/>
        <w:ind w:hanging="1701"/>
        <w:jc w:val="both"/>
        <w:rPr>
          <w:rFonts w:ascii="Calibri" w:hAnsi="Calibri" w:cs="Calibri"/>
          <w:b/>
        </w:rPr>
      </w:pPr>
      <w:r w:rsidRPr="003A739E">
        <w:rPr>
          <w:rFonts w:ascii="Calibri" w:hAnsi="Calibri" w:cs="Calibri"/>
          <w:b/>
          <w:sz w:val="20"/>
          <w:szCs w:val="20"/>
        </w:rPr>
        <w:t>2024-07-</w:t>
      </w:r>
      <w:r>
        <w:rPr>
          <w:rFonts w:ascii="Calibri" w:hAnsi="Calibri" w:cs="Calibri"/>
          <w:b/>
          <w:sz w:val="20"/>
          <w:szCs w:val="20"/>
        </w:rPr>
        <w:t>243</w:t>
      </w:r>
      <w:r w:rsidRPr="003A739E">
        <w:rPr>
          <w:rFonts w:ascii="Calibri" w:hAnsi="Calibri" w:cs="Calibri"/>
          <w:b/>
          <w:sz w:val="20"/>
          <w:szCs w:val="20"/>
        </w:rPr>
        <w:t xml:space="preserve"> </w:t>
      </w:r>
      <w:r w:rsidRPr="003A739E">
        <w:rPr>
          <w:rFonts w:ascii="Calibri" w:hAnsi="Calibri" w:cs="Calibri"/>
          <w:b/>
        </w:rPr>
        <w:tab/>
      </w:r>
      <w:r w:rsidRPr="009343AC">
        <w:rPr>
          <w:rFonts w:ascii="Calibri" w:hAnsi="Calibri" w:cs="Calibri"/>
          <w:b/>
        </w:rPr>
        <w:t xml:space="preserve">Octroi d’un mandat </w:t>
      </w:r>
      <w:r w:rsidRPr="003A739E">
        <w:rPr>
          <w:rFonts w:ascii="Calibri" w:hAnsi="Calibri" w:cs="Calibri"/>
          <w:b/>
        </w:rPr>
        <w:t xml:space="preserve">à </w:t>
      </w:r>
      <w:r w:rsidRPr="003A739E">
        <w:rPr>
          <w:b/>
        </w:rPr>
        <w:t xml:space="preserve">Caltha </w:t>
      </w:r>
      <w:bookmarkStart w:id="7" w:name="_Hlk169616075"/>
      <w:r w:rsidRPr="003A739E">
        <w:rPr>
          <w:rFonts w:ascii="Calibri" w:hAnsi="Calibri" w:cs="Calibri"/>
          <w:b/>
        </w:rPr>
        <w:t>pour la réalisation d</w:t>
      </w:r>
      <w:r w:rsidRPr="003A739E">
        <w:rPr>
          <w:b/>
        </w:rPr>
        <w:t>’un rapport de caractérisation écologique et de gestion environnementale</w:t>
      </w:r>
      <w:r w:rsidRPr="003A739E">
        <w:rPr>
          <w:rFonts w:ascii="Calibri" w:hAnsi="Calibri" w:cs="Calibri"/>
          <w:b/>
        </w:rPr>
        <w:t xml:space="preserve"> en vue de la préparation des travaux routiers pour l’été 2025</w:t>
      </w:r>
    </w:p>
    <w:bookmarkEnd w:id="7"/>
    <w:p w14:paraId="211D233E" w14:textId="77777777" w:rsidR="00665859" w:rsidRPr="00FE1012" w:rsidRDefault="00665859" w:rsidP="00A712B5">
      <w:pPr>
        <w:spacing w:after="0" w:line="252" w:lineRule="auto"/>
        <w:jc w:val="both"/>
        <w:rPr>
          <w:rFonts w:ascii="Calibri" w:hAnsi="Calibri" w:cs="Calibri"/>
          <w:b/>
        </w:rPr>
      </w:pPr>
    </w:p>
    <w:p w14:paraId="75DDD271" w14:textId="77777777" w:rsidR="00665859" w:rsidRPr="003A739E" w:rsidRDefault="00665859" w:rsidP="00A712B5">
      <w:pPr>
        <w:pBdr>
          <w:bottom w:val="single" w:sz="12" w:space="1" w:color="auto"/>
        </w:pBdr>
        <w:spacing w:after="0" w:line="252" w:lineRule="auto"/>
        <w:jc w:val="both"/>
        <w:rPr>
          <w:rFonts w:ascii="Calibri" w:hAnsi="Calibri" w:cs="Calibri"/>
          <w:b/>
          <w:i/>
          <w:iCs/>
          <w:lang w:val="en-CA"/>
        </w:rPr>
      </w:pPr>
      <w:r w:rsidRPr="003A739E">
        <w:rPr>
          <w:b/>
          <w:i/>
          <w:iCs/>
          <w:lang w:val="en-CA"/>
        </w:rPr>
        <w:t xml:space="preserve">Mandate to Caltha for the production of an ecological characterization and environmental management report with a view to preparing road works for summer </w:t>
      </w:r>
      <w:r w:rsidRPr="003A739E">
        <w:rPr>
          <w:rFonts w:ascii="Calibri" w:hAnsi="Calibri" w:cs="Calibri"/>
          <w:b/>
          <w:i/>
          <w:iCs/>
          <w:lang w:val="en-CA"/>
        </w:rPr>
        <w:t>2025</w:t>
      </w:r>
    </w:p>
    <w:p w14:paraId="59DF3FD8" w14:textId="77777777" w:rsidR="00665859" w:rsidRPr="00FE1012" w:rsidRDefault="00665859" w:rsidP="00A712B5">
      <w:pPr>
        <w:spacing w:after="0" w:line="252" w:lineRule="auto"/>
        <w:jc w:val="both"/>
        <w:rPr>
          <w:rFonts w:ascii="Calibri" w:hAnsi="Calibri" w:cs="Calibri"/>
          <w:b/>
          <w:lang w:val="en-CA"/>
        </w:rPr>
      </w:pPr>
    </w:p>
    <w:p w14:paraId="64A138FA" w14:textId="77777777" w:rsidR="00665859" w:rsidRPr="003A739E" w:rsidRDefault="00665859" w:rsidP="00A712B5">
      <w:pPr>
        <w:spacing w:after="0" w:line="252" w:lineRule="auto"/>
        <w:jc w:val="both"/>
        <w:rPr>
          <w:rFonts w:ascii="Calibri" w:hAnsi="Calibri" w:cs="Calibri"/>
        </w:rPr>
      </w:pPr>
      <w:r w:rsidRPr="003A739E">
        <w:rPr>
          <w:rFonts w:ascii="Calibri" w:hAnsi="Calibri" w:cs="Calibri"/>
        </w:rPr>
        <w:t xml:space="preserve">CONSIDÉRANT que la municipalité souhaite procéder à </w:t>
      </w:r>
      <w:r w:rsidRPr="003A739E">
        <w:t xml:space="preserve">des </w:t>
      </w:r>
      <w:r w:rsidRPr="003A739E">
        <w:rPr>
          <w:rFonts w:ascii="Calibri" w:hAnsi="Calibri" w:cs="Calibri"/>
        </w:rPr>
        <w:t xml:space="preserve">travaux de réfection des routes </w:t>
      </w:r>
      <w:r w:rsidRPr="003A739E">
        <w:t xml:space="preserve">à </w:t>
      </w:r>
      <w:r w:rsidRPr="003A739E">
        <w:rPr>
          <w:rFonts w:ascii="Calibri" w:hAnsi="Calibri" w:cs="Calibri"/>
        </w:rPr>
        <w:t>l’été 2025;</w:t>
      </w:r>
    </w:p>
    <w:p w14:paraId="1813C429" w14:textId="77777777" w:rsidR="00665859" w:rsidRPr="00FE1012" w:rsidRDefault="00665859" w:rsidP="00A712B5">
      <w:pPr>
        <w:spacing w:after="0" w:line="252" w:lineRule="auto"/>
        <w:jc w:val="both"/>
        <w:rPr>
          <w:rFonts w:ascii="Calibri" w:hAnsi="Calibri" w:cs="Calibri"/>
        </w:rPr>
      </w:pPr>
    </w:p>
    <w:p w14:paraId="49591D9B" w14:textId="77777777" w:rsidR="00665859" w:rsidRPr="003A739E" w:rsidRDefault="00665859" w:rsidP="00A712B5">
      <w:pPr>
        <w:spacing w:after="0" w:line="252" w:lineRule="auto"/>
        <w:jc w:val="both"/>
        <w:rPr>
          <w:i/>
          <w:iCs/>
          <w:lang w:val="en-CA"/>
        </w:rPr>
      </w:pPr>
      <w:r w:rsidRPr="003A739E">
        <w:rPr>
          <w:i/>
          <w:iCs/>
          <w:lang w:val="en-CA"/>
        </w:rPr>
        <w:t>WHEREAS the municipality wishes to carry out road repair work in the summer of 2025;</w:t>
      </w:r>
    </w:p>
    <w:p w14:paraId="7AD18C6F" w14:textId="77777777" w:rsidR="00665859" w:rsidRPr="00FE1012" w:rsidRDefault="00665859" w:rsidP="00A712B5">
      <w:pPr>
        <w:spacing w:after="0" w:line="252" w:lineRule="auto"/>
        <w:jc w:val="both"/>
        <w:rPr>
          <w:rFonts w:ascii="Calibri" w:hAnsi="Calibri" w:cs="Calibri"/>
          <w:lang w:val="en-CA"/>
        </w:rPr>
      </w:pPr>
    </w:p>
    <w:p w14:paraId="54058951" w14:textId="77777777" w:rsidR="00665859" w:rsidRPr="003A739E" w:rsidRDefault="00665859" w:rsidP="00A712B5">
      <w:pPr>
        <w:spacing w:after="160" w:line="252" w:lineRule="auto"/>
        <w:jc w:val="both"/>
      </w:pPr>
      <w:r w:rsidRPr="003A739E">
        <w:t xml:space="preserve">CONSIDÉRANT qu’il est nécessaire d’obtenir </w:t>
      </w:r>
      <w:bookmarkStart w:id="8" w:name="_Hlk169615878"/>
      <w:r w:rsidRPr="003A739E">
        <w:t xml:space="preserve">un rapport de caractérisation écologique et de gestion environnementale </w:t>
      </w:r>
      <w:bookmarkEnd w:id="8"/>
      <w:r w:rsidRPr="003A739E">
        <w:t>qui permettra de répondre aux exigences de la Loi sur la qualité de l’environnement;</w:t>
      </w:r>
    </w:p>
    <w:p w14:paraId="7371C02A" w14:textId="77777777" w:rsidR="00665859" w:rsidRDefault="00665859" w:rsidP="00A712B5">
      <w:pPr>
        <w:spacing w:after="160" w:line="252" w:lineRule="auto"/>
        <w:jc w:val="both"/>
        <w:rPr>
          <w:i/>
          <w:lang w:val="en-CA"/>
        </w:rPr>
      </w:pPr>
      <w:r w:rsidRPr="00C1566E">
        <w:rPr>
          <w:i/>
          <w:lang w:val="en-CA"/>
        </w:rPr>
        <w:t xml:space="preserve">WHEREAS </w:t>
      </w:r>
      <w:r w:rsidRPr="004441C2">
        <w:rPr>
          <w:i/>
          <w:lang w:val="en-CA"/>
        </w:rPr>
        <w:t>it is necessary to obtain an ecological characterization and environmental management report that will meet the requirements of the Environment Quality Act;</w:t>
      </w:r>
      <w:r>
        <w:rPr>
          <w:i/>
          <w:lang w:val="en-CA"/>
        </w:rPr>
        <w:t xml:space="preserve"> </w:t>
      </w:r>
    </w:p>
    <w:p w14:paraId="6DE5FFFE" w14:textId="77777777" w:rsidR="00665859" w:rsidRPr="003A739E" w:rsidRDefault="00665859" w:rsidP="00A712B5">
      <w:pPr>
        <w:pStyle w:val="Sansinterligne"/>
        <w:spacing w:after="200" w:line="252" w:lineRule="auto"/>
        <w:jc w:val="both"/>
        <w:rPr>
          <w:rFonts w:ascii="Calibri" w:hAnsi="Calibri" w:cs="Calibri"/>
        </w:rPr>
      </w:pPr>
      <w:r w:rsidRPr="003A739E">
        <w:rPr>
          <w:rFonts w:ascii="Calibri" w:hAnsi="Calibri" w:cs="Calibri"/>
        </w:rPr>
        <w:t xml:space="preserve">CONSIDÉRANT que des soumissions ont été sollicitées </w:t>
      </w:r>
      <w:r w:rsidRPr="003A739E">
        <w:t>pour la réalisation d’un rapport de caractérisation écologique et de gestion environnementale en vue de la préparation des travaux routiers, pour l’été 2025</w:t>
      </w:r>
      <w:r w:rsidRPr="003A739E">
        <w:rPr>
          <w:rFonts w:ascii="Calibri" w:hAnsi="Calibri" w:cs="Calibri"/>
        </w:rPr>
        <w:t>;</w:t>
      </w:r>
    </w:p>
    <w:p w14:paraId="2B9AB37A" w14:textId="77777777" w:rsidR="00665859" w:rsidRPr="003A739E" w:rsidRDefault="00665859" w:rsidP="00A712B5">
      <w:pPr>
        <w:spacing w:line="252" w:lineRule="auto"/>
        <w:jc w:val="both"/>
        <w:rPr>
          <w:rFonts w:ascii="Calibri" w:hAnsi="Calibri" w:cs="Calibri"/>
          <w:i/>
          <w:iCs/>
          <w:lang w:val="en-CA"/>
        </w:rPr>
      </w:pPr>
      <w:r w:rsidRPr="003A739E">
        <w:rPr>
          <w:i/>
          <w:iCs/>
          <w:lang w:val="en-CA"/>
        </w:rPr>
        <w:t>WHEREAS submissions have been requested for the production of an ecological characterization and environmental management report with a view to preparing road work, for the summer of 2025</w:t>
      </w:r>
      <w:r w:rsidRPr="003A739E">
        <w:rPr>
          <w:rFonts w:ascii="Calibri" w:hAnsi="Calibri" w:cs="Calibri"/>
          <w:i/>
          <w:iCs/>
          <w:lang w:val="en-CA"/>
        </w:rPr>
        <w:t>;</w:t>
      </w:r>
    </w:p>
    <w:p w14:paraId="68E42111" w14:textId="77777777" w:rsidR="00665859" w:rsidRPr="003A739E" w:rsidRDefault="00665859" w:rsidP="00A712B5">
      <w:pPr>
        <w:spacing w:line="252" w:lineRule="auto"/>
        <w:jc w:val="both"/>
        <w:rPr>
          <w:rFonts w:ascii="Calibri" w:hAnsi="Calibri" w:cs="Calibri"/>
        </w:rPr>
      </w:pPr>
      <w:r w:rsidRPr="003A739E">
        <w:rPr>
          <w:rFonts w:ascii="Calibri" w:hAnsi="Calibri" w:cs="Calibri"/>
        </w:rPr>
        <w:t xml:space="preserve">CONSIDÉRANT que </w:t>
      </w:r>
      <w:r w:rsidRPr="003A739E">
        <w:t>2</w:t>
      </w:r>
      <w:r w:rsidRPr="003A739E">
        <w:rPr>
          <w:rFonts w:ascii="Calibri" w:hAnsi="Calibri" w:cs="Calibri"/>
        </w:rPr>
        <w:t xml:space="preserve"> fournisseurs ont déposé une soumission :</w:t>
      </w:r>
    </w:p>
    <w:p w14:paraId="12D56989" w14:textId="77777777" w:rsidR="00665859" w:rsidRPr="009B230C" w:rsidRDefault="00665859" w:rsidP="00A712B5">
      <w:pPr>
        <w:spacing w:line="252" w:lineRule="auto"/>
        <w:jc w:val="both"/>
        <w:rPr>
          <w:rFonts w:ascii="Calibri" w:hAnsi="Calibri" w:cs="Calibri"/>
          <w:i/>
          <w:lang w:val="en-CA"/>
        </w:rPr>
      </w:pPr>
      <w:r w:rsidRPr="009B230C">
        <w:rPr>
          <w:rFonts w:ascii="Calibri" w:hAnsi="Calibri" w:cs="Calibri"/>
          <w:i/>
          <w:lang w:val="en-CA"/>
        </w:rPr>
        <w:lastRenderedPageBreak/>
        <w:t xml:space="preserve">WHEREAS </w:t>
      </w:r>
      <w:r>
        <w:rPr>
          <w:i/>
          <w:lang w:val="en-CA"/>
        </w:rPr>
        <w:t>2</w:t>
      </w:r>
      <w:r w:rsidRPr="009B230C">
        <w:rPr>
          <w:rFonts w:ascii="Calibri" w:hAnsi="Calibri" w:cs="Calibri"/>
          <w:i/>
          <w:lang w:val="en-CA"/>
        </w:rPr>
        <w:t xml:space="preserve"> suppliers submitted a bid:</w:t>
      </w:r>
    </w:p>
    <w:p w14:paraId="203E76E0" w14:textId="77777777" w:rsidR="00665859" w:rsidRPr="009B230C" w:rsidRDefault="00665859" w:rsidP="00A712B5">
      <w:pPr>
        <w:pStyle w:val="Sansinterligne"/>
        <w:spacing w:line="252" w:lineRule="auto"/>
        <w:jc w:val="both"/>
        <w:rPr>
          <w:rFonts w:ascii="Calibri" w:hAnsi="Calibri" w:cs="Calibri"/>
          <w:i/>
          <w:lang w:val="en-CA"/>
        </w:rPr>
      </w:pPr>
    </w:p>
    <w:tbl>
      <w:tblPr>
        <w:tblStyle w:val="Grilledutableau"/>
        <w:tblW w:w="0" w:type="auto"/>
        <w:tblInd w:w="127" w:type="dxa"/>
        <w:tblLook w:val="04A0" w:firstRow="1" w:lastRow="0" w:firstColumn="1" w:lastColumn="0" w:noHBand="0" w:noVBand="1"/>
      </w:tblPr>
      <w:tblGrid>
        <w:gridCol w:w="5387"/>
        <w:gridCol w:w="2159"/>
      </w:tblGrid>
      <w:tr w:rsidR="00665859" w:rsidRPr="009B230C" w14:paraId="5E89F211" w14:textId="77777777" w:rsidTr="0062507A">
        <w:tc>
          <w:tcPr>
            <w:tcW w:w="538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17633B81" w14:textId="77777777" w:rsidR="00665859" w:rsidRPr="009B230C" w:rsidRDefault="00665859" w:rsidP="00A712B5">
            <w:pPr>
              <w:pStyle w:val="Sansinterligne"/>
              <w:spacing w:before="60" w:after="60" w:line="252" w:lineRule="auto"/>
              <w:jc w:val="center"/>
              <w:rPr>
                <w:rFonts w:ascii="Calibri" w:hAnsi="Calibri" w:cs="Calibri"/>
                <w:b/>
                <w:i/>
                <w:iCs/>
              </w:rPr>
            </w:pPr>
            <w:r w:rsidRPr="003A739E">
              <w:rPr>
                <w:rFonts w:ascii="Calibri" w:hAnsi="Calibri" w:cs="Calibri"/>
                <w:b/>
              </w:rPr>
              <w:t>FOURNISSEUR</w:t>
            </w:r>
            <w:r w:rsidRPr="009B230C">
              <w:rPr>
                <w:rFonts w:ascii="Calibri" w:hAnsi="Calibri" w:cs="Calibri"/>
                <w:b/>
              </w:rPr>
              <w:t xml:space="preserve"> / </w:t>
            </w:r>
            <w:r w:rsidRPr="009B230C">
              <w:rPr>
                <w:rFonts w:ascii="Calibri" w:hAnsi="Calibri" w:cs="Calibri"/>
                <w:b/>
                <w:i/>
                <w:iCs/>
              </w:rPr>
              <w:t>SUPPLIER</w:t>
            </w:r>
          </w:p>
        </w:tc>
        <w:tc>
          <w:tcPr>
            <w:tcW w:w="215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54EE8C51" w14:textId="77777777" w:rsidR="00665859" w:rsidRPr="009B230C" w:rsidRDefault="00665859" w:rsidP="00A712B5">
            <w:pPr>
              <w:pStyle w:val="Sansinterligne"/>
              <w:spacing w:before="60" w:after="60" w:line="252" w:lineRule="auto"/>
              <w:jc w:val="center"/>
              <w:rPr>
                <w:rFonts w:ascii="Calibri" w:hAnsi="Calibri" w:cs="Calibri"/>
                <w:b/>
                <w:i/>
                <w:iCs/>
                <w:lang w:val="en-CA"/>
              </w:rPr>
            </w:pPr>
            <w:r w:rsidRPr="003A739E">
              <w:rPr>
                <w:rFonts w:ascii="Calibri" w:hAnsi="Calibri" w:cs="Calibri"/>
                <w:b/>
                <w:iCs/>
                <w:lang w:val="en-CA"/>
              </w:rPr>
              <w:t>PRIX</w:t>
            </w:r>
            <w:r w:rsidRPr="009B230C">
              <w:rPr>
                <w:rFonts w:ascii="Calibri" w:hAnsi="Calibri" w:cs="Calibri"/>
                <w:b/>
                <w:i/>
                <w:iCs/>
                <w:lang w:val="en-CA"/>
              </w:rPr>
              <w:t xml:space="preserve"> / PRICE</w:t>
            </w:r>
          </w:p>
        </w:tc>
      </w:tr>
      <w:tr w:rsidR="00665859" w:rsidRPr="009B230C" w14:paraId="67534D0B" w14:textId="77777777" w:rsidTr="0062507A">
        <w:tc>
          <w:tcPr>
            <w:tcW w:w="5387" w:type="dxa"/>
            <w:tcBorders>
              <w:top w:val="single" w:sz="4" w:space="0" w:color="auto"/>
              <w:left w:val="single" w:sz="4" w:space="0" w:color="auto"/>
              <w:bottom w:val="single" w:sz="4" w:space="0" w:color="auto"/>
              <w:right w:val="single" w:sz="4" w:space="0" w:color="auto"/>
            </w:tcBorders>
          </w:tcPr>
          <w:p w14:paraId="6D184C91" w14:textId="77777777" w:rsidR="00665859" w:rsidRPr="003A739E" w:rsidRDefault="00665859" w:rsidP="00A712B5">
            <w:pPr>
              <w:pStyle w:val="Sansinterligne"/>
              <w:spacing w:before="60" w:after="60" w:line="252" w:lineRule="auto"/>
              <w:jc w:val="both"/>
              <w:rPr>
                <w:rFonts w:ascii="Calibri" w:hAnsi="Calibri" w:cs="Calibri"/>
              </w:rPr>
            </w:pPr>
            <w:r w:rsidRPr="003A739E">
              <w:t>Caltha</w:t>
            </w:r>
          </w:p>
        </w:tc>
        <w:tc>
          <w:tcPr>
            <w:tcW w:w="2159" w:type="dxa"/>
            <w:tcBorders>
              <w:top w:val="single" w:sz="4" w:space="0" w:color="auto"/>
              <w:left w:val="single" w:sz="4" w:space="0" w:color="auto"/>
              <w:bottom w:val="single" w:sz="4" w:space="0" w:color="auto"/>
              <w:right w:val="single" w:sz="4" w:space="0" w:color="auto"/>
            </w:tcBorders>
          </w:tcPr>
          <w:p w14:paraId="583E4113" w14:textId="77777777" w:rsidR="00665859" w:rsidRPr="003A739E" w:rsidRDefault="00665859" w:rsidP="00A712B5">
            <w:pPr>
              <w:pStyle w:val="Sansinterligne"/>
              <w:spacing w:before="60" w:after="60" w:line="252" w:lineRule="auto"/>
              <w:jc w:val="right"/>
              <w:rPr>
                <w:rFonts w:ascii="Calibri" w:hAnsi="Calibri" w:cs="Calibri"/>
                <w:b/>
                <w:bCs/>
              </w:rPr>
            </w:pPr>
            <w:r w:rsidRPr="003A739E">
              <w:rPr>
                <w:b/>
                <w:bCs/>
              </w:rPr>
              <w:t>3,200</w:t>
            </w:r>
            <w:r w:rsidRPr="003A739E">
              <w:rPr>
                <w:rFonts w:ascii="Calibri" w:hAnsi="Calibri" w:cs="Calibri"/>
                <w:b/>
                <w:bCs/>
              </w:rPr>
              <w:t>$</w:t>
            </w:r>
          </w:p>
        </w:tc>
      </w:tr>
      <w:tr w:rsidR="00665859" w:rsidRPr="009B230C" w14:paraId="1BF8F304" w14:textId="77777777" w:rsidTr="0062507A">
        <w:tc>
          <w:tcPr>
            <w:tcW w:w="5387" w:type="dxa"/>
            <w:tcBorders>
              <w:top w:val="single" w:sz="4" w:space="0" w:color="auto"/>
              <w:left w:val="single" w:sz="4" w:space="0" w:color="auto"/>
              <w:bottom w:val="single" w:sz="4" w:space="0" w:color="auto"/>
              <w:right w:val="single" w:sz="4" w:space="0" w:color="auto"/>
            </w:tcBorders>
          </w:tcPr>
          <w:p w14:paraId="01BF825B" w14:textId="77777777" w:rsidR="00665859" w:rsidRPr="003A739E" w:rsidRDefault="00665859" w:rsidP="00A712B5">
            <w:pPr>
              <w:pStyle w:val="Sansinterligne"/>
              <w:spacing w:before="60" w:after="60" w:line="252" w:lineRule="auto"/>
              <w:jc w:val="both"/>
              <w:rPr>
                <w:rFonts w:ascii="Calibri" w:hAnsi="Calibri" w:cs="Calibri"/>
              </w:rPr>
            </w:pPr>
            <w:r w:rsidRPr="003A739E">
              <w:t>A.J. Environnement Inc.</w:t>
            </w:r>
          </w:p>
        </w:tc>
        <w:tc>
          <w:tcPr>
            <w:tcW w:w="2159" w:type="dxa"/>
            <w:tcBorders>
              <w:top w:val="single" w:sz="4" w:space="0" w:color="auto"/>
              <w:left w:val="single" w:sz="4" w:space="0" w:color="auto"/>
              <w:bottom w:val="single" w:sz="4" w:space="0" w:color="auto"/>
              <w:right w:val="single" w:sz="4" w:space="0" w:color="auto"/>
            </w:tcBorders>
          </w:tcPr>
          <w:p w14:paraId="2AF88AFE" w14:textId="77777777" w:rsidR="00665859" w:rsidRPr="003A739E" w:rsidRDefault="00665859" w:rsidP="00A712B5">
            <w:pPr>
              <w:pStyle w:val="Sansinterligne"/>
              <w:spacing w:before="60" w:after="60" w:line="252" w:lineRule="auto"/>
              <w:jc w:val="right"/>
              <w:rPr>
                <w:rFonts w:ascii="Calibri" w:hAnsi="Calibri" w:cs="Calibri"/>
              </w:rPr>
            </w:pPr>
            <w:r w:rsidRPr="003A739E">
              <w:t>9,250</w:t>
            </w:r>
            <w:r w:rsidRPr="003A739E">
              <w:rPr>
                <w:rFonts w:ascii="Calibri" w:hAnsi="Calibri" w:cs="Calibri"/>
              </w:rPr>
              <w:t>$</w:t>
            </w:r>
          </w:p>
        </w:tc>
      </w:tr>
    </w:tbl>
    <w:p w14:paraId="388FA889" w14:textId="77777777" w:rsidR="00665859" w:rsidRPr="009B230C" w:rsidRDefault="00665859" w:rsidP="00A712B5">
      <w:pPr>
        <w:suppressAutoHyphens/>
        <w:spacing w:after="0" w:line="252" w:lineRule="auto"/>
        <w:jc w:val="both"/>
        <w:rPr>
          <w:rFonts w:ascii="Calibri" w:eastAsia="SimSun" w:hAnsi="Calibri" w:cs="Calibri"/>
          <w:kern w:val="1"/>
          <w:lang w:eastAsia="zh-CN" w:bidi="hi-IN"/>
        </w:rPr>
      </w:pPr>
    </w:p>
    <w:p w14:paraId="3CB13703" w14:textId="77777777" w:rsidR="00665859" w:rsidRPr="00B83D4C" w:rsidRDefault="00665859" w:rsidP="00A712B5">
      <w:pPr>
        <w:spacing w:after="0" w:line="252" w:lineRule="auto"/>
        <w:jc w:val="both"/>
        <w:rPr>
          <w:rFonts w:ascii="Calibri" w:hAnsi="Calibri" w:cs="Calibri"/>
        </w:rPr>
      </w:pPr>
      <w:r w:rsidRPr="00B83D4C">
        <w:rPr>
          <w:rFonts w:ascii="Calibri" w:hAnsi="Calibri" w:cs="Calibri"/>
        </w:rPr>
        <w:t xml:space="preserve">EN CONSÉQUENCE il est proposé par </w:t>
      </w:r>
      <w:r>
        <w:rPr>
          <w:rFonts w:cstheme="minorHAnsi"/>
        </w:rPr>
        <w:t>le conseiller Carl Woodbury</w:t>
      </w:r>
      <w:r w:rsidRPr="000E22E4">
        <w:rPr>
          <w:rFonts w:cstheme="minorHAnsi"/>
        </w:rPr>
        <w:t xml:space="preserve"> </w:t>
      </w:r>
      <w:r w:rsidRPr="00B83D4C">
        <w:rPr>
          <w:rFonts w:ascii="Calibri" w:hAnsi="Calibri" w:cs="Calibri"/>
        </w:rPr>
        <w:t xml:space="preserve">et résolu d’accorder un contrat à </w:t>
      </w:r>
      <w:r w:rsidRPr="00B83D4C">
        <w:t>Caltha</w:t>
      </w:r>
      <w:r w:rsidRPr="00B83D4C">
        <w:rPr>
          <w:rFonts w:ascii="Calibri" w:hAnsi="Calibri" w:cs="Calibri"/>
        </w:rPr>
        <w:t xml:space="preserve"> pour </w:t>
      </w:r>
      <w:r w:rsidRPr="00B83D4C">
        <w:t xml:space="preserve">un rapport de caractérisation écologique et de gestion environnementale </w:t>
      </w:r>
      <w:r w:rsidRPr="00B83D4C">
        <w:rPr>
          <w:rFonts w:ascii="Calibri" w:hAnsi="Calibri" w:cs="Calibri"/>
        </w:rPr>
        <w:t xml:space="preserve">et ce, pour un montant de </w:t>
      </w:r>
      <w:r w:rsidRPr="00B83D4C">
        <w:t>3 200</w:t>
      </w:r>
      <w:r w:rsidRPr="00B83D4C">
        <w:rPr>
          <w:rFonts w:ascii="Calibri" w:hAnsi="Calibri" w:cs="Calibri"/>
        </w:rPr>
        <w:t xml:space="preserve">$ excluant les taxes.  </w:t>
      </w:r>
    </w:p>
    <w:p w14:paraId="75983079" w14:textId="77777777" w:rsidR="00665859" w:rsidRDefault="00665859" w:rsidP="00A712B5">
      <w:pPr>
        <w:spacing w:after="0" w:line="252" w:lineRule="auto"/>
        <w:jc w:val="both"/>
        <w:rPr>
          <w:rFonts w:ascii="Calibri" w:hAnsi="Calibri" w:cs="Calibri"/>
        </w:rPr>
      </w:pPr>
    </w:p>
    <w:p w14:paraId="6A888F9C" w14:textId="77777777" w:rsidR="00665859" w:rsidRPr="00B83D4C" w:rsidRDefault="00665859" w:rsidP="00A712B5">
      <w:pPr>
        <w:spacing w:after="0" w:line="252" w:lineRule="auto"/>
        <w:jc w:val="both"/>
        <w:rPr>
          <w:rFonts w:ascii="Calibri" w:hAnsi="Calibri" w:cs="Calibri"/>
          <w:lang w:val="en-CA"/>
        </w:rPr>
      </w:pPr>
      <w:r w:rsidRPr="00B83D4C">
        <w:rPr>
          <w:rFonts w:ascii="Calibri" w:hAnsi="Calibri" w:cs="Calibri"/>
        </w:rPr>
        <w:t xml:space="preserve">La Directrice des finances est autorisée à transférer du Surplus non affecté </w:t>
      </w:r>
      <w:r>
        <w:rPr>
          <w:rFonts w:ascii="Calibri" w:hAnsi="Calibri" w:cs="Calibri"/>
        </w:rPr>
        <w:t>un montant de 3,200$ plus les taxes</w:t>
      </w:r>
      <w:r w:rsidRPr="00B83D4C">
        <w:rPr>
          <w:rFonts w:ascii="Calibri" w:hAnsi="Calibri" w:cs="Calibri"/>
        </w:rPr>
        <w:t xml:space="preserve"> pour payer cette dépense.  </w:t>
      </w:r>
      <w:r w:rsidRPr="00B83D4C">
        <w:rPr>
          <w:rFonts w:ascii="Calibri" w:hAnsi="Calibri" w:cs="Calibri"/>
          <w:lang w:val="en-CA"/>
        </w:rPr>
        <w:t xml:space="preserve">Les fonds </w:t>
      </w:r>
      <w:proofErr w:type="spellStart"/>
      <w:r w:rsidRPr="00B83D4C">
        <w:rPr>
          <w:rFonts w:ascii="Calibri" w:hAnsi="Calibri" w:cs="Calibri"/>
          <w:lang w:val="en-CA"/>
        </w:rPr>
        <w:t>nécessaires</w:t>
      </w:r>
      <w:proofErr w:type="spellEnd"/>
      <w:r w:rsidRPr="00B83D4C">
        <w:rPr>
          <w:rFonts w:ascii="Calibri" w:hAnsi="Calibri" w:cs="Calibri"/>
          <w:lang w:val="en-CA"/>
        </w:rPr>
        <w:t xml:space="preserve"> </w:t>
      </w:r>
      <w:proofErr w:type="spellStart"/>
      <w:r w:rsidRPr="00B83D4C">
        <w:rPr>
          <w:rFonts w:ascii="Calibri" w:hAnsi="Calibri" w:cs="Calibri"/>
          <w:lang w:val="en-CA"/>
        </w:rPr>
        <w:t>seront</w:t>
      </w:r>
      <w:proofErr w:type="spellEnd"/>
      <w:r w:rsidRPr="00B83D4C">
        <w:rPr>
          <w:rFonts w:ascii="Calibri" w:hAnsi="Calibri" w:cs="Calibri"/>
          <w:lang w:val="en-CA"/>
        </w:rPr>
        <w:t xml:space="preserve"> </w:t>
      </w:r>
      <w:proofErr w:type="spellStart"/>
      <w:r w:rsidRPr="00B83D4C">
        <w:rPr>
          <w:rFonts w:ascii="Calibri" w:hAnsi="Calibri" w:cs="Calibri"/>
          <w:lang w:val="en-CA"/>
        </w:rPr>
        <w:t>imputés</w:t>
      </w:r>
      <w:proofErr w:type="spellEnd"/>
      <w:r w:rsidRPr="00B83D4C">
        <w:rPr>
          <w:rFonts w:ascii="Calibri" w:hAnsi="Calibri" w:cs="Calibri"/>
          <w:lang w:val="en-CA"/>
        </w:rPr>
        <w:t xml:space="preserve"> au poste </w:t>
      </w:r>
      <w:proofErr w:type="spellStart"/>
      <w:r w:rsidRPr="00B83D4C">
        <w:rPr>
          <w:rFonts w:ascii="Calibri" w:hAnsi="Calibri" w:cs="Calibri"/>
          <w:lang w:val="en-CA"/>
        </w:rPr>
        <w:t>budgétaire</w:t>
      </w:r>
      <w:proofErr w:type="spellEnd"/>
      <w:r w:rsidRPr="00B83D4C">
        <w:rPr>
          <w:rFonts w:ascii="Calibri" w:hAnsi="Calibri" w:cs="Calibri"/>
          <w:lang w:val="en-CA"/>
        </w:rPr>
        <w:t xml:space="preserve"> 02.32000.411.</w:t>
      </w:r>
    </w:p>
    <w:p w14:paraId="13FA450B" w14:textId="77777777" w:rsidR="00665859" w:rsidRPr="008B7667" w:rsidRDefault="00665859" w:rsidP="00A712B5">
      <w:pPr>
        <w:spacing w:after="0" w:line="252" w:lineRule="auto"/>
        <w:jc w:val="both"/>
        <w:rPr>
          <w:rFonts w:ascii="Calibri" w:hAnsi="Calibri" w:cs="Calibri"/>
          <w:i/>
          <w:iCs/>
          <w:lang w:val="en-CA"/>
        </w:rPr>
      </w:pPr>
    </w:p>
    <w:p w14:paraId="033763A8" w14:textId="77777777" w:rsidR="00665859" w:rsidRDefault="00665859" w:rsidP="00A712B5">
      <w:pPr>
        <w:spacing w:after="0" w:line="252" w:lineRule="auto"/>
        <w:jc w:val="both"/>
        <w:rPr>
          <w:rFonts w:ascii="Calibri" w:hAnsi="Calibri" w:cs="Calibri"/>
          <w:lang w:val="en-CA"/>
        </w:rPr>
      </w:pPr>
      <w:r w:rsidRPr="00FE1012">
        <w:rPr>
          <w:rFonts w:ascii="Calibri" w:hAnsi="Calibri" w:cs="Calibri"/>
          <w:i/>
          <w:lang w:val="en-CA"/>
        </w:rPr>
        <w:t>CONSEQUENTLY</w:t>
      </w:r>
      <w:r>
        <w:rPr>
          <w:rFonts w:ascii="Calibri" w:hAnsi="Calibri" w:cs="Calibri"/>
          <w:i/>
          <w:lang w:val="en-CA"/>
        </w:rPr>
        <w:t xml:space="preserve"> </w:t>
      </w:r>
      <w:r w:rsidRPr="00FE1012">
        <w:rPr>
          <w:rFonts w:ascii="Calibri" w:hAnsi="Calibri" w:cs="Calibri"/>
          <w:i/>
          <w:lang w:val="en-CA"/>
        </w:rPr>
        <w:t xml:space="preserve">it is proposed by Councillor </w:t>
      </w:r>
      <w:r>
        <w:rPr>
          <w:rFonts w:ascii="Calibri" w:hAnsi="Calibri" w:cs="Calibri"/>
          <w:i/>
          <w:lang w:val="en-CA"/>
        </w:rPr>
        <w:t>Carl Woodbury</w:t>
      </w:r>
      <w:r w:rsidRPr="00FE1012">
        <w:rPr>
          <w:rFonts w:ascii="Calibri" w:hAnsi="Calibri" w:cs="Calibri"/>
          <w:i/>
          <w:lang w:val="en-CA"/>
        </w:rPr>
        <w:t xml:space="preserve"> and </w:t>
      </w:r>
      <w:r w:rsidRPr="00596ECA">
        <w:rPr>
          <w:lang w:val="en-CA"/>
        </w:rPr>
        <w:t>resolved to award a contract to Caltha for an ecological characterization and environmental management report, for an amount of $3,200 excluding taxes</w:t>
      </w:r>
      <w:r w:rsidRPr="00FE1012">
        <w:rPr>
          <w:rFonts w:ascii="Calibri" w:hAnsi="Calibri" w:cs="Calibri"/>
          <w:i/>
          <w:lang w:val="en-CA"/>
        </w:rPr>
        <w:t xml:space="preserve">. </w:t>
      </w:r>
    </w:p>
    <w:p w14:paraId="7EF6E165" w14:textId="77777777" w:rsidR="00665859" w:rsidRPr="00D550A4" w:rsidRDefault="00665859" w:rsidP="00A712B5">
      <w:pPr>
        <w:spacing w:after="0" w:line="252" w:lineRule="auto"/>
        <w:jc w:val="both"/>
        <w:rPr>
          <w:rFonts w:ascii="Calibri" w:hAnsi="Calibri" w:cs="Calibri"/>
          <w:lang w:val="en-CA"/>
        </w:rPr>
      </w:pPr>
    </w:p>
    <w:p w14:paraId="6031D6D4" w14:textId="77777777" w:rsidR="00665859" w:rsidRPr="002862D9" w:rsidRDefault="00665859" w:rsidP="00A712B5">
      <w:pPr>
        <w:spacing w:after="0" w:line="252" w:lineRule="auto"/>
        <w:jc w:val="both"/>
        <w:rPr>
          <w:rFonts w:ascii="Calibri" w:hAnsi="Calibri" w:cs="Calibri"/>
          <w:i/>
          <w:iCs/>
          <w:lang w:val="en-CA"/>
        </w:rPr>
      </w:pPr>
      <w:r w:rsidRPr="00D550A4">
        <w:rPr>
          <w:rFonts w:ascii="Calibri" w:hAnsi="Calibri" w:cs="Calibri"/>
          <w:i/>
          <w:iCs/>
          <w:lang w:val="en-CA"/>
        </w:rPr>
        <w:t xml:space="preserve">The Director of Finance is authorized to transfer from the Unallocated Surplus the amount </w:t>
      </w:r>
      <w:r>
        <w:rPr>
          <w:rFonts w:ascii="Calibri" w:hAnsi="Calibri" w:cs="Calibri"/>
          <w:i/>
          <w:iCs/>
          <w:lang w:val="en-CA"/>
        </w:rPr>
        <w:t>of $3,200 plus taxes</w:t>
      </w:r>
      <w:r w:rsidRPr="00D550A4">
        <w:rPr>
          <w:rFonts w:ascii="Calibri" w:hAnsi="Calibri" w:cs="Calibri"/>
          <w:i/>
          <w:iCs/>
          <w:lang w:val="en-CA"/>
        </w:rPr>
        <w:t xml:space="preserve"> to pay this expense.  </w:t>
      </w:r>
      <w:r w:rsidRPr="002862D9">
        <w:rPr>
          <w:rFonts w:ascii="Calibri" w:hAnsi="Calibri" w:cs="Calibri"/>
          <w:i/>
          <w:iCs/>
          <w:lang w:val="en-CA"/>
        </w:rPr>
        <w:t>The necessary funds will be charged to budget item 02.32000.411.</w:t>
      </w:r>
    </w:p>
    <w:p w14:paraId="730B6C96" w14:textId="77777777" w:rsidR="00665859" w:rsidRPr="002862D9" w:rsidRDefault="00665859" w:rsidP="00A712B5">
      <w:pPr>
        <w:spacing w:after="0" w:line="252" w:lineRule="auto"/>
        <w:jc w:val="both"/>
        <w:rPr>
          <w:lang w:val="en-CA"/>
        </w:rPr>
      </w:pPr>
    </w:p>
    <w:p w14:paraId="1B2C948A" w14:textId="77777777" w:rsidR="00C32EF3" w:rsidRPr="009955D3" w:rsidRDefault="00C32EF3" w:rsidP="00A712B5">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184B26A9"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4C9BB684" w14:textId="77777777" w:rsidR="006D762E" w:rsidRDefault="006D762E" w:rsidP="00A712B5">
      <w:pPr>
        <w:pStyle w:val="Sansinterligne"/>
        <w:spacing w:line="252" w:lineRule="auto"/>
        <w:ind w:hanging="1701"/>
        <w:jc w:val="both"/>
        <w:rPr>
          <w:rFonts w:cstheme="minorHAnsi"/>
          <w:b/>
          <w:sz w:val="20"/>
          <w:szCs w:val="20"/>
        </w:rPr>
      </w:pPr>
    </w:p>
    <w:p w14:paraId="049B58D7" w14:textId="48AA6970" w:rsidR="006D762E" w:rsidRPr="00E33865" w:rsidRDefault="006D762E" w:rsidP="00A712B5">
      <w:pPr>
        <w:pStyle w:val="Sansinterligne"/>
        <w:spacing w:after="180" w:line="252" w:lineRule="auto"/>
        <w:ind w:hanging="1701"/>
        <w:jc w:val="both"/>
        <w:rPr>
          <w:rFonts w:cstheme="minorHAnsi"/>
          <w:b/>
        </w:rPr>
      </w:pPr>
      <w:r w:rsidRPr="00E33865">
        <w:rPr>
          <w:rFonts w:cstheme="minorHAnsi"/>
          <w:b/>
          <w:sz w:val="20"/>
          <w:szCs w:val="20"/>
        </w:rPr>
        <w:t>2024-0</w:t>
      </w:r>
      <w:r>
        <w:rPr>
          <w:rFonts w:cstheme="minorHAnsi"/>
          <w:b/>
          <w:sz w:val="20"/>
          <w:szCs w:val="20"/>
        </w:rPr>
        <w:t>7-244</w:t>
      </w:r>
      <w:r w:rsidRPr="00E33865">
        <w:rPr>
          <w:rFonts w:cstheme="minorHAnsi"/>
          <w:b/>
          <w:sz w:val="20"/>
          <w:szCs w:val="20"/>
        </w:rPr>
        <w:tab/>
      </w:r>
      <w:r w:rsidRPr="009343AC">
        <w:rPr>
          <w:rFonts w:cstheme="minorHAnsi"/>
          <w:b/>
        </w:rPr>
        <w:t xml:space="preserve">Octroi d’un mandat </w:t>
      </w:r>
      <w:r>
        <w:rPr>
          <w:rFonts w:cstheme="minorHAnsi"/>
          <w:b/>
        </w:rPr>
        <w:t xml:space="preserve">à </w:t>
      </w:r>
      <w:r w:rsidRPr="009343AC">
        <w:rPr>
          <w:rFonts w:cstheme="minorHAnsi"/>
          <w:b/>
          <w:bCs/>
        </w:rPr>
        <w:t>INGÉNIERIE RIVVAL INC. pour</w:t>
      </w:r>
      <w:r w:rsidRPr="004E538A">
        <w:rPr>
          <w:rFonts w:cstheme="minorHAnsi"/>
          <w:b/>
        </w:rPr>
        <w:t xml:space="preserve"> la conception du passage à niveau de la rue Paquette</w:t>
      </w:r>
    </w:p>
    <w:p w14:paraId="56ABE168" w14:textId="77777777" w:rsidR="006D762E" w:rsidRDefault="006D762E" w:rsidP="00A712B5">
      <w:pPr>
        <w:pBdr>
          <w:bottom w:val="single" w:sz="12" w:space="1" w:color="auto"/>
        </w:pBdr>
        <w:spacing w:after="0" w:line="252" w:lineRule="auto"/>
        <w:jc w:val="both"/>
        <w:rPr>
          <w:rFonts w:cstheme="minorHAnsi"/>
          <w:b/>
          <w:i/>
          <w:lang w:val="en-CA"/>
        </w:rPr>
      </w:pPr>
      <w:r w:rsidRPr="003D7B06">
        <w:rPr>
          <w:rFonts w:cstheme="minorHAnsi"/>
          <w:b/>
          <w:i/>
          <w:lang w:val="en-CA"/>
        </w:rPr>
        <w:t xml:space="preserve">Awarding of a contract for the design of the Paquette Street level crossing </w:t>
      </w:r>
    </w:p>
    <w:p w14:paraId="1AF3408E" w14:textId="77777777" w:rsidR="006D762E" w:rsidRDefault="006D762E" w:rsidP="00A712B5">
      <w:pPr>
        <w:spacing w:after="0" w:line="252" w:lineRule="auto"/>
        <w:jc w:val="both"/>
        <w:rPr>
          <w:rFonts w:cstheme="minorHAnsi"/>
          <w:b/>
          <w:i/>
          <w:lang w:val="en-CA"/>
        </w:rPr>
      </w:pPr>
    </w:p>
    <w:p w14:paraId="01003F09" w14:textId="77777777" w:rsidR="006D762E" w:rsidRDefault="006D762E" w:rsidP="00A712B5">
      <w:pPr>
        <w:spacing w:after="0" w:line="252" w:lineRule="auto"/>
        <w:jc w:val="both"/>
      </w:pPr>
      <w:r w:rsidRPr="00193E25">
        <w:rPr>
          <w:rFonts w:cstheme="minorHAnsi"/>
        </w:rPr>
        <w:t>CONSIDÉRANT</w:t>
      </w:r>
      <w:r>
        <w:rPr>
          <w:rFonts w:cstheme="minorHAnsi"/>
        </w:rPr>
        <w:t xml:space="preserve"> </w:t>
      </w:r>
      <w:r>
        <w:t>que le piètre état du passage à niveau de la rue Paquette empêche les camions d’incendie d’y circuler;</w:t>
      </w:r>
    </w:p>
    <w:p w14:paraId="017EFFA2" w14:textId="77777777" w:rsidR="006D762E" w:rsidRDefault="006D762E" w:rsidP="00A712B5">
      <w:pPr>
        <w:spacing w:after="0" w:line="252" w:lineRule="auto"/>
        <w:jc w:val="both"/>
      </w:pPr>
    </w:p>
    <w:p w14:paraId="0021A8A6" w14:textId="77777777" w:rsidR="006D762E" w:rsidRPr="00D85274" w:rsidRDefault="006D762E" w:rsidP="00A712B5">
      <w:pPr>
        <w:spacing w:after="0" w:line="252" w:lineRule="auto"/>
        <w:jc w:val="both"/>
        <w:rPr>
          <w:i/>
          <w:iCs/>
          <w:lang w:val="en-CA"/>
        </w:rPr>
      </w:pPr>
      <w:r w:rsidRPr="00D85274">
        <w:rPr>
          <w:i/>
          <w:iCs/>
          <w:lang w:val="en-CA"/>
        </w:rPr>
        <w:t xml:space="preserve">WHEREAS </w:t>
      </w:r>
      <w:r w:rsidRPr="005901D7">
        <w:rPr>
          <w:i/>
          <w:iCs/>
          <w:lang w:val="en-CA"/>
        </w:rPr>
        <w:t>the poor condition of the Paquette Street level crossing prevents fire trucks from traveling there;</w:t>
      </w:r>
    </w:p>
    <w:p w14:paraId="264F8929" w14:textId="77777777" w:rsidR="006D762E" w:rsidRPr="00D85274" w:rsidRDefault="006D762E" w:rsidP="00A712B5">
      <w:pPr>
        <w:spacing w:after="0" w:line="252" w:lineRule="auto"/>
        <w:jc w:val="both"/>
        <w:rPr>
          <w:lang w:val="en-CA"/>
        </w:rPr>
      </w:pPr>
    </w:p>
    <w:p w14:paraId="544DB278" w14:textId="77777777" w:rsidR="006D762E" w:rsidRDefault="006D762E" w:rsidP="00A712B5">
      <w:pPr>
        <w:spacing w:after="0" w:line="252" w:lineRule="auto"/>
        <w:jc w:val="both"/>
      </w:pPr>
      <w:r w:rsidRPr="00193E25">
        <w:rPr>
          <w:rFonts w:cstheme="minorHAnsi"/>
        </w:rPr>
        <w:t>CONSIDÉRANT</w:t>
      </w:r>
      <w:r>
        <w:rPr>
          <w:rFonts w:cstheme="minorHAnsi"/>
        </w:rPr>
        <w:t xml:space="preserve"> </w:t>
      </w:r>
      <w:r w:rsidRPr="0050609C">
        <w:t>qu</w:t>
      </w:r>
      <w:r>
        <w:t>’il est essentiel que la Municipalité puisse offrir tous les services d’urgence aux résidents de la rue Paquette;</w:t>
      </w:r>
    </w:p>
    <w:p w14:paraId="43C49623" w14:textId="77777777" w:rsidR="006D762E" w:rsidRDefault="006D762E" w:rsidP="00A712B5">
      <w:pPr>
        <w:spacing w:after="0" w:line="252" w:lineRule="auto"/>
        <w:jc w:val="both"/>
      </w:pPr>
    </w:p>
    <w:p w14:paraId="67C08FCF" w14:textId="77777777" w:rsidR="006D762E" w:rsidRDefault="006D762E" w:rsidP="00A712B5">
      <w:pPr>
        <w:spacing w:after="0" w:line="252" w:lineRule="auto"/>
        <w:jc w:val="both"/>
        <w:rPr>
          <w:i/>
          <w:iCs/>
          <w:lang w:val="en-CA"/>
        </w:rPr>
      </w:pPr>
      <w:r w:rsidRPr="00BF61F4">
        <w:rPr>
          <w:i/>
          <w:iCs/>
          <w:lang w:val="en-CA"/>
        </w:rPr>
        <w:t>WHEREAS it is essential that the Municipality can offer all emergency services to residents of Paquette Street;</w:t>
      </w:r>
    </w:p>
    <w:p w14:paraId="6159E2E5" w14:textId="77777777" w:rsidR="006D762E" w:rsidRDefault="006D762E" w:rsidP="00A712B5">
      <w:pPr>
        <w:spacing w:after="0" w:line="252" w:lineRule="auto"/>
        <w:jc w:val="both"/>
        <w:rPr>
          <w:i/>
          <w:iCs/>
          <w:lang w:val="en-CA"/>
        </w:rPr>
      </w:pPr>
    </w:p>
    <w:p w14:paraId="50625E35" w14:textId="77777777" w:rsidR="006D762E" w:rsidRPr="00271B66" w:rsidRDefault="006D762E" w:rsidP="00A712B5">
      <w:pPr>
        <w:spacing w:after="180" w:line="252" w:lineRule="auto"/>
        <w:jc w:val="both"/>
        <w:rPr>
          <w:rFonts w:cstheme="minorHAnsi"/>
        </w:rPr>
      </w:pPr>
      <w:r w:rsidRPr="00271B66">
        <w:rPr>
          <w:rFonts w:cstheme="minorHAnsi"/>
        </w:rPr>
        <w:t xml:space="preserve">CONSIDÉRANT que </w:t>
      </w:r>
      <w:r w:rsidRPr="00DD71D4">
        <w:rPr>
          <w:rFonts w:cstheme="minorHAnsi"/>
        </w:rPr>
        <w:t>INGÉNIERIE RIVVAL INC.</w:t>
      </w:r>
      <w:r>
        <w:rPr>
          <w:rFonts w:cstheme="minorHAnsi"/>
        </w:rPr>
        <w:t xml:space="preserve"> a soumis une offre de service d’ingénierie ferroviaire pour effectuer le relevé du terrain et la préparation du plan pour la construction des approches et du passage à niveau de la rue Paquette;</w:t>
      </w:r>
    </w:p>
    <w:p w14:paraId="68C4EA1F" w14:textId="77777777" w:rsidR="006D762E" w:rsidRPr="000E1CD4" w:rsidRDefault="006D762E" w:rsidP="00A712B5">
      <w:pPr>
        <w:spacing w:after="180" w:line="252" w:lineRule="auto"/>
        <w:jc w:val="both"/>
        <w:rPr>
          <w:rFonts w:cstheme="minorHAnsi"/>
          <w:i/>
          <w:lang w:val="en-CA"/>
        </w:rPr>
      </w:pPr>
      <w:r w:rsidRPr="000E1CD4">
        <w:rPr>
          <w:rFonts w:cstheme="minorHAnsi"/>
          <w:i/>
          <w:lang w:val="en-CA"/>
        </w:rPr>
        <w:t>WHEREAS ENGINEERING RIVVAL INC. submitted a railway engineering service offer to carry out the land survey and prepare the plan for the construction of the approaches and the level crossing on Paquette Street;</w:t>
      </w:r>
    </w:p>
    <w:p w14:paraId="6556A36A" w14:textId="77777777" w:rsidR="006D762E" w:rsidRDefault="006D762E" w:rsidP="00A712B5">
      <w:pPr>
        <w:spacing w:line="252" w:lineRule="auto"/>
        <w:jc w:val="both"/>
        <w:rPr>
          <w:rFonts w:cstheme="minorHAnsi"/>
        </w:rPr>
      </w:pPr>
      <w:r w:rsidRPr="00BF6D8B">
        <w:rPr>
          <w:rFonts w:cstheme="minorHAnsi"/>
        </w:rPr>
        <w:t>EN CONSÉQUENCE</w:t>
      </w:r>
      <w:r>
        <w:rPr>
          <w:rFonts w:cstheme="minorHAnsi"/>
        </w:rPr>
        <w:t xml:space="preserve"> </w:t>
      </w:r>
      <w:r w:rsidRPr="00BF6D8B">
        <w:rPr>
          <w:rFonts w:cstheme="minorHAnsi"/>
        </w:rPr>
        <w:t xml:space="preserve">il est proposé par </w:t>
      </w:r>
      <w:r>
        <w:rPr>
          <w:rFonts w:cstheme="minorHAnsi"/>
        </w:rPr>
        <w:t>le conseiller Carl Woodbury</w:t>
      </w:r>
      <w:r w:rsidRPr="000E22E4">
        <w:rPr>
          <w:rFonts w:cstheme="minorHAnsi"/>
        </w:rPr>
        <w:t xml:space="preserve"> </w:t>
      </w:r>
      <w:r w:rsidRPr="00BF6D8B">
        <w:rPr>
          <w:rFonts w:cstheme="minorHAnsi"/>
        </w:rPr>
        <w:t xml:space="preserve">et résolu que le conseil municipal </w:t>
      </w:r>
      <w:r>
        <w:rPr>
          <w:rFonts w:cstheme="minorHAnsi"/>
        </w:rPr>
        <w:t>accepte l’offre de service d’</w:t>
      </w:r>
      <w:r w:rsidRPr="00DD71D4">
        <w:rPr>
          <w:rFonts w:cstheme="minorHAnsi"/>
        </w:rPr>
        <w:t>INGÉNIERIE RIVVAL INC.</w:t>
      </w:r>
      <w:r>
        <w:rPr>
          <w:rFonts w:cstheme="minorHAnsi"/>
        </w:rPr>
        <w:t xml:space="preserve"> au montant de </w:t>
      </w:r>
      <w:r>
        <w:t xml:space="preserve">9 765$ </w:t>
      </w:r>
      <w:r>
        <w:rPr>
          <w:rFonts w:cstheme="minorHAnsi"/>
        </w:rPr>
        <w:t xml:space="preserve">plus les taxes, </w:t>
      </w:r>
      <w:r w:rsidRPr="00107DB9">
        <w:rPr>
          <w:rFonts w:cstheme="minorHAnsi"/>
        </w:rPr>
        <w:t>pour effectuer le relevé du terrain et la préparation du plan pour la construction des approches et du passage à niveau de la rue Paquette</w:t>
      </w:r>
      <w:r>
        <w:rPr>
          <w:rFonts w:cstheme="minorHAnsi"/>
        </w:rPr>
        <w:t>.</w:t>
      </w:r>
    </w:p>
    <w:p w14:paraId="47C818E3" w14:textId="77777777" w:rsidR="006D762E" w:rsidRDefault="006D762E" w:rsidP="00A712B5">
      <w:pPr>
        <w:spacing w:line="252" w:lineRule="auto"/>
        <w:jc w:val="both"/>
        <w:rPr>
          <w:rFonts w:cstheme="minorHAnsi"/>
          <w:lang w:val="en-CA"/>
        </w:rPr>
      </w:pPr>
      <w:r w:rsidRPr="006B228D">
        <w:lastRenderedPageBreak/>
        <w:t xml:space="preserve">La Directrice des finances est autorisée à transférer du Surplus non affecté </w:t>
      </w:r>
      <w:r>
        <w:t>un</w:t>
      </w:r>
      <w:r w:rsidRPr="006B228D">
        <w:t xml:space="preserve"> montant </w:t>
      </w:r>
      <w:r>
        <w:t>de 9,765$ plus les taxes</w:t>
      </w:r>
      <w:r w:rsidRPr="006B228D">
        <w:t xml:space="preserve"> pour payer cette dépense.  </w:t>
      </w:r>
      <w:r w:rsidRPr="00A04E7E">
        <w:rPr>
          <w:lang w:val="en-CA"/>
        </w:rPr>
        <w:t xml:space="preserve">Les fonds </w:t>
      </w:r>
      <w:proofErr w:type="spellStart"/>
      <w:r w:rsidRPr="00A04E7E">
        <w:rPr>
          <w:lang w:val="en-CA"/>
        </w:rPr>
        <w:t>nécessaires</w:t>
      </w:r>
      <w:proofErr w:type="spellEnd"/>
      <w:r w:rsidRPr="00A04E7E">
        <w:rPr>
          <w:lang w:val="en-CA"/>
        </w:rPr>
        <w:t xml:space="preserve"> </w:t>
      </w:r>
      <w:proofErr w:type="spellStart"/>
      <w:r w:rsidRPr="00A04E7E">
        <w:rPr>
          <w:lang w:val="en-CA"/>
        </w:rPr>
        <w:t>seront</w:t>
      </w:r>
      <w:proofErr w:type="spellEnd"/>
      <w:r w:rsidRPr="00A04E7E">
        <w:rPr>
          <w:lang w:val="en-CA"/>
        </w:rPr>
        <w:t xml:space="preserve"> </w:t>
      </w:r>
      <w:proofErr w:type="spellStart"/>
      <w:r w:rsidRPr="00A04E7E">
        <w:rPr>
          <w:lang w:val="en-CA"/>
        </w:rPr>
        <w:t>imputés</w:t>
      </w:r>
      <w:proofErr w:type="spellEnd"/>
      <w:r w:rsidRPr="00A04E7E">
        <w:rPr>
          <w:lang w:val="en-CA"/>
        </w:rPr>
        <w:t xml:space="preserve"> au poste </w:t>
      </w:r>
      <w:proofErr w:type="spellStart"/>
      <w:r w:rsidRPr="00A04E7E">
        <w:rPr>
          <w:lang w:val="en-CA"/>
        </w:rPr>
        <w:t>budgétaire</w:t>
      </w:r>
      <w:proofErr w:type="spellEnd"/>
      <w:r w:rsidRPr="00A04E7E">
        <w:rPr>
          <w:lang w:val="en-CA"/>
        </w:rPr>
        <w:t xml:space="preserve"> </w:t>
      </w:r>
      <w:r w:rsidRPr="00A04E7E">
        <w:rPr>
          <w:rFonts w:cstheme="minorHAnsi"/>
          <w:lang w:val="en-CA"/>
        </w:rPr>
        <w:t>02.</w:t>
      </w:r>
      <w:r>
        <w:rPr>
          <w:rFonts w:cstheme="minorHAnsi"/>
          <w:lang w:val="en-CA"/>
        </w:rPr>
        <w:t>320</w:t>
      </w:r>
      <w:r w:rsidRPr="00A04E7E">
        <w:rPr>
          <w:rFonts w:cstheme="minorHAnsi"/>
          <w:lang w:val="en-CA"/>
        </w:rPr>
        <w:t>00.411.</w:t>
      </w:r>
    </w:p>
    <w:p w14:paraId="25E679ED" w14:textId="77777777" w:rsidR="006D762E" w:rsidRDefault="006D762E" w:rsidP="00A712B5">
      <w:pPr>
        <w:spacing w:line="252" w:lineRule="auto"/>
        <w:jc w:val="both"/>
        <w:rPr>
          <w:i/>
          <w:iCs/>
          <w:lang w:val="en"/>
        </w:rPr>
      </w:pPr>
      <w:r w:rsidRPr="00234919">
        <w:rPr>
          <w:i/>
          <w:iCs/>
          <w:lang w:val="en-CA"/>
        </w:rPr>
        <w:t xml:space="preserve">THEREFORE it is proposed by Councillor </w:t>
      </w:r>
      <w:r>
        <w:rPr>
          <w:i/>
          <w:iCs/>
          <w:lang w:val="en-CA"/>
        </w:rPr>
        <w:t>Carl Woodbury</w:t>
      </w:r>
      <w:r w:rsidRPr="00234919">
        <w:rPr>
          <w:i/>
          <w:iCs/>
          <w:lang w:val="en-CA"/>
        </w:rPr>
        <w:t xml:space="preserve"> and </w:t>
      </w:r>
      <w:r w:rsidRPr="000E1CD4">
        <w:rPr>
          <w:i/>
          <w:iCs/>
          <w:lang w:val="en"/>
        </w:rPr>
        <w:t>resolved that the municipal council accepts the service offer from ENGINEERING RIVVAL INC. in the amount of $9,765 plus taxes, to carry out the land survey and prepare the plan for the construction of the approaches and the level crossing on Paquette Street</w:t>
      </w:r>
      <w:r>
        <w:rPr>
          <w:i/>
          <w:iCs/>
          <w:lang w:val="en"/>
        </w:rPr>
        <w:t>.</w:t>
      </w:r>
    </w:p>
    <w:p w14:paraId="15E0454D" w14:textId="77777777" w:rsidR="006D762E" w:rsidRPr="008059CA" w:rsidRDefault="006D762E" w:rsidP="00A712B5">
      <w:pPr>
        <w:spacing w:line="252" w:lineRule="auto"/>
        <w:jc w:val="both"/>
        <w:rPr>
          <w:i/>
          <w:iCs/>
          <w:lang w:val="en-CA"/>
        </w:rPr>
      </w:pPr>
      <w:r w:rsidRPr="006B228D">
        <w:rPr>
          <w:i/>
          <w:iCs/>
          <w:lang w:val="en"/>
        </w:rPr>
        <w:t xml:space="preserve">The Director of Finance is authorized to transfer from the Unallocated Surplus an amount </w:t>
      </w:r>
      <w:r>
        <w:rPr>
          <w:i/>
          <w:iCs/>
          <w:lang w:val="en"/>
        </w:rPr>
        <w:t>of $9,765 plus taxes</w:t>
      </w:r>
      <w:r w:rsidRPr="006B228D">
        <w:rPr>
          <w:i/>
          <w:iCs/>
          <w:lang w:val="en"/>
        </w:rPr>
        <w:t xml:space="preserve"> to pay this expense.</w:t>
      </w:r>
      <w:r>
        <w:rPr>
          <w:i/>
          <w:iCs/>
          <w:lang w:val="en"/>
        </w:rPr>
        <w:t xml:space="preserve">  </w:t>
      </w:r>
      <w:r w:rsidRPr="00263C18">
        <w:rPr>
          <w:i/>
          <w:iCs/>
          <w:lang w:val="en"/>
        </w:rPr>
        <w:t xml:space="preserve">The necessary funds will be charged to budget item </w:t>
      </w:r>
      <w:r w:rsidRPr="00A80B5C">
        <w:rPr>
          <w:rFonts w:cstheme="minorHAnsi"/>
          <w:i/>
          <w:iCs/>
          <w:lang w:val="en-CA"/>
        </w:rPr>
        <w:t>02.</w:t>
      </w:r>
      <w:r>
        <w:rPr>
          <w:rFonts w:cstheme="minorHAnsi"/>
          <w:i/>
          <w:iCs/>
          <w:lang w:val="en-CA"/>
        </w:rPr>
        <w:t>320</w:t>
      </w:r>
      <w:r w:rsidRPr="00A80B5C">
        <w:rPr>
          <w:rFonts w:cstheme="minorHAnsi"/>
          <w:i/>
          <w:iCs/>
          <w:lang w:val="en-CA"/>
        </w:rPr>
        <w:t>00.411</w:t>
      </w:r>
      <w:r w:rsidRPr="00DE47E9">
        <w:rPr>
          <w:rFonts w:cstheme="minorHAnsi"/>
          <w:lang w:val="en-CA"/>
        </w:rPr>
        <w:t>.</w:t>
      </w:r>
    </w:p>
    <w:p w14:paraId="2C2BFF1F" w14:textId="77777777" w:rsidR="00C32EF3" w:rsidRPr="006D762E" w:rsidRDefault="00C32EF3" w:rsidP="00A712B5">
      <w:pPr>
        <w:spacing w:after="0" w:line="252" w:lineRule="auto"/>
        <w:jc w:val="right"/>
        <w:rPr>
          <w:rFonts w:cstheme="minorHAnsi"/>
          <w:lang w:val="en-CA"/>
        </w:rPr>
      </w:pPr>
      <w:proofErr w:type="spellStart"/>
      <w:r w:rsidRPr="006D762E">
        <w:rPr>
          <w:rFonts w:cstheme="minorHAnsi"/>
          <w:lang w:val="en-CA"/>
        </w:rPr>
        <w:t>Adopté</w:t>
      </w:r>
      <w:proofErr w:type="spellEnd"/>
      <w:r w:rsidRPr="006D762E">
        <w:rPr>
          <w:rFonts w:cstheme="minorHAnsi"/>
          <w:lang w:val="en-CA"/>
        </w:rPr>
        <w:t xml:space="preserve"> à </w:t>
      </w:r>
      <w:proofErr w:type="spellStart"/>
      <w:r w:rsidRPr="006D762E">
        <w:rPr>
          <w:rFonts w:cstheme="minorHAnsi"/>
          <w:lang w:val="en-CA"/>
        </w:rPr>
        <w:t>l’unanimité</w:t>
      </w:r>
      <w:proofErr w:type="spellEnd"/>
      <w:r w:rsidRPr="006D762E">
        <w:rPr>
          <w:rFonts w:cstheme="minorHAnsi"/>
          <w:lang w:val="en-CA"/>
        </w:rPr>
        <w:t xml:space="preserve"> des </w:t>
      </w:r>
      <w:proofErr w:type="spellStart"/>
      <w:r w:rsidRPr="006D762E">
        <w:rPr>
          <w:rFonts w:cstheme="minorHAnsi"/>
          <w:lang w:val="en-CA"/>
        </w:rPr>
        <w:t>conseillers</w:t>
      </w:r>
      <w:proofErr w:type="spellEnd"/>
    </w:p>
    <w:p w14:paraId="2EE70DA6"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103546C" w14:textId="77777777" w:rsidR="008C3299" w:rsidRPr="009955D3" w:rsidRDefault="008C3299" w:rsidP="00A712B5">
      <w:pPr>
        <w:spacing w:after="0" w:line="252" w:lineRule="auto"/>
        <w:jc w:val="right"/>
        <w:rPr>
          <w:rFonts w:cstheme="minorHAnsi"/>
          <w:i/>
        </w:rPr>
      </w:pPr>
    </w:p>
    <w:p w14:paraId="29A11BCF" w14:textId="77777777" w:rsidR="00BB0B2E" w:rsidRPr="003C1418" w:rsidRDefault="00BB0B2E" w:rsidP="00A712B5">
      <w:pPr>
        <w:pStyle w:val="Sansinterligne"/>
        <w:spacing w:line="252" w:lineRule="auto"/>
        <w:ind w:hanging="1701"/>
        <w:jc w:val="both"/>
        <w:rPr>
          <w:rFonts w:cstheme="minorHAnsi"/>
          <w:b/>
          <w:i/>
        </w:rPr>
      </w:pPr>
      <w:r w:rsidRPr="00A80A5F">
        <w:rPr>
          <w:rFonts w:cstheme="minorHAnsi"/>
          <w:b/>
          <w:sz w:val="20"/>
          <w:szCs w:val="20"/>
        </w:rPr>
        <w:t>2024-07-</w:t>
      </w:r>
      <w:r>
        <w:rPr>
          <w:rFonts w:cstheme="minorHAnsi"/>
          <w:b/>
          <w:sz w:val="20"/>
          <w:szCs w:val="20"/>
        </w:rPr>
        <w:t>245</w:t>
      </w:r>
      <w:r>
        <w:rPr>
          <w:rFonts w:cstheme="minorHAnsi"/>
          <w:b/>
        </w:rPr>
        <w:tab/>
      </w:r>
      <w:r w:rsidRPr="00B4007D">
        <w:rPr>
          <w:rFonts w:cstheme="minorHAnsi"/>
          <w:b/>
          <w:iCs/>
        </w:rPr>
        <w:t>Octroi d’un contrat - Acquisition de ponceaux</w:t>
      </w:r>
      <w:r w:rsidRPr="003C1418">
        <w:rPr>
          <w:rFonts w:cstheme="minorHAnsi"/>
          <w:b/>
          <w:i/>
        </w:rPr>
        <w:t xml:space="preserve"> </w:t>
      </w:r>
    </w:p>
    <w:p w14:paraId="24B49A8F" w14:textId="77777777" w:rsidR="00BB0B2E" w:rsidRPr="003C1418" w:rsidRDefault="00BB0B2E" w:rsidP="00A712B5">
      <w:pPr>
        <w:pStyle w:val="Sansinterligne"/>
        <w:spacing w:line="252" w:lineRule="auto"/>
        <w:jc w:val="both"/>
        <w:rPr>
          <w:rFonts w:cstheme="minorHAnsi"/>
          <w:b/>
          <w:i/>
        </w:rPr>
      </w:pPr>
    </w:p>
    <w:p w14:paraId="3F9A28EE" w14:textId="77777777" w:rsidR="00BB0B2E" w:rsidRPr="003F1FA1" w:rsidRDefault="00BB0B2E" w:rsidP="00A712B5">
      <w:pPr>
        <w:pStyle w:val="PrformatHTML"/>
        <w:pBdr>
          <w:bottom w:val="single" w:sz="12" w:space="1" w:color="auto"/>
        </w:pBdr>
        <w:spacing w:line="252" w:lineRule="auto"/>
        <w:jc w:val="both"/>
        <w:rPr>
          <w:rFonts w:asciiTheme="minorHAnsi" w:hAnsiTheme="minorHAnsi" w:cstheme="minorHAnsi"/>
          <w:b/>
          <w:i/>
          <w:sz w:val="22"/>
          <w:lang w:val="en-CA"/>
        </w:rPr>
      </w:pPr>
      <w:r w:rsidRPr="003F1FA1">
        <w:rPr>
          <w:rFonts w:asciiTheme="minorHAnsi" w:hAnsiTheme="minorHAnsi" w:cstheme="minorHAnsi"/>
          <w:b/>
          <w:i/>
          <w:sz w:val="22"/>
          <w:lang w:val="en-CA"/>
        </w:rPr>
        <w:t xml:space="preserve">Award of a contract - Purchase of culverts </w:t>
      </w:r>
    </w:p>
    <w:p w14:paraId="18210928" w14:textId="77777777" w:rsidR="00BB0B2E" w:rsidRPr="003F1FA1" w:rsidRDefault="00BB0B2E" w:rsidP="00A712B5">
      <w:pPr>
        <w:pStyle w:val="PrformatHTML"/>
        <w:spacing w:line="252" w:lineRule="auto"/>
        <w:jc w:val="both"/>
        <w:rPr>
          <w:rFonts w:asciiTheme="minorHAnsi" w:hAnsiTheme="minorHAnsi" w:cstheme="minorHAnsi"/>
          <w:b/>
          <w:i/>
          <w:sz w:val="22"/>
          <w:u w:val="single"/>
          <w:lang w:val="en-CA"/>
        </w:rPr>
      </w:pPr>
    </w:p>
    <w:p w14:paraId="4668FD13"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sz w:val="22"/>
        </w:rPr>
      </w:pPr>
      <w:r>
        <w:rPr>
          <w:rFonts w:asciiTheme="minorHAnsi" w:hAnsiTheme="minorHAnsi" w:cstheme="minorHAnsi"/>
          <w:sz w:val="22"/>
        </w:rPr>
        <w:t xml:space="preserve">CONSIDÉRANT que </w:t>
      </w:r>
      <w:r w:rsidRPr="00900204">
        <w:rPr>
          <w:rFonts w:asciiTheme="minorHAnsi" w:hAnsiTheme="minorHAnsi" w:cstheme="minorHAnsi"/>
          <w:sz w:val="22"/>
        </w:rPr>
        <w:t>des travaux de remplacement de pon</w:t>
      </w:r>
      <w:r>
        <w:rPr>
          <w:rFonts w:asciiTheme="minorHAnsi" w:hAnsiTheme="minorHAnsi" w:cstheme="minorHAnsi"/>
          <w:sz w:val="22"/>
        </w:rPr>
        <w:t>ceaux sont nécessaires sur divers c</w:t>
      </w:r>
      <w:r w:rsidRPr="00900204">
        <w:rPr>
          <w:rFonts w:asciiTheme="minorHAnsi" w:hAnsiTheme="minorHAnsi" w:cstheme="minorHAnsi"/>
          <w:sz w:val="22"/>
        </w:rPr>
        <w:t>he</w:t>
      </w:r>
      <w:r>
        <w:rPr>
          <w:rFonts w:asciiTheme="minorHAnsi" w:hAnsiTheme="minorHAnsi" w:cstheme="minorHAnsi"/>
          <w:sz w:val="22"/>
        </w:rPr>
        <w:t>mins de la Municipalité;</w:t>
      </w:r>
    </w:p>
    <w:p w14:paraId="44C1AEEC"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sz w:val="22"/>
        </w:rPr>
      </w:pPr>
    </w:p>
    <w:p w14:paraId="55607896"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i/>
          <w:sz w:val="22"/>
          <w:lang w:val="en-CA"/>
        </w:rPr>
      </w:pPr>
      <w:r w:rsidRPr="00E527FD">
        <w:rPr>
          <w:rFonts w:asciiTheme="minorHAnsi" w:hAnsiTheme="minorHAnsi" w:cstheme="minorHAnsi"/>
          <w:i/>
          <w:sz w:val="22"/>
          <w:lang w:val="en-CA"/>
        </w:rPr>
        <w:t>WHEREAS culvert replacement work is necessary on various roads in the Municipality;</w:t>
      </w:r>
    </w:p>
    <w:p w14:paraId="70FEFF10" w14:textId="77777777" w:rsidR="00BB0B2E" w:rsidRPr="00E527FD" w:rsidRDefault="00BB0B2E" w:rsidP="00A712B5">
      <w:pPr>
        <w:pStyle w:val="PrformatHTML"/>
        <w:tabs>
          <w:tab w:val="clear" w:pos="916"/>
          <w:tab w:val="clear" w:pos="1832"/>
          <w:tab w:val="clear" w:pos="2748"/>
        </w:tabs>
        <w:spacing w:line="252" w:lineRule="auto"/>
        <w:jc w:val="both"/>
        <w:rPr>
          <w:rFonts w:asciiTheme="minorHAnsi" w:hAnsiTheme="minorHAnsi" w:cstheme="minorHAnsi"/>
          <w:sz w:val="22"/>
          <w:lang w:val="en-CA"/>
        </w:rPr>
      </w:pPr>
    </w:p>
    <w:p w14:paraId="018BEA39"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sz w:val="22"/>
        </w:rPr>
      </w:pPr>
      <w:r>
        <w:rPr>
          <w:rFonts w:asciiTheme="minorHAnsi" w:hAnsiTheme="minorHAnsi" w:cstheme="minorHAnsi"/>
          <w:sz w:val="22"/>
        </w:rPr>
        <w:t xml:space="preserve">CONSIDÉRANT que </w:t>
      </w:r>
      <w:r w:rsidRPr="00900204">
        <w:rPr>
          <w:rFonts w:asciiTheme="minorHAnsi" w:hAnsiTheme="minorHAnsi" w:cstheme="minorHAnsi"/>
          <w:sz w:val="22"/>
        </w:rPr>
        <w:t>des ponceaux doivent être achetés pour</w:t>
      </w:r>
      <w:r>
        <w:rPr>
          <w:rFonts w:asciiTheme="minorHAnsi" w:hAnsiTheme="minorHAnsi" w:cstheme="minorHAnsi"/>
          <w:sz w:val="22"/>
        </w:rPr>
        <w:t xml:space="preserve"> pouvoir procéder à ces travaux et pour fins d’inventaire, soit :</w:t>
      </w:r>
    </w:p>
    <w:p w14:paraId="6FA54546"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sz w:val="22"/>
        </w:rPr>
      </w:pPr>
    </w:p>
    <w:p w14:paraId="325F93F4"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i/>
          <w:sz w:val="22"/>
          <w:lang w:val="en"/>
        </w:rPr>
      </w:pPr>
      <w:r>
        <w:rPr>
          <w:rFonts w:asciiTheme="minorHAnsi" w:hAnsiTheme="minorHAnsi" w:cstheme="minorHAnsi"/>
          <w:i/>
          <w:sz w:val="22"/>
          <w:lang w:val="en-CA"/>
        </w:rPr>
        <w:t xml:space="preserve">WHEREAS </w:t>
      </w:r>
      <w:r w:rsidRPr="00900204">
        <w:rPr>
          <w:rFonts w:asciiTheme="minorHAnsi" w:hAnsiTheme="minorHAnsi" w:cstheme="minorHAnsi"/>
          <w:i/>
          <w:sz w:val="22"/>
          <w:lang w:val="en"/>
        </w:rPr>
        <w:t xml:space="preserve">culverts must be purchased for this </w:t>
      </w:r>
      <w:r>
        <w:rPr>
          <w:rFonts w:asciiTheme="minorHAnsi" w:hAnsiTheme="minorHAnsi" w:cstheme="minorHAnsi"/>
          <w:i/>
          <w:sz w:val="22"/>
          <w:lang w:val="en"/>
        </w:rPr>
        <w:t>work and for inventory purposes, namely:</w:t>
      </w:r>
    </w:p>
    <w:p w14:paraId="17BBD0E2"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i/>
          <w:sz w:val="22"/>
          <w:lang w:val="en"/>
        </w:rPr>
      </w:pPr>
    </w:p>
    <w:p w14:paraId="1B492E65" w14:textId="77777777" w:rsidR="00BB0B2E" w:rsidRDefault="00BB0B2E" w:rsidP="00A712B5">
      <w:pPr>
        <w:pStyle w:val="PrformatHTML"/>
        <w:tabs>
          <w:tab w:val="clear" w:pos="916"/>
          <w:tab w:val="clear" w:pos="1832"/>
          <w:tab w:val="clear" w:pos="2748"/>
        </w:tabs>
        <w:spacing w:line="252" w:lineRule="auto"/>
        <w:jc w:val="both"/>
        <w:rPr>
          <w:rFonts w:asciiTheme="minorHAnsi" w:hAnsiTheme="minorHAnsi" w:cstheme="minorHAnsi"/>
          <w:i/>
          <w:sz w:val="22"/>
          <w:lang w:val="en"/>
        </w:rPr>
      </w:pPr>
    </w:p>
    <w:tbl>
      <w:tblPr>
        <w:tblStyle w:val="Grilledutableau"/>
        <w:tblW w:w="0" w:type="auto"/>
        <w:tblLook w:val="04A0" w:firstRow="1" w:lastRow="0" w:firstColumn="1" w:lastColumn="0" w:noHBand="0" w:noVBand="1"/>
      </w:tblPr>
      <w:tblGrid>
        <w:gridCol w:w="4487"/>
        <w:gridCol w:w="1942"/>
        <w:gridCol w:w="1264"/>
      </w:tblGrid>
      <w:tr w:rsidR="00BB0B2E" w14:paraId="59FFEA1C" w14:textId="77777777" w:rsidTr="0062507A">
        <w:tc>
          <w:tcPr>
            <w:tcW w:w="4644" w:type="dxa"/>
          </w:tcPr>
          <w:p w14:paraId="61858652" w14:textId="77777777" w:rsidR="00BB0B2E" w:rsidRPr="006559FC" w:rsidRDefault="00BB0B2E" w:rsidP="00A712B5">
            <w:pPr>
              <w:pStyle w:val="Sansinterligne"/>
              <w:spacing w:before="40" w:after="40" w:line="252" w:lineRule="auto"/>
              <w:jc w:val="center"/>
              <w:rPr>
                <w:rFonts w:cstheme="minorHAnsi"/>
                <w:b/>
                <w:bCs/>
                <w:lang w:val="en"/>
              </w:rPr>
            </w:pPr>
            <w:r w:rsidRPr="006559FC">
              <w:rPr>
                <w:rFonts w:cstheme="minorHAnsi"/>
                <w:b/>
                <w:bCs/>
                <w:lang w:val="en"/>
              </w:rPr>
              <w:t>Description</w:t>
            </w:r>
          </w:p>
        </w:tc>
        <w:tc>
          <w:tcPr>
            <w:tcW w:w="1985" w:type="dxa"/>
          </w:tcPr>
          <w:p w14:paraId="5A7EE961" w14:textId="77777777" w:rsidR="00BB0B2E" w:rsidRDefault="00BB0B2E" w:rsidP="00A712B5">
            <w:pPr>
              <w:pStyle w:val="Sansinterligne"/>
              <w:spacing w:before="40" w:after="40" w:line="252" w:lineRule="auto"/>
              <w:jc w:val="center"/>
              <w:rPr>
                <w:rFonts w:cstheme="minorHAnsi"/>
                <w:b/>
                <w:bCs/>
                <w:lang w:val="en"/>
              </w:rPr>
            </w:pPr>
            <w:proofErr w:type="spellStart"/>
            <w:r w:rsidRPr="006559FC">
              <w:rPr>
                <w:rFonts w:cstheme="minorHAnsi"/>
                <w:b/>
                <w:bCs/>
                <w:lang w:val="en"/>
              </w:rPr>
              <w:t>Diamètre</w:t>
            </w:r>
            <w:proofErr w:type="spellEnd"/>
            <w:r>
              <w:rPr>
                <w:rFonts w:cstheme="minorHAnsi"/>
                <w:b/>
                <w:bCs/>
                <w:lang w:val="en"/>
              </w:rPr>
              <w:t xml:space="preserve"> (po)</w:t>
            </w:r>
          </w:p>
          <w:p w14:paraId="51CC162A" w14:textId="77777777" w:rsidR="00BB0B2E" w:rsidRPr="00D46536" w:rsidRDefault="00BB0B2E" w:rsidP="00A712B5">
            <w:pPr>
              <w:pStyle w:val="Sansinterligne"/>
              <w:spacing w:before="40" w:after="40" w:line="252" w:lineRule="auto"/>
              <w:jc w:val="center"/>
              <w:rPr>
                <w:rFonts w:cstheme="minorHAnsi"/>
                <w:b/>
                <w:bCs/>
                <w:i/>
                <w:iCs/>
                <w:lang w:val="en"/>
              </w:rPr>
            </w:pPr>
            <w:r w:rsidRPr="00D46536">
              <w:rPr>
                <w:rFonts w:cstheme="minorHAnsi"/>
                <w:b/>
                <w:bCs/>
                <w:i/>
                <w:iCs/>
                <w:lang w:val="en"/>
              </w:rPr>
              <w:t>Diameter (in)</w:t>
            </w:r>
          </w:p>
        </w:tc>
        <w:tc>
          <w:tcPr>
            <w:tcW w:w="1276" w:type="dxa"/>
          </w:tcPr>
          <w:p w14:paraId="1D7B20A0" w14:textId="77777777" w:rsidR="00BB0B2E" w:rsidRDefault="00BB0B2E" w:rsidP="00A712B5">
            <w:pPr>
              <w:pStyle w:val="Sansinterligne"/>
              <w:spacing w:before="40" w:after="40" w:line="252" w:lineRule="auto"/>
              <w:jc w:val="center"/>
              <w:rPr>
                <w:rFonts w:cstheme="minorHAnsi"/>
                <w:b/>
                <w:bCs/>
                <w:lang w:val="en"/>
              </w:rPr>
            </w:pPr>
            <w:proofErr w:type="spellStart"/>
            <w:r w:rsidRPr="006559FC">
              <w:rPr>
                <w:rFonts w:cstheme="minorHAnsi"/>
                <w:b/>
                <w:bCs/>
                <w:lang w:val="en"/>
              </w:rPr>
              <w:t>Quantité</w:t>
            </w:r>
            <w:proofErr w:type="spellEnd"/>
          </w:p>
          <w:p w14:paraId="179F6C06" w14:textId="77777777" w:rsidR="00BB0B2E" w:rsidRPr="00CE064E" w:rsidRDefault="00BB0B2E" w:rsidP="00A712B5">
            <w:pPr>
              <w:pStyle w:val="Sansinterligne"/>
              <w:spacing w:before="40" w:after="40" w:line="252" w:lineRule="auto"/>
              <w:jc w:val="center"/>
              <w:rPr>
                <w:rFonts w:cstheme="minorHAnsi"/>
                <w:b/>
                <w:bCs/>
                <w:i/>
                <w:iCs/>
                <w:lang w:val="en"/>
              </w:rPr>
            </w:pPr>
            <w:r w:rsidRPr="00CE064E">
              <w:rPr>
                <w:rFonts w:cstheme="minorHAnsi"/>
                <w:b/>
                <w:bCs/>
                <w:i/>
                <w:iCs/>
                <w:lang w:val="en"/>
              </w:rPr>
              <w:t>Quantity</w:t>
            </w:r>
          </w:p>
        </w:tc>
      </w:tr>
      <w:tr w:rsidR="00BB0B2E" w14:paraId="25597AFF" w14:textId="77777777" w:rsidTr="0062507A">
        <w:tc>
          <w:tcPr>
            <w:tcW w:w="4644" w:type="dxa"/>
          </w:tcPr>
          <w:p w14:paraId="49C51C66" w14:textId="77777777" w:rsidR="00BB0B2E" w:rsidRDefault="00BB0B2E" w:rsidP="00A712B5">
            <w:pPr>
              <w:pStyle w:val="Sansinterligne"/>
              <w:spacing w:before="40" w:after="40" w:line="252" w:lineRule="auto"/>
              <w:jc w:val="both"/>
            </w:pPr>
            <w:r w:rsidRPr="008C7C19">
              <w:t>Ponceau en feuille de 20 pieds</w:t>
            </w:r>
          </w:p>
          <w:p w14:paraId="29DF41EF" w14:textId="77777777" w:rsidR="00BB0B2E" w:rsidRPr="00ED7DF5" w:rsidRDefault="00BB0B2E" w:rsidP="00A712B5">
            <w:pPr>
              <w:pStyle w:val="Sansinterligne"/>
              <w:spacing w:before="40" w:after="40" w:line="252" w:lineRule="auto"/>
              <w:jc w:val="both"/>
              <w:rPr>
                <w:rFonts w:cstheme="minorHAnsi"/>
                <w:i/>
                <w:iCs/>
              </w:rPr>
            </w:pPr>
            <w:r w:rsidRPr="00ED7DF5">
              <w:rPr>
                <w:rFonts w:cstheme="minorHAnsi"/>
                <w:i/>
                <w:iCs/>
              </w:rPr>
              <w:t xml:space="preserve">20 </w:t>
            </w:r>
            <w:proofErr w:type="spellStart"/>
            <w:r w:rsidRPr="00ED7DF5">
              <w:rPr>
                <w:rFonts w:cstheme="minorHAnsi"/>
                <w:i/>
                <w:iCs/>
              </w:rPr>
              <w:t>feet</w:t>
            </w:r>
            <w:proofErr w:type="spellEnd"/>
            <w:r w:rsidRPr="00ED7DF5">
              <w:rPr>
                <w:rFonts w:cstheme="minorHAnsi"/>
                <w:i/>
                <w:iCs/>
              </w:rPr>
              <w:t xml:space="preserve"> </w:t>
            </w:r>
            <w:proofErr w:type="spellStart"/>
            <w:r w:rsidRPr="00ED7DF5">
              <w:rPr>
                <w:rFonts w:cstheme="minorHAnsi"/>
                <w:i/>
                <w:iCs/>
              </w:rPr>
              <w:t>sheet</w:t>
            </w:r>
            <w:proofErr w:type="spellEnd"/>
            <w:r w:rsidRPr="00ED7DF5">
              <w:rPr>
                <w:rFonts w:cstheme="minorHAnsi"/>
                <w:i/>
                <w:iCs/>
              </w:rPr>
              <w:t xml:space="preserve"> </w:t>
            </w:r>
            <w:proofErr w:type="spellStart"/>
            <w:r w:rsidRPr="00ED7DF5">
              <w:rPr>
                <w:rFonts w:cstheme="minorHAnsi"/>
                <w:i/>
                <w:iCs/>
              </w:rPr>
              <w:t>culvert</w:t>
            </w:r>
            <w:proofErr w:type="spellEnd"/>
          </w:p>
        </w:tc>
        <w:tc>
          <w:tcPr>
            <w:tcW w:w="1985" w:type="dxa"/>
          </w:tcPr>
          <w:p w14:paraId="74F12F3C" w14:textId="77777777" w:rsidR="00BB0B2E" w:rsidRDefault="00BB0B2E" w:rsidP="00A712B5">
            <w:pPr>
              <w:pStyle w:val="Sansinterligne"/>
              <w:spacing w:before="40" w:after="40" w:line="252" w:lineRule="auto"/>
              <w:jc w:val="center"/>
              <w:rPr>
                <w:rFonts w:cstheme="minorHAnsi"/>
                <w:lang w:val="en"/>
              </w:rPr>
            </w:pPr>
            <w:r w:rsidRPr="008C7C19">
              <w:t>18</w:t>
            </w:r>
          </w:p>
        </w:tc>
        <w:tc>
          <w:tcPr>
            <w:tcW w:w="1276" w:type="dxa"/>
          </w:tcPr>
          <w:p w14:paraId="63AE0097" w14:textId="77777777" w:rsidR="00BB0B2E" w:rsidRDefault="00BB0B2E" w:rsidP="00A712B5">
            <w:pPr>
              <w:pStyle w:val="Sansinterligne"/>
              <w:spacing w:before="40" w:after="40" w:line="252" w:lineRule="auto"/>
              <w:jc w:val="center"/>
              <w:rPr>
                <w:rFonts w:cstheme="minorHAnsi"/>
                <w:lang w:val="en"/>
              </w:rPr>
            </w:pPr>
            <w:r w:rsidRPr="008C7C19">
              <w:t>16</w:t>
            </w:r>
          </w:p>
        </w:tc>
      </w:tr>
      <w:tr w:rsidR="00BB0B2E" w14:paraId="4E2B9941" w14:textId="77777777" w:rsidTr="0062507A">
        <w:tc>
          <w:tcPr>
            <w:tcW w:w="4644" w:type="dxa"/>
          </w:tcPr>
          <w:p w14:paraId="74D04FD1" w14:textId="77777777" w:rsidR="00BB0B2E" w:rsidRDefault="00BB0B2E" w:rsidP="00A712B5">
            <w:pPr>
              <w:pStyle w:val="Sansinterligne"/>
              <w:spacing w:before="40" w:after="40" w:line="252" w:lineRule="auto"/>
              <w:jc w:val="both"/>
            </w:pPr>
            <w:r w:rsidRPr="008C7C19">
              <w:t>Ponceau en feuille de 20 pieds</w:t>
            </w:r>
          </w:p>
          <w:p w14:paraId="7692F431" w14:textId="77777777" w:rsidR="00BB0B2E" w:rsidRPr="00ED7DF5" w:rsidRDefault="00BB0B2E" w:rsidP="00A712B5">
            <w:pPr>
              <w:pStyle w:val="Sansinterligne"/>
              <w:spacing w:before="40" w:after="40" w:line="252" w:lineRule="auto"/>
              <w:jc w:val="both"/>
              <w:rPr>
                <w:rFonts w:cstheme="minorHAnsi"/>
                <w:i/>
                <w:iCs/>
              </w:rPr>
            </w:pPr>
            <w:r w:rsidRPr="00ED7DF5">
              <w:rPr>
                <w:rFonts w:cstheme="minorHAnsi"/>
                <w:i/>
                <w:iCs/>
              </w:rPr>
              <w:t xml:space="preserve">20 </w:t>
            </w:r>
            <w:proofErr w:type="spellStart"/>
            <w:r w:rsidRPr="00ED7DF5">
              <w:rPr>
                <w:rFonts w:cstheme="minorHAnsi"/>
                <w:i/>
                <w:iCs/>
              </w:rPr>
              <w:t>feet</w:t>
            </w:r>
            <w:proofErr w:type="spellEnd"/>
            <w:r w:rsidRPr="00ED7DF5">
              <w:rPr>
                <w:rFonts w:cstheme="minorHAnsi"/>
                <w:i/>
                <w:iCs/>
              </w:rPr>
              <w:t xml:space="preserve"> </w:t>
            </w:r>
            <w:proofErr w:type="spellStart"/>
            <w:r w:rsidRPr="00ED7DF5">
              <w:rPr>
                <w:rFonts w:cstheme="minorHAnsi"/>
                <w:i/>
                <w:iCs/>
              </w:rPr>
              <w:t>sheet</w:t>
            </w:r>
            <w:proofErr w:type="spellEnd"/>
            <w:r w:rsidRPr="00ED7DF5">
              <w:rPr>
                <w:rFonts w:cstheme="minorHAnsi"/>
                <w:i/>
                <w:iCs/>
              </w:rPr>
              <w:t xml:space="preserve"> </w:t>
            </w:r>
            <w:proofErr w:type="spellStart"/>
            <w:r w:rsidRPr="00ED7DF5">
              <w:rPr>
                <w:rFonts w:cstheme="minorHAnsi"/>
                <w:i/>
                <w:iCs/>
              </w:rPr>
              <w:t>culvert</w:t>
            </w:r>
            <w:proofErr w:type="spellEnd"/>
          </w:p>
        </w:tc>
        <w:tc>
          <w:tcPr>
            <w:tcW w:w="1985" w:type="dxa"/>
          </w:tcPr>
          <w:p w14:paraId="7EAEF1F6" w14:textId="77777777" w:rsidR="00BB0B2E" w:rsidRDefault="00BB0B2E" w:rsidP="00A712B5">
            <w:pPr>
              <w:pStyle w:val="Sansinterligne"/>
              <w:spacing w:before="40" w:after="40" w:line="252" w:lineRule="auto"/>
              <w:jc w:val="center"/>
              <w:rPr>
                <w:rFonts w:cstheme="minorHAnsi"/>
                <w:lang w:val="en"/>
              </w:rPr>
            </w:pPr>
            <w:r w:rsidRPr="008C7C19">
              <w:t>24</w:t>
            </w:r>
          </w:p>
        </w:tc>
        <w:tc>
          <w:tcPr>
            <w:tcW w:w="1276" w:type="dxa"/>
          </w:tcPr>
          <w:p w14:paraId="18855571" w14:textId="77777777" w:rsidR="00BB0B2E" w:rsidRDefault="00BB0B2E" w:rsidP="00A712B5">
            <w:pPr>
              <w:pStyle w:val="Sansinterligne"/>
              <w:spacing w:before="40" w:after="40" w:line="252" w:lineRule="auto"/>
              <w:jc w:val="center"/>
              <w:rPr>
                <w:rFonts w:cstheme="minorHAnsi"/>
                <w:lang w:val="en"/>
              </w:rPr>
            </w:pPr>
            <w:r w:rsidRPr="008C7C19">
              <w:t>12</w:t>
            </w:r>
          </w:p>
        </w:tc>
      </w:tr>
      <w:tr w:rsidR="00BB0B2E" w14:paraId="4F1C11BE" w14:textId="77777777" w:rsidTr="0062507A">
        <w:tc>
          <w:tcPr>
            <w:tcW w:w="4644" w:type="dxa"/>
          </w:tcPr>
          <w:p w14:paraId="79A33E35" w14:textId="77777777" w:rsidR="00BB0B2E" w:rsidRDefault="00BB0B2E" w:rsidP="00A712B5">
            <w:pPr>
              <w:pStyle w:val="Sansinterligne"/>
              <w:spacing w:before="40" w:after="40" w:line="252" w:lineRule="auto"/>
              <w:jc w:val="both"/>
            </w:pPr>
            <w:r w:rsidRPr="008C7C19">
              <w:t>Ponceau en feuille de 20 pieds</w:t>
            </w:r>
          </w:p>
          <w:p w14:paraId="0696712B" w14:textId="77777777" w:rsidR="00BB0B2E" w:rsidRPr="00ED7DF5" w:rsidRDefault="00BB0B2E" w:rsidP="00A712B5">
            <w:pPr>
              <w:pStyle w:val="Sansinterligne"/>
              <w:spacing w:before="40" w:after="40" w:line="252" w:lineRule="auto"/>
              <w:jc w:val="both"/>
              <w:rPr>
                <w:rFonts w:cstheme="minorHAnsi"/>
                <w:i/>
                <w:iCs/>
              </w:rPr>
            </w:pPr>
            <w:r w:rsidRPr="00ED7DF5">
              <w:rPr>
                <w:rFonts w:cstheme="minorHAnsi"/>
                <w:i/>
                <w:iCs/>
              </w:rPr>
              <w:t xml:space="preserve">20 </w:t>
            </w:r>
            <w:proofErr w:type="spellStart"/>
            <w:r w:rsidRPr="00ED7DF5">
              <w:rPr>
                <w:rFonts w:cstheme="minorHAnsi"/>
                <w:i/>
                <w:iCs/>
              </w:rPr>
              <w:t>feet</w:t>
            </w:r>
            <w:proofErr w:type="spellEnd"/>
            <w:r w:rsidRPr="00ED7DF5">
              <w:rPr>
                <w:rFonts w:cstheme="minorHAnsi"/>
                <w:i/>
                <w:iCs/>
              </w:rPr>
              <w:t xml:space="preserve"> </w:t>
            </w:r>
            <w:proofErr w:type="spellStart"/>
            <w:r w:rsidRPr="00ED7DF5">
              <w:rPr>
                <w:rFonts w:cstheme="minorHAnsi"/>
                <w:i/>
                <w:iCs/>
              </w:rPr>
              <w:t>sheet</w:t>
            </w:r>
            <w:proofErr w:type="spellEnd"/>
            <w:r w:rsidRPr="00ED7DF5">
              <w:rPr>
                <w:rFonts w:cstheme="minorHAnsi"/>
                <w:i/>
                <w:iCs/>
              </w:rPr>
              <w:t xml:space="preserve"> </w:t>
            </w:r>
            <w:proofErr w:type="spellStart"/>
            <w:r w:rsidRPr="00ED7DF5">
              <w:rPr>
                <w:rFonts w:cstheme="minorHAnsi"/>
                <w:i/>
                <w:iCs/>
              </w:rPr>
              <w:t>culvert</w:t>
            </w:r>
            <w:proofErr w:type="spellEnd"/>
          </w:p>
        </w:tc>
        <w:tc>
          <w:tcPr>
            <w:tcW w:w="1985" w:type="dxa"/>
          </w:tcPr>
          <w:p w14:paraId="5480201D" w14:textId="77777777" w:rsidR="00BB0B2E" w:rsidRDefault="00BB0B2E" w:rsidP="00A712B5">
            <w:pPr>
              <w:pStyle w:val="Sansinterligne"/>
              <w:spacing w:before="40" w:after="40" w:line="252" w:lineRule="auto"/>
              <w:jc w:val="center"/>
              <w:rPr>
                <w:rFonts w:cstheme="minorHAnsi"/>
                <w:lang w:val="en"/>
              </w:rPr>
            </w:pPr>
            <w:r w:rsidRPr="008C7C19">
              <w:t>36</w:t>
            </w:r>
          </w:p>
        </w:tc>
        <w:tc>
          <w:tcPr>
            <w:tcW w:w="1276" w:type="dxa"/>
          </w:tcPr>
          <w:p w14:paraId="525CD9CB" w14:textId="77777777" w:rsidR="00BB0B2E" w:rsidRDefault="00BB0B2E" w:rsidP="00A712B5">
            <w:pPr>
              <w:pStyle w:val="Sansinterligne"/>
              <w:spacing w:before="40" w:after="40" w:line="252" w:lineRule="auto"/>
              <w:jc w:val="center"/>
              <w:rPr>
                <w:rFonts w:cstheme="minorHAnsi"/>
                <w:lang w:val="en"/>
              </w:rPr>
            </w:pPr>
            <w:r w:rsidRPr="008C7C19">
              <w:t>6</w:t>
            </w:r>
          </w:p>
        </w:tc>
      </w:tr>
      <w:tr w:rsidR="00BB0B2E" w14:paraId="0A2A5B36" w14:textId="77777777" w:rsidTr="0062507A">
        <w:tc>
          <w:tcPr>
            <w:tcW w:w="4644" w:type="dxa"/>
          </w:tcPr>
          <w:p w14:paraId="02E18D6E" w14:textId="77777777" w:rsidR="00BB0B2E" w:rsidRDefault="00BB0B2E" w:rsidP="00A712B5">
            <w:pPr>
              <w:pStyle w:val="Sansinterligne"/>
              <w:spacing w:before="40" w:after="40" w:line="252" w:lineRule="auto"/>
              <w:jc w:val="both"/>
            </w:pPr>
            <w:r w:rsidRPr="008C7C19">
              <w:t>Ponceau en feuille de 20 pieds</w:t>
            </w:r>
          </w:p>
          <w:p w14:paraId="21FB5B8D" w14:textId="77777777" w:rsidR="00BB0B2E" w:rsidRPr="00ED7DF5" w:rsidRDefault="00BB0B2E" w:rsidP="00A712B5">
            <w:pPr>
              <w:pStyle w:val="Sansinterligne"/>
              <w:spacing w:before="40" w:after="40" w:line="252" w:lineRule="auto"/>
              <w:jc w:val="both"/>
              <w:rPr>
                <w:rFonts w:cstheme="minorHAnsi"/>
                <w:i/>
                <w:iCs/>
              </w:rPr>
            </w:pPr>
            <w:r w:rsidRPr="00ED7DF5">
              <w:rPr>
                <w:rFonts w:cstheme="minorHAnsi"/>
                <w:i/>
                <w:iCs/>
              </w:rPr>
              <w:t xml:space="preserve">20 </w:t>
            </w:r>
            <w:proofErr w:type="spellStart"/>
            <w:r w:rsidRPr="00ED7DF5">
              <w:rPr>
                <w:rFonts w:cstheme="minorHAnsi"/>
                <w:i/>
                <w:iCs/>
              </w:rPr>
              <w:t>feet</w:t>
            </w:r>
            <w:proofErr w:type="spellEnd"/>
            <w:r w:rsidRPr="00ED7DF5">
              <w:rPr>
                <w:rFonts w:cstheme="minorHAnsi"/>
                <w:i/>
                <w:iCs/>
              </w:rPr>
              <w:t xml:space="preserve"> </w:t>
            </w:r>
            <w:proofErr w:type="spellStart"/>
            <w:r w:rsidRPr="00ED7DF5">
              <w:rPr>
                <w:rFonts w:cstheme="minorHAnsi"/>
                <w:i/>
                <w:iCs/>
              </w:rPr>
              <w:t>sheet</w:t>
            </w:r>
            <w:proofErr w:type="spellEnd"/>
            <w:r w:rsidRPr="00ED7DF5">
              <w:rPr>
                <w:rFonts w:cstheme="minorHAnsi"/>
                <w:i/>
                <w:iCs/>
              </w:rPr>
              <w:t xml:space="preserve"> </w:t>
            </w:r>
            <w:proofErr w:type="spellStart"/>
            <w:r w:rsidRPr="00ED7DF5">
              <w:rPr>
                <w:rFonts w:cstheme="minorHAnsi"/>
                <w:i/>
                <w:iCs/>
              </w:rPr>
              <w:t>culvert</w:t>
            </w:r>
            <w:proofErr w:type="spellEnd"/>
          </w:p>
        </w:tc>
        <w:tc>
          <w:tcPr>
            <w:tcW w:w="1985" w:type="dxa"/>
          </w:tcPr>
          <w:p w14:paraId="42F3F89B" w14:textId="77777777" w:rsidR="00BB0B2E" w:rsidRDefault="00BB0B2E" w:rsidP="00A712B5">
            <w:pPr>
              <w:pStyle w:val="Sansinterligne"/>
              <w:spacing w:before="40" w:after="40" w:line="252" w:lineRule="auto"/>
              <w:jc w:val="center"/>
              <w:rPr>
                <w:rFonts w:cstheme="minorHAnsi"/>
                <w:lang w:val="en"/>
              </w:rPr>
            </w:pPr>
            <w:r w:rsidRPr="008C7C19">
              <w:t>18</w:t>
            </w:r>
          </w:p>
        </w:tc>
        <w:tc>
          <w:tcPr>
            <w:tcW w:w="1276" w:type="dxa"/>
          </w:tcPr>
          <w:p w14:paraId="24952E9F" w14:textId="77777777" w:rsidR="00BB0B2E" w:rsidRDefault="00BB0B2E" w:rsidP="00A712B5">
            <w:pPr>
              <w:pStyle w:val="Sansinterligne"/>
              <w:spacing w:before="40" w:after="40" w:line="252" w:lineRule="auto"/>
              <w:jc w:val="center"/>
              <w:rPr>
                <w:rFonts w:cstheme="minorHAnsi"/>
                <w:lang w:val="en"/>
              </w:rPr>
            </w:pPr>
            <w:r w:rsidRPr="008C7C19">
              <w:t>16</w:t>
            </w:r>
          </w:p>
        </w:tc>
      </w:tr>
    </w:tbl>
    <w:p w14:paraId="15F9EB1B" w14:textId="77777777" w:rsidR="00BB0B2E" w:rsidRDefault="00BB0B2E" w:rsidP="00A712B5">
      <w:pPr>
        <w:pStyle w:val="Sansinterligne"/>
        <w:spacing w:line="252" w:lineRule="auto"/>
        <w:jc w:val="both"/>
        <w:rPr>
          <w:rFonts w:cstheme="minorHAnsi"/>
          <w:lang w:val="en"/>
        </w:rPr>
      </w:pPr>
    </w:p>
    <w:p w14:paraId="2FBD1F09" w14:textId="77777777" w:rsidR="00BB0B2E" w:rsidRPr="004827BD" w:rsidRDefault="00BB0B2E" w:rsidP="00A712B5">
      <w:pPr>
        <w:pStyle w:val="Sansinterligne"/>
        <w:spacing w:line="252" w:lineRule="auto"/>
        <w:jc w:val="both"/>
        <w:rPr>
          <w:rFonts w:cstheme="minorHAnsi"/>
          <w:lang w:val="en"/>
        </w:rPr>
      </w:pPr>
    </w:p>
    <w:p w14:paraId="055C66E7" w14:textId="77777777" w:rsidR="00BB0B2E" w:rsidRDefault="00BB0B2E" w:rsidP="00A712B5">
      <w:pPr>
        <w:pStyle w:val="Sansinterligne"/>
        <w:spacing w:line="252" w:lineRule="auto"/>
        <w:jc w:val="both"/>
        <w:rPr>
          <w:rFonts w:cstheme="minorHAnsi"/>
        </w:rPr>
      </w:pPr>
      <w:r>
        <w:rPr>
          <w:rFonts w:cstheme="minorHAnsi"/>
        </w:rPr>
        <w:t xml:space="preserve">CONSIDÉRANT que </w:t>
      </w:r>
      <w:r w:rsidRPr="00900204">
        <w:rPr>
          <w:rFonts w:cstheme="minorHAnsi"/>
        </w:rPr>
        <w:t xml:space="preserve">des soumissions ont été reçues par </w:t>
      </w:r>
      <w:r>
        <w:rPr>
          <w:rFonts w:cstheme="minorHAnsi"/>
        </w:rPr>
        <w:t>trois</w:t>
      </w:r>
      <w:r w:rsidRPr="00900204">
        <w:rPr>
          <w:rFonts w:cstheme="minorHAnsi"/>
        </w:rPr>
        <w:t xml:space="preserve"> (</w:t>
      </w:r>
      <w:r>
        <w:rPr>
          <w:rFonts w:cstheme="minorHAnsi"/>
        </w:rPr>
        <w:t>3</w:t>
      </w:r>
      <w:r w:rsidRPr="00900204">
        <w:rPr>
          <w:rFonts w:cstheme="minorHAnsi"/>
        </w:rPr>
        <w:t xml:space="preserve">) </w:t>
      </w:r>
      <w:r>
        <w:rPr>
          <w:rFonts w:cstheme="minorHAnsi"/>
        </w:rPr>
        <w:t>différents fournisseurs pour l’achat de ces ponceaux, soit :</w:t>
      </w:r>
    </w:p>
    <w:p w14:paraId="44E45C19" w14:textId="77777777" w:rsidR="00BB0B2E" w:rsidRDefault="00BB0B2E" w:rsidP="00A712B5">
      <w:pPr>
        <w:pStyle w:val="Sansinterligne"/>
        <w:spacing w:line="252" w:lineRule="auto"/>
        <w:jc w:val="both"/>
        <w:rPr>
          <w:rFonts w:cstheme="minorHAnsi"/>
        </w:rPr>
      </w:pPr>
    </w:p>
    <w:p w14:paraId="07ADFD0F" w14:textId="77777777" w:rsidR="00BB0B2E" w:rsidRDefault="00BB0B2E" w:rsidP="00A712B5">
      <w:pPr>
        <w:pStyle w:val="Sansinterligne"/>
        <w:spacing w:line="252" w:lineRule="auto"/>
        <w:jc w:val="both"/>
        <w:rPr>
          <w:rFonts w:cstheme="minorHAnsi"/>
          <w:i/>
          <w:lang w:val="en"/>
        </w:rPr>
      </w:pPr>
      <w:r w:rsidRPr="00900204">
        <w:rPr>
          <w:rFonts w:cstheme="minorHAnsi"/>
          <w:i/>
          <w:lang w:val="en-CA"/>
        </w:rPr>
        <w:t>WHEREAS</w:t>
      </w:r>
      <w:r>
        <w:rPr>
          <w:rFonts w:cstheme="minorHAnsi"/>
          <w:i/>
          <w:lang w:val="en-CA"/>
        </w:rPr>
        <w:t xml:space="preserve"> </w:t>
      </w:r>
      <w:r w:rsidRPr="00900204">
        <w:rPr>
          <w:rFonts w:cstheme="minorHAnsi"/>
          <w:i/>
          <w:lang w:val="en"/>
        </w:rPr>
        <w:t xml:space="preserve">submissions were received from </w:t>
      </w:r>
      <w:r>
        <w:rPr>
          <w:rFonts w:cstheme="minorHAnsi"/>
          <w:i/>
          <w:lang w:val="en"/>
        </w:rPr>
        <w:t>three</w:t>
      </w:r>
      <w:r w:rsidRPr="00900204">
        <w:rPr>
          <w:rFonts w:cstheme="minorHAnsi"/>
          <w:i/>
          <w:lang w:val="en"/>
        </w:rPr>
        <w:t xml:space="preserve"> (</w:t>
      </w:r>
      <w:r>
        <w:rPr>
          <w:rFonts w:cstheme="minorHAnsi"/>
          <w:i/>
          <w:lang w:val="en"/>
        </w:rPr>
        <w:t>3</w:t>
      </w:r>
      <w:r w:rsidRPr="00900204">
        <w:rPr>
          <w:rFonts w:cstheme="minorHAnsi"/>
          <w:i/>
          <w:lang w:val="en"/>
        </w:rPr>
        <w:t xml:space="preserve">) different suppliers for </w:t>
      </w:r>
      <w:r>
        <w:rPr>
          <w:rFonts w:cstheme="minorHAnsi"/>
          <w:i/>
          <w:lang w:val="en"/>
        </w:rPr>
        <w:t xml:space="preserve">the purchase of those </w:t>
      </w:r>
      <w:r w:rsidRPr="00900204">
        <w:rPr>
          <w:rFonts w:cstheme="minorHAnsi"/>
          <w:i/>
          <w:lang w:val="en"/>
        </w:rPr>
        <w:t>culvert</w:t>
      </w:r>
      <w:r>
        <w:rPr>
          <w:rFonts w:cstheme="minorHAnsi"/>
          <w:i/>
          <w:lang w:val="en"/>
        </w:rPr>
        <w:t>s, namely:</w:t>
      </w:r>
    </w:p>
    <w:p w14:paraId="644B37A6" w14:textId="77777777" w:rsidR="00BB0B2E" w:rsidRDefault="00BB0B2E" w:rsidP="00A712B5">
      <w:pPr>
        <w:pStyle w:val="Sansinterligne"/>
        <w:spacing w:line="252" w:lineRule="auto"/>
        <w:jc w:val="both"/>
        <w:rPr>
          <w:rFonts w:cstheme="minorHAnsi"/>
          <w:i/>
          <w:lang w:val="en"/>
        </w:rPr>
      </w:pPr>
    </w:p>
    <w:tbl>
      <w:tblPr>
        <w:tblStyle w:val="Grilledutableau"/>
        <w:tblW w:w="0" w:type="auto"/>
        <w:tblLook w:val="04A0" w:firstRow="1" w:lastRow="0" w:firstColumn="1" w:lastColumn="0" w:noHBand="0" w:noVBand="1"/>
      </w:tblPr>
      <w:tblGrid>
        <w:gridCol w:w="6013"/>
        <w:gridCol w:w="1680"/>
      </w:tblGrid>
      <w:tr w:rsidR="00BB0B2E" w14:paraId="274D7BD7" w14:textId="77777777" w:rsidTr="0062507A">
        <w:tc>
          <w:tcPr>
            <w:tcW w:w="6204" w:type="dxa"/>
          </w:tcPr>
          <w:p w14:paraId="34A2CEEC" w14:textId="77777777" w:rsidR="00BB0B2E" w:rsidRPr="006559FC" w:rsidRDefault="00BB0B2E" w:rsidP="00A712B5">
            <w:pPr>
              <w:pStyle w:val="Sansinterligne"/>
              <w:spacing w:before="40" w:after="40" w:line="252" w:lineRule="auto"/>
              <w:jc w:val="center"/>
              <w:rPr>
                <w:rFonts w:cstheme="minorHAnsi"/>
                <w:b/>
                <w:bCs/>
                <w:lang w:val="en"/>
              </w:rPr>
            </w:pPr>
            <w:proofErr w:type="spellStart"/>
            <w:r w:rsidRPr="006559FC">
              <w:rPr>
                <w:rFonts w:cstheme="minorHAnsi"/>
                <w:b/>
                <w:bCs/>
                <w:lang w:val="en"/>
              </w:rPr>
              <w:t>Soumissionnaire</w:t>
            </w:r>
            <w:proofErr w:type="spellEnd"/>
          </w:p>
          <w:p w14:paraId="64E8F1A0" w14:textId="77777777" w:rsidR="00BB0B2E" w:rsidRPr="00CE064E" w:rsidRDefault="00BB0B2E" w:rsidP="00A712B5">
            <w:pPr>
              <w:pStyle w:val="Sansinterligne"/>
              <w:spacing w:before="40" w:after="40" w:line="252" w:lineRule="auto"/>
              <w:jc w:val="center"/>
              <w:rPr>
                <w:rFonts w:cstheme="minorHAnsi"/>
                <w:b/>
                <w:bCs/>
                <w:i/>
                <w:iCs/>
                <w:lang w:val="en"/>
              </w:rPr>
            </w:pPr>
            <w:r w:rsidRPr="00CE064E">
              <w:rPr>
                <w:rFonts w:cstheme="minorHAnsi"/>
                <w:b/>
                <w:bCs/>
                <w:i/>
                <w:iCs/>
                <w:lang w:val="en"/>
              </w:rPr>
              <w:t>Bidder</w:t>
            </w:r>
          </w:p>
        </w:tc>
        <w:tc>
          <w:tcPr>
            <w:tcW w:w="1701" w:type="dxa"/>
          </w:tcPr>
          <w:p w14:paraId="578A6250" w14:textId="77777777" w:rsidR="00BB0B2E" w:rsidRDefault="00BB0B2E" w:rsidP="00A712B5">
            <w:pPr>
              <w:pStyle w:val="Sansinterligne"/>
              <w:spacing w:before="40" w:after="40" w:line="252" w:lineRule="auto"/>
              <w:jc w:val="center"/>
              <w:rPr>
                <w:rFonts w:cstheme="minorHAnsi"/>
                <w:b/>
                <w:bCs/>
                <w:lang w:val="en"/>
              </w:rPr>
            </w:pPr>
            <w:r w:rsidRPr="006559FC">
              <w:rPr>
                <w:rFonts w:cstheme="minorHAnsi"/>
                <w:b/>
                <w:bCs/>
                <w:lang w:val="en"/>
              </w:rPr>
              <w:t>Prix</w:t>
            </w:r>
          </w:p>
          <w:p w14:paraId="72EA7312" w14:textId="77777777" w:rsidR="00BB0B2E" w:rsidRPr="00CE064E" w:rsidRDefault="00BB0B2E" w:rsidP="00A712B5">
            <w:pPr>
              <w:pStyle w:val="Sansinterligne"/>
              <w:spacing w:before="40" w:after="40" w:line="252" w:lineRule="auto"/>
              <w:jc w:val="center"/>
              <w:rPr>
                <w:rFonts w:cstheme="minorHAnsi"/>
                <w:b/>
                <w:bCs/>
                <w:i/>
                <w:iCs/>
                <w:lang w:val="en"/>
              </w:rPr>
            </w:pPr>
            <w:r w:rsidRPr="00CE064E">
              <w:rPr>
                <w:rFonts w:cstheme="minorHAnsi"/>
                <w:b/>
                <w:bCs/>
                <w:i/>
                <w:iCs/>
                <w:lang w:val="en"/>
              </w:rPr>
              <w:t>Price</w:t>
            </w:r>
          </w:p>
        </w:tc>
      </w:tr>
      <w:tr w:rsidR="00BB0B2E" w14:paraId="2C063BE1" w14:textId="77777777" w:rsidTr="0062507A">
        <w:tc>
          <w:tcPr>
            <w:tcW w:w="6204" w:type="dxa"/>
          </w:tcPr>
          <w:p w14:paraId="6294BC26" w14:textId="77777777" w:rsidR="00BB0B2E" w:rsidRPr="000C1FB7" w:rsidRDefault="00BB0B2E" w:rsidP="00A712B5">
            <w:pPr>
              <w:pStyle w:val="Sansinterligne"/>
              <w:spacing w:before="40" w:after="40" w:line="252" w:lineRule="auto"/>
              <w:jc w:val="both"/>
              <w:rPr>
                <w:rFonts w:cstheme="minorHAnsi"/>
              </w:rPr>
            </w:pPr>
            <w:r w:rsidRPr="000C1FB7">
              <w:rPr>
                <w:rFonts w:cstheme="minorHAnsi"/>
              </w:rPr>
              <w:t>Saint-Germain égouts et a</w:t>
            </w:r>
            <w:r>
              <w:rPr>
                <w:rFonts w:cstheme="minorHAnsi"/>
              </w:rPr>
              <w:t>queducs</w:t>
            </w:r>
          </w:p>
        </w:tc>
        <w:tc>
          <w:tcPr>
            <w:tcW w:w="1701" w:type="dxa"/>
          </w:tcPr>
          <w:p w14:paraId="7F02DDDC" w14:textId="77777777" w:rsidR="00BB0B2E" w:rsidRDefault="00BB0B2E" w:rsidP="00A712B5">
            <w:pPr>
              <w:pStyle w:val="Sansinterligne"/>
              <w:spacing w:before="40" w:after="40" w:line="252" w:lineRule="auto"/>
              <w:jc w:val="right"/>
              <w:rPr>
                <w:rFonts w:cstheme="minorHAnsi"/>
                <w:lang w:val="en"/>
              </w:rPr>
            </w:pPr>
            <w:r>
              <w:rPr>
                <w:rFonts w:cstheme="minorHAnsi"/>
                <w:lang w:val="en"/>
              </w:rPr>
              <w:t>38 670,96$</w:t>
            </w:r>
          </w:p>
        </w:tc>
      </w:tr>
      <w:tr w:rsidR="00BB0B2E" w14:paraId="49F5FCEC" w14:textId="77777777" w:rsidTr="0062507A">
        <w:tc>
          <w:tcPr>
            <w:tcW w:w="6204" w:type="dxa"/>
          </w:tcPr>
          <w:p w14:paraId="0634036E" w14:textId="77777777" w:rsidR="00BB0B2E" w:rsidRPr="000C1FB7" w:rsidRDefault="00BB0B2E" w:rsidP="00A712B5">
            <w:pPr>
              <w:pStyle w:val="Sansinterligne"/>
              <w:spacing w:before="40" w:after="40" w:line="252" w:lineRule="auto"/>
              <w:jc w:val="both"/>
              <w:rPr>
                <w:rFonts w:cstheme="minorHAnsi"/>
              </w:rPr>
            </w:pPr>
            <w:r w:rsidRPr="000C1FB7">
              <w:rPr>
                <w:rFonts w:cstheme="minorHAnsi"/>
              </w:rPr>
              <w:t>Albert Viau égouts et a</w:t>
            </w:r>
            <w:r>
              <w:rPr>
                <w:rFonts w:cstheme="minorHAnsi"/>
              </w:rPr>
              <w:t>queducs</w:t>
            </w:r>
          </w:p>
        </w:tc>
        <w:tc>
          <w:tcPr>
            <w:tcW w:w="1701" w:type="dxa"/>
          </w:tcPr>
          <w:p w14:paraId="14743A87" w14:textId="77777777" w:rsidR="00BB0B2E" w:rsidRPr="00216CC0" w:rsidRDefault="00BB0B2E" w:rsidP="00A712B5">
            <w:pPr>
              <w:pStyle w:val="Sansinterligne"/>
              <w:spacing w:before="40" w:after="40" w:line="252" w:lineRule="auto"/>
              <w:jc w:val="right"/>
              <w:rPr>
                <w:rFonts w:cstheme="minorHAnsi"/>
                <w:b/>
                <w:bCs/>
                <w:lang w:val="en"/>
              </w:rPr>
            </w:pPr>
            <w:r w:rsidRPr="00216CC0">
              <w:rPr>
                <w:rFonts w:cstheme="minorHAnsi"/>
                <w:b/>
                <w:bCs/>
                <w:lang w:val="en"/>
              </w:rPr>
              <w:t>27 127,19$</w:t>
            </w:r>
          </w:p>
        </w:tc>
      </w:tr>
      <w:tr w:rsidR="00BB0B2E" w14:paraId="03B31C8B" w14:textId="77777777" w:rsidTr="0062507A">
        <w:tc>
          <w:tcPr>
            <w:tcW w:w="6204" w:type="dxa"/>
          </w:tcPr>
          <w:p w14:paraId="7CF4C631" w14:textId="77777777" w:rsidR="00BB0B2E" w:rsidRDefault="00BB0B2E" w:rsidP="00A712B5">
            <w:pPr>
              <w:pStyle w:val="Sansinterligne"/>
              <w:spacing w:before="40" w:after="40" w:line="252" w:lineRule="auto"/>
              <w:jc w:val="both"/>
              <w:rPr>
                <w:rFonts w:cstheme="minorHAnsi"/>
                <w:lang w:val="en"/>
              </w:rPr>
            </w:pPr>
            <w:r>
              <w:rPr>
                <w:rFonts w:cstheme="minorHAnsi"/>
                <w:lang w:val="en"/>
              </w:rPr>
              <w:t>Wolseley Canada Inc.</w:t>
            </w:r>
          </w:p>
        </w:tc>
        <w:tc>
          <w:tcPr>
            <w:tcW w:w="1701" w:type="dxa"/>
          </w:tcPr>
          <w:p w14:paraId="55644B8C" w14:textId="77777777" w:rsidR="00BB0B2E" w:rsidRDefault="00BB0B2E" w:rsidP="00A712B5">
            <w:pPr>
              <w:pStyle w:val="Sansinterligne"/>
              <w:spacing w:before="40" w:after="40" w:line="252" w:lineRule="auto"/>
              <w:jc w:val="right"/>
              <w:rPr>
                <w:rFonts w:cstheme="minorHAnsi"/>
                <w:lang w:val="en"/>
              </w:rPr>
            </w:pPr>
            <w:r>
              <w:rPr>
                <w:rFonts w:cstheme="minorHAnsi"/>
                <w:lang w:val="en"/>
              </w:rPr>
              <w:t>27 264,00$</w:t>
            </w:r>
          </w:p>
        </w:tc>
      </w:tr>
    </w:tbl>
    <w:p w14:paraId="095ABC71" w14:textId="77777777" w:rsidR="00BB0B2E" w:rsidRPr="004827BD" w:rsidRDefault="00BB0B2E" w:rsidP="00A712B5">
      <w:pPr>
        <w:pStyle w:val="Sansinterligne"/>
        <w:spacing w:line="252" w:lineRule="auto"/>
        <w:jc w:val="both"/>
        <w:rPr>
          <w:rFonts w:cstheme="minorHAnsi"/>
          <w:lang w:val="en"/>
        </w:rPr>
      </w:pPr>
    </w:p>
    <w:p w14:paraId="78FBFA83" w14:textId="77777777" w:rsidR="00BB0B2E" w:rsidRPr="00444AEC" w:rsidRDefault="00BB0B2E" w:rsidP="00A712B5">
      <w:pPr>
        <w:pStyle w:val="Sansinterligne"/>
        <w:spacing w:line="252" w:lineRule="auto"/>
        <w:jc w:val="both"/>
        <w:rPr>
          <w:rFonts w:cstheme="minorHAnsi"/>
        </w:rPr>
      </w:pPr>
      <w:r w:rsidRPr="00900204">
        <w:rPr>
          <w:rFonts w:cstheme="minorHAnsi"/>
        </w:rPr>
        <w:lastRenderedPageBreak/>
        <w:t>EN CONSÉQUENCE</w:t>
      </w:r>
      <w:r>
        <w:rPr>
          <w:rFonts w:cstheme="minorHAnsi"/>
        </w:rPr>
        <w:t xml:space="preserve"> i</w:t>
      </w:r>
      <w:r w:rsidRPr="00900204">
        <w:rPr>
          <w:rFonts w:cstheme="minorHAnsi"/>
        </w:rPr>
        <w:t xml:space="preserve">l est proposé par </w:t>
      </w:r>
      <w:r>
        <w:rPr>
          <w:rFonts w:cstheme="minorHAnsi"/>
        </w:rPr>
        <w:t>la conseillère Natalia Czarnecka</w:t>
      </w:r>
      <w:r w:rsidRPr="00900204">
        <w:rPr>
          <w:rFonts w:cstheme="minorHAnsi"/>
        </w:rPr>
        <w:t xml:space="preserve"> et résolu d’autoriser l’achat </w:t>
      </w:r>
      <w:r>
        <w:rPr>
          <w:rFonts w:cstheme="minorHAnsi"/>
        </w:rPr>
        <w:t xml:space="preserve">de ponceaux </w:t>
      </w:r>
      <w:r w:rsidRPr="005773AA">
        <w:rPr>
          <w:rFonts w:cstheme="minorHAnsi"/>
        </w:rPr>
        <w:t xml:space="preserve">auprès de l’entreprise </w:t>
      </w:r>
      <w:r w:rsidRPr="008C7EEA">
        <w:rPr>
          <w:rFonts w:cstheme="minorHAnsi"/>
        </w:rPr>
        <w:t xml:space="preserve">Albert Viau égouts et aqueducs </w:t>
      </w:r>
      <w:r w:rsidRPr="005773AA">
        <w:rPr>
          <w:rFonts w:cstheme="minorHAnsi"/>
        </w:rPr>
        <w:t xml:space="preserve">pour un montant de </w:t>
      </w:r>
      <w:r>
        <w:rPr>
          <w:rFonts w:cstheme="minorHAnsi"/>
        </w:rPr>
        <w:t>27 127,19</w:t>
      </w:r>
      <w:r w:rsidRPr="005773AA">
        <w:rPr>
          <w:rFonts w:cstheme="minorHAnsi"/>
        </w:rPr>
        <w:t xml:space="preserve">$ </w:t>
      </w:r>
      <w:r>
        <w:rPr>
          <w:rFonts w:cstheme="minorHAnsi"/>
        </w:rPr>
        <w:t>incluant la livraison, mais excluant</w:t>
      </w:r>
      <w:r w:rsidRPr="005773AA">
        <w:rPr>
          <w:rFonts w:cstheme="minorHAnsi"/>
        </w:rPr>
        <w:t xml:space="preserve"> les taxes applicables</w:t>
      </w:r>
      <w:r>
        <w:rPr>
          <w:rFonts w:cstheme="minorHAnsi"/>
        </w:rPr>
        <w:t xml:space="preserve">. </w:t>
      </w:r>
      <w:r w:rsidRPr="00444AEC">
        <w:rPr>
          <w:rFonts w:cstheme="minorHAnsi"/>
        </w:rPr>
        <w:t xml:space="preserve">Les fonds nécessaires seront prélevés à même </w:t>
      </w:r>
      <w:r>
        <w:rPr>
          <w:rFonts w:cstheme="minorHAnsi"/>
        </w:rPr>
        <w:t>le poste budgétaire 02.32000.721.</w:t>
      </w:r>
    </w:p>
    <w:p w14:paraId="75C66E05" w14:textId="77777777" w:rsidR="00BB0B2E" w:rsidRPr="00444AEC" w:rsidRDefault="00BB0B2E" w:rsidP="00A712B5">
      <w:pPr>
        <w:pStyle w:val="Sansinterligne"/>
        <w:spacing w:line="252" w:lineRule="auto"/>
        <w:jc w:val="both"/>
        <w:rPr>
          <w:rFonts w:cstheme="minorHAnsi"/>
          <w:i/>
        </w:rPr>
      </w:pPr>
    </w:p>
    <w:p w14:paraId="5877AE86" w14:textId="77777777" w:rsidR="00BB0B2E" w:rsidRPr="008B11A7" w:rsidRDefault="00BB0B2E" w:rsidP="00A712B5">
      <w:pPr>
        <w:pStyle w:val="Sansinterligne"/>
        <w:spacing w:line="252" w:lineRule="auto"/>
        <w:jc w:val="both"/>
        <w:rPr>
          <w:rFonts w:cstheme="minorHAnsi"/>
          <w:lang w:val="en-CA"/>
        </w:rPr>
      </w:pPr>
      <w:r w:rsidRPr="00912D25">
        <w:rPr>
          <w:rFonts w:cstheme="minorHAnsi"/>
          <w:i/>
          <w:lang w:val="en-CA"/>
        </w:rPr>
        <w:t>THEREFORE</w:t>
      </w:r>
      <w:r>
        <w:rPr>
          <w:rFonts w:cstheme="minorHAnsi"/>
          <w:i/>
          <w:lang w:val="en-CA"/>
        </w:rPr>
        <w:t xml:space="preserve"> </w:t>
      </w:r>
      <w:r w:rsidRPr="00912D25">
        <w:rPr>
          <w:rFonts w:cstheme="minorHAnsi"/>
          <w:i/>
          <w:lang w:val="en-CA"/>
        </w:rPr>
        <w:t xml:space="preserve">it is proposed by Councillor </w:t>
      </w:r>
      <w:r>
        <w:rPr>
          <w:rFonts w:cstheme="minorHAnsi"/>
          <w:i/>
          <w:lang w:val="en-CA"/>
        </w:rPr>
        <w:t>Natalia Czarnecka</w:t>
      </w:r>
      <w:r w:rsidRPr="00912D25">
        <w:rPr>
          <w:rFonts w:cstheme="minorHAnsi"/>
          <w:i/>
          <w:lang w:val="en-CA"/>
        </w:rPr>
        <w:t xml:space="preserve"> </w:t>
      </w:r>
      <w:r w:rsidRPr="002E5D53">
        <w:rPr>
          <w:rFonts w:cstheme="minorHAnsi"/>
          <w:i/>
          <w:lang w:val="en-CA"/>
        </w:rPr>
        <w:t xml:space="preserve">and </w:t>
      </w:r>
      <w:r w:rsidRPr="00633B95">
        <w:rPr>
          <w:rFonts w:cstheme="minorHAnsi"/>
          <w:i/>
          <w:lang w:val="en-CA"/>
        </w:rPr>
        <w:t xml:space="preserve">resolved to authorize the purchase of culverts from Albert Viau </w:t>
      </w:r>
      <w:proofErr w:type="spellStart"/>
      <w:r w:rsidRPr="00633B95">
        <w:rPr>
          <w:rFonts w:cstheme="minorHAnsi"/>
          <w:i/>
          <w:lang w:val="en-CA"/>
        </w:rPr>
        <w:t>égouts</w:t>
      </w:r>
      <w:proofErr w:type="spellEnd"/>
      <w:r w:rsidRPr="00633B95">
        <w:rPr>
          <w:rFonts w:cstheme="minorHAnsi"/>
          <w:i/>
          <w:lang w:val="en-CA"/>
        </w:rPr>
        <w:t xml:space="preserve"> et </w:t>
      </w:r>
      <w:proofErr w:type="spellStart"/>
      <w:r w:rsidRPr="00633B95">
        <w:rPr>
          <w:rFonts w:cstheme="minorHAnsi"/>
          <w:i/>
          <w:lang w:val="en-CA"/>
        </w:rPr>
        <w:t>aqueducs</w:t>
      </w:r>
      <w:proofErr w:type="spellEnd"/>
      <w:r w:rsidRPr="00633B95">
        <w:rPr>
          <w:rFonts w:cstheme="minorHAnsi"/>
          <w:i/>
          <w:lang w:val="en-CA"/>
        </w:rPr>
        <w:t xml:space="preserve"> for an amount of $27,127.19 including delivery but excluding applicable taxes. The necessary funds will be drawn from budget item 02.32000.721.</w:t>
      </w:r>
    </w:p>
    <w:p w14:paraId="2261AEC1" w14:textId="77777777" w:rsidR="006C4DA3" w:rsidRPr="009955D3" w:rsidRDefault="006C4DA3" w:rsidP="00A712B5">
      <w:pPr>
        <w:tabs>
          <w:tab w:val="left" w:pos="1418"/>
        </w:tabs>
        <w:spacing w:after="0" w:line="252" w:lineRule="auto"/>
        <w:jc w:val="right"/>
        <w:outlineLvl w:val="0"/>
        <w:rPr>
          <w:rFonts w:eastAsia="Times New Roman" w:cstheme="minorHAnsi"/>
          <w:b/>
          <w:noProof/>
          <w:color w:val="000000"/>
          <w:u w:val="single"/>
        </w:rPr>
      </w:pPr>
    </w:p>
    <w:p w14:paraId="1879F031"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1900459F"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3A7B929E" w14:textId="77777777" w:rsidR="006C4DA3" w:rsidRPr="009955D3" w:rsidRDefault="006C4DA3" w:rsidP="00A712B5">
      <w:pPr>
        <w:tabs>
          <w:tab w:val="left" w:pos="1418"/>
        </w:tabs>
        <w:spacing w:after="0" w:line="252" w:lineRule="auto"/>
        <w:jc w:val="right"/>
        <w:outlineLvl w:val="0"/>
        <w:rPr>
          <w:rFonts w:eastAsia="Times New Roman" w:cstheme="minorHAnsi"/>
          <w:b/>
          <w:noProof/>
          <w:color w:val="000000"/>
          <w:u w:val="single"/>
          <w:lang w:val="en-CA"/>
        </w:rPr>
      </w:pPr>
    </w:p>
    <w:p w14:paraId="300FB7DE" w14:textId="77777777" w:rsidR="00E74867" w:rsidRPr="00541211" w:rsidRDefault="00E74867" w:rsidP="00A712B5">
      <w:pPr>
        <w:spacing w:after="0" w:line="252" w:lineRule="auto"/>
        <w:ind w:hanging="1701"/>
        <w:jc w:val="both"/>
        <w:rPr>
          <w:b/>
        </w:rPr>
      </w:pPr>
      <w:r w:rsidRPr="000013C5">
        <w:rPr>
          <w:b/>
          <w:sz w:val="20"/>
          <w:szCs w:val="20"/>
        </w:rPr>
        <w:t>2024-0</w:t>
      </w:r>
      <w:r>
        <w:rPr>
          <w:b/>
          <w:sz w:val="20"/>
          <w:szCs w:val="20"/>
        </w:rPr>
        <w:t>7-246</w:t>
      </w:r>
      <w:r w:rsidRPr="00541211">
        <w:rPr>
          <w:b/>
        </w:rPr>
        <w:tab/>
        <w:t>Demande de report pour la réalisation de travaux routiers</w:t>
      </w:r>
      <w:r>
        <w:rPr>
          <w:b/>
        </w:rPr>
        <w:t xml:space="preserve"> - </w:t>
      </w:r>
      <w:r w:rsidRPr="00541211">
        <w:rPr>
          <w:b/>
        </w:rPr>
        <w:t xml:space="preserve">Subvention </w:t>
      </w:r>
      <w:r>
        <w:rPr>
          <w:b/>
        </w:rPr>
        <w:t>RPJ28482</w:t>
      </w:r>
    </w:p>
    <w:p w14:paraId="660D9AFC" w14:textId="77777777" w:rsidR="00E74867" w:rsidRPr="00541211" w:rsidRDefault="00E74867" w:rsidP="00A712B5">
      <w:pPr>
        <w:spacing w:after="0" w:line="252" w:lineRule="auto"/>
        <w:jc w:val="both"/>
        <w:rPr>
          <w:b/>
        </w:rPr>
      </w:pPr>
    </w:p>
    <w:p w14:paraId="32FF9F7F" w14:textId="77777777" w:rsidR="00E74867" w:rsidRDefault="00E74867" w:rsidP="00A712B5">
      <w:pPr>
        <w:pBdr>
          <w:bottom w:val="single" w:sz="12" w:space="1" w:color="auto"/>
        </w:pBdr>
        <w:spacing w:line="252" w:lineRule="auto"/>
        <w:jc w:val="both"/>
        <w:rPr>
          <w:b/>
          <w:i/>
          <w:lang w:val="en-CA"/>
        </w:rPr>
      </w:pPr>
      <w:r>
        <w:rPr>
          <w:b/>
          <w:i/>
          <w:lang w:val="en-CA"/>
        </w:rPr>
        <w:t>R</w:t>
      </w:r>
      <w:r w:rsidRPr="00541211">
        <w:rPr>
          <w:b/>
          <w:i/>
          <w:lang w:val="en-CA"/>
        </w:rPr>
        <w:t>equest to postpone roadwork</w:t>
      </w:r>
      <w:r>
        <w:rPr>
          <w:b/>
          <w:i/>
          <w:lang w:val="en-CA"/>
        </w:rPr>
        <w:t xml:space="preserve"> - </w:t>
      </w:r>
      <w:r w:rsidRPr="00541211">
        <w:rPr>
          <w:b/>
          <w:i/>
          <w:lang w:val="en-CA"/>
        </w:rPr>
        <w:t xml:space="preserve">Grant </w:t>
      </w:r>
      <w:r>
        <w:rPr>
          <w:b/>
          <w:i/>
          <w:lang w:val="en-CA"/>
        </w:rPr>
        <w:t>RPJ28482</w:t>
      </w:r>
    </w:p>
    <w:p w14:paraId="13969ED6" w14:textId="77777777" w:rsidR="00E74867" w:rsidRDefault="00E74867" w:rsidP="00A712B5">
      <w:pPr>
        <w:spacing w:line="252" w:lineRule="auto"/>
        <w:jc w:val="both"/>
        <w:rPr>
          <w:rFonts w:cstheme="minorHAnsi"/>
        </w:rPr>
      </w:pPr>
      <w:r w:rsidRPr="008922DA">
        <w:rPr>
          <w:rFonts w:cstheme="minorHAnsi"/>
        </w:rPr>
        <w:t>CONSIDÉRANT</w:t>
      </w:r>
      <w:r>
        <w:rPr>
          <w:rFonts w:cstheme="minorHAnsi"/>
        </w:rPr>
        <w:t xml:space="preserve"> que la Municipalité prévoit faire des travaux de réfection sur un tronçon du chemin </w:t>
      </w:r>
      <w:proofErr w:type="spellStart"/>
      <w:r>
        <w:rPr>
          <w:rFonts w:cstheme="minorHAnsi"/>
        </w:rPr>
        <w:t>Kilmar</w:t>
      </w:r>
      <w:proofErr w:type="spellEnd"/>
      <w:r>
        <w:rPr>
          <w:rFonts w:cstheme="minorHAnsi"/>
        </w:rPr>
        <w:t>, à la hauteur de la 10</w:t>
      </w:r>
      <w:r w:rsidRPr="003B5394">
        <w:rPr>
          <w:rFonts w:cstheme="minorHAnsi"/>
          <w:vertAlign w:val="superscript"/>
        </w:rPr>
        <w:t>e</w:t>
      </w:r>
      <w:r>
        <w:rPr>
          <w:rFonts w:cstheme="minorHAnsi"/>
        </w:rPr>
        <w:t xml:space="preserve"> Concession;</w:t>
      </w:r>
    </w:p>
    <w:p w14:paraId="1458271A" w14:textId="77777777" w:rsidR="00E74867" w:rsidRPr="005403E6" w:rsidRDefault="00E74867" w:rsidP="00A712B5">
      <w:pPr>
        <w:spacing w:line="252" w:lineRule="auto"/>
        <w:jc w:val="both"/>
        <w:rPr>
          <w:rFonts w:cstheme="minorHAnsi"/>
          <w:i/>
          <w:iCs/>
          <w:lang w:val="en-CA"/>
        </w:rPr>
      </w:pPr>
      <w:r w:rsidRPr="005403E6">
        <w:rPr>
          <w:rFonts w:cstheme="minorHAnsi"/>
          <w:i/>
          <w:iCs/>
          <w:lang w:val="en-CA"/>
        </w:rPr>
        <w:t>WHEREAS</w:t>
      </w:r>
      <w:r w:rsidRPr="005403E6">
        <w:rPr>
          <w:lang w:val="en-CA"/>
        </w:rPr>
        <w:t xml:space="preserve"> </w:t>
      </w:r>
      <w:r w:rsidRPr="005403E6">
        <w:rPr>
          <w:rFonts w:cstheme="minorHAnsi"/>
          <w:i/>
          <w:iCs/>
          <w:lang w:val="en-CA"/>
        </w:rPr>
        <w:t xml:space="preserve">the Municipality plans to carry out repair work on a section of </w:t>
      </w:r>
      <w:proofErr w:type="spellStart"/>
      <w:r w:rsidRPr="005403E6">
        <w:rPr>
          <w:rFonts w:cstheme="minorHAnsi"/>
          <w:i/>
          <w:iCs/>
          <w:lang w:val="en-CA"/>
        </w:rPr>
        <w:t>Kilmar</w:t>
      </w:r>
      <w:proofErr w:type="spellEnd"/>
      <w:r w:rsidRPr="005403E6">
        <w:rPr>
          <w:rFonts w:cstheme="minorHAnsi"/>
          <w:i/>
          <w:iCs/>
          <w:lang w:val="en-CA"/>
        </w:rPr>
        <w:t xml:space="preserve"> Road, near the 10</w:t>
      </w:r>
      <w:r w:rsidRPr="005403E6">
        <w:rPr>
          <w:rFonts w:cstheme="minorHAnsi"/>
          <w:i/>
          <w:iCs/>
          <w:vertAlign w:val="superscript"/>
          <w:lang w:val="en-CA"/>
        </w:rPr>
        <w:t>th</w:t>
      </w:r>
      <w:r>
        <w:rPr>
          <w:rFonts w:cstheme="minorHAnsi"/>
          <w:i/>
          <w:iCs/>
          <w:lang w:val="en-CA"/>
        </w:rPr>
        <w:t xml:space="preserve"> </w:t>
      </w:r>
      <w:r w:rsidRPr="005403E6">
        <w:rPr>
          <w:rFonts w:cstheme="minorHAnsi"/>
          <w:i/>
          <w:iCs/>
          <w:lang w:val="en-CA"/>
        </w:rPr>
        <w:t>Concession;</w:t>
      </w:r>
    </w:p>
    <w:p w14:paraId="14E0BC22" w14:textId="77777777" w:rsidR="00E74867" w:rsidRPr="008922DA" w:rsidRDefault="00E74867" w:rsidP="00A712B5">
      <w:pPr>
        <w:spacing w:line="252" w:lineRule="auto"/>
        <w:jc w:val="both"/>
        <w:rPr>
          <w:rFonts w:cstheme="minorHAnsi"/>
        </w:rPr>
      </w:pPr>
      <w:r w:rsidRPr="008922DA">
        <w:rPr>
          <w:rFonts w:cstheme="minorHAnsi"/>
        </w:rPr>
        <w:t xml:space="preserve">CONSIDÉRANT que </w:t>
      </w:r>
      <w:r>
        <w:rPr>
          <w:rFonts w:cstheme="minorHAnsi"/>
        </w:rPr>
        <w:t>le rapport géotechnique</w:t>
      </w:r>
      <w:r>
        <w:t xml:space="preserve"> </w:t>
      </w:r>
      <w:r w:rsidRPr="003B5394">
        <w:rPr>
          <w:rFonts w:cstheme="minorHAnsi"/>
        </w:rPr>
        <w:t>reçu en avril 2024 relève un horizon de terre végétale sur environ 900m de longueur et d’une épaisseur qui varie entre 50mm et 1600mm</w:t>
      </w:r>
      <w:r>
        <w:rPr>
          <w:rFonts w:cstheme="minorHAnsi"/>
        </w:rPr>
        <w:t xml:space="preserve">, lequel </w:t>
      </w:r>
      <w:r w:rsidRPr="003B5394">
        <w:rPr>
          <w:rFonts w:cstheme="minorHAnsi"/>
        </w:rPr>
        <w:t>se trouve à environ 2</w:t>
      </w:r>
      <w:r>
        <w:rPr>
          <w:rFonts w:cstheme="minorHAnsi"/>
        </w:rPr>
        <w:t xml:space="preserve"> à </w:t>
      </w:r>
      <w:r w:rsidRPr="003B5394">
        <w:rPr>
          <w:rFonts w:cstheme="minorHAnsi"/>
        </w:rPr>
        <w:t>3</w:t>
      </w:r>
      <w:r>
        <w:rPr>
          <w:rFonts w:cstheme="minorHAnsi"/>
        </w:rPr>
        <w:t>m</w:t>
      </w:r>
      <w:r w:rsidRPr="003B5394">
        <w:rPr>
          <w:rFonts w:cstheme="minorHAnsi"/>
        </w:rPr>
        <w:t xml:space="preserve"> de profondeur</w:t>
      </w:r>
      <w:r>
        <w:rPr>
          <w:rFonts w:cstheme="minorHAnsi"/>
        </w:rPr>
        <w:t>;</w:t>
      </w:r>
    </w:p>
    <w:p w14:paraId="0C9E13DC" w14:textId="77777777" w:rsidR="00E74867" w:rsidRPr="00BD63F7" w:rsidRDefault="00E74867" w:rsidP="00A712B5">
      <w:pPr>
        <w:spacing w:line="252" w:lineRule="auto"/>
        <w:jc w:val="both"/>
        <w:rPr>
          <w:rFonts w:cstheme="minorHAnsi"/>
          <w:lang w:val="en-CA"/>
        </w:rPr>
      </w:pPr>
      <w:r w:rsidRPr="00BD63F7">
        <w:rPr>
          <w:rFonts w:cstheme="minorHAnsi"/>
          <w:i/>
          <w:iCs/>
          <w:lang w:val="en-CA"/>
        </w:rPr>
        <w:t>WHEREAS the geotechnical report received in April 2024 reveals a horizon of topsoil approximately 900m long and with a thickness varying between 50mm and 1600mm, which is approximately 2 to 3m deep;</w:t>
      </w:r>
    </w:p>
    <w:p w14:paraId="276C988B" w14:textId="77777777" w:rsidR="00E74867" w:rsidRDefault="00E74867" w:rsidP="00A712B5">
      <w:pPr>
        <w:spacing w:line="252" w:lineRule="auto"/>
        <w:jc w:val="both"/>
        <w:rPr>
          <w:rFonts w:cstheme="minorHAnsi"/>
        </w:rPr>
      </w:pPr>
      <w:r w:rsidRPr="008922DA">
        <w:rPr>
          <w:rFonts w:cstheme="minorHAnsi"/>
        </w:rPr>
        <w:t>CONSIDÉRANT</w:t>
      </w:r>
      <w:r>
        <w:rPr>
          <w:rFonts w:cstheme="minorHAnsi"/>
        </w:rPr>
        <w:t xml:space="preserve"> que </w:t>
      </w:r>
      <w:r w:rsidRPr="00152D9F">
        <w:rPr>
          <w:rFonts w:cstheme="minorHAnsi"/>
        </w:rPr>
        <w:t xml:space="preserve">la couche de sol végétal </w:t>
      </w:r>
      <w:r>
        <w:rPr>
          <w:rFonts w:cstheme="minorHAnsi"/>
        </w:rPr>
        <w:t>doit être retirée</w:t>
      </w:r>
      <w:r w:rsidRPr="00152D9F">
        <w:rPr>
          <w:rFonts w:cstheme="minorHAnsi"/>
        </w:rPr>
        <w:t xml:space="preserve"> avant de reconstruire la nouvelle structure de chaussée</w:t>
      </w:r>
      <w:r>
        <w:rPr>
          <w:rFonts w:cstheme="minorHAnsi"/>
        </w:rPr>
        <w:t>;</w:t>
      </w:r>
    </w:p>
    <w:p w14:paraId="0C24DA20" w14:textId="77777777" w:rsidR="00E74867" w:rsidRPr="00BD63F7" w:rsidRDefault="00E74867" w:rsidP="00A712B5">
      <w:pPr>
        <w:spacing w:line="252" w:lineRule="auto"/>
        <w:jc w:val="both"/>
        <w:rPr>
          <w:rFonts w:cstheme="minorHAnsi"/>
          <w:lang w:val="en-CA"/>
        </w:rPr>
      </w:pPr>
      <w:r w:rsidRPr="00BD63F7">
        <w:rPr>
          <w:rFonts w:cstheme="minorHAnsi"/>
          <w:i/>
          <w:iCs/>
          <w:lang w:val="en-CA"/>
        </w:rPr>
        <w:t>WHEREAS</w:t>
      </w:r>
      <w:r w:rsidRPr="00BD63F7">
        <w:rPr>
          <w:lang w:val="en-CA"/>
        </w:rPr>
        <w:t xml:space="preserve"> </w:t>
      </w:r>
      <w:r w:rsidRPr="00BD63F7">
        <w:rPr>
          <w:rFonts w:cstheme="minorHAnsi"/>
          <w:i/>
          <w:iCs/>
          <w:lang w:val="en-CA"/>
        </w:rPr>
        <w:t>the layer of topsoil must be removed before reconstructing the new roadway structure;</w:t>
      </w:r>
    </w:p>
    <w:p w14:paraId="7CD0B7FE" w14:textId="77777777" w:rsidR="00E74867" w:rsidRDefault="00E74867" w:rsidP="00A712B5">
      <w:pPr>
        <w:spacing w:line="252" w:lineRule="auto"/>
        <w:jc w:val="both"/>
        <w:rPr>
          <w:rFonts w:cstheme="minorHAnsi"/>
        </w:rPr>
      </w:pPr>
      <w:r w:rsidRPr="008922DA">
        <w:rPr>
          <w:rFonts w:cstheme="minorHAnsi"/>
        </w:rPr>
        <w:t xml:space="preserve">CONSIDÉRANT que </w:t>
      </w:r>
      <w:r w:rsidRPr="00031B69">
        <w:rPr>
          <w:rFonts w:cstheme="minorHAnsi"/>
        </w:rPr>
        <w:t>le projet est entouré de milieu humide</w:t>
      </w:r>
      <w:r>
        <w:rPr>
          <w:rFonts w:cstheme="minorHAnsi"/>
        </w:rPr>
        <w:t xml:space="preserve"> et </w:t>
      </w:r>
      <w:r w:rsidRPr="00031B69">
        <w:rPr>
          <w:rFonts w:cstheme="minorHAnsi"/>
        </w:rPr>
        <w:t xml:space="preserve">l’enlèvement de la matière végétale nécessitera l’obtention d’une autorisation ministérielle qui occasionnera des délais </w:t>
      </w:r>
      <w:r>
        <w:rPr>
          <w:rFonts w:cstheme="minorHAnsi"/>
        </w:rPr>
        <w:t>supplémentaires;</w:t>
      </w:r>
    </w:p>
    <w:p w14:paraId="6E2F7837" w14:textId="77777777" w:rsidR="00E74867" w:rsidRPr="00B2104D" w:rsidRDefault="00E74867" w:rsidP="00A712B5">
      <w:pPr>
        <w:spacing w:line="252" w:lineRule="auto"/>
        <w:jc w:val="both"/>
        <w:rPr>
          <w:rFonts w:cstheme="minorHAnsi"/>
          <w:i/>
          <w:iCs/>
          <w:lang w:val="en-CA"/>
        </w:rPr>
      </w:pPr>
      <w:r w:rsidRPr="00B2104D">
        <w:rPr>
          <w:rFonts w:cstheme="minorHAnsi"/>
          <w:i/>
          <w:iCs/>
          <w:lang w:val="en-CA"/>
        </w:rPr>
        <w:t>WHEREAS the Project is surrounded by wetlands and removal of plant material will require ministerial authorization which will result in additional delays;</w:t>
      </w:r>
    </w:p>
    <w:p w14:paraId="2E23DA61" w14:textId="77777777" w:rsidR="00E74867" w:rsidRPr="008922DA" w:rsidRDefault="00E74867" w:rsidP="00A712B5">
      <w:pPr>
        <w:spacing w:line="252" w:lineRule="auto"/>
        <w:jc w:val="both"/>
        <w:rPr>
          <w:rFonts w:cstheme="minorHAnsi"/>
        </w:rPr>
      </w:pPr>
      <w:r w:rsidRPr="008922DA">
        <w:rPr>
          <w:rFonts w:cstheme="minorHAnsi"/>
        </w:rPr>
        <w:t xml:space="preserve">CONSIDÉRANT la ferme intention de la municipalité de procéder à la réalisation de ces travaux sur le chemin </w:t>
      </w:r>
      <w:proofErr w:type="spellStart"/>
      <w:r w:rsidRPr="008922DA">
        <w:rPr>
          <w:rFonts w:cstheme="minorHAnsi"/>
        </w:rPr>
        <w:t>Kilmar</w:t>
      </w:r>
      <w:proofErr w:type="spellEnd"/>
      <w:r w:rsidRPr="008922DA">
        <w:rPr>
          <w:rFonts w:cstheme="minorHAnsi"/>
        </w:rPr>
        <w:t xml:space="preserve"> selon un nouvel échéancier;</w:t>
      </w:r>
    </w:p>
    <w:p w14:paraId="307D9394" w14:textId="77777777" w:rsidR="00E74867" w:rsidRPr="008922DA" w:rsidRDefault="00E74867" w:rsidP="00A712B5">
      <w:pPr>
        <w:spacing w:line="252" w:lineRule="auto"/>
        <w:jc w:val="both"/>
        <w:rPr>
          <w:rFonts w:cstheme="minorHAnsi"/>
          <w:i/>
          <w:iCs/>
          <w:lang w:val="en-CA"/>
        </w:rPr>
      </w:pPr>
      <w:r w:rsidRPr="008922DA">
        <w:rPr>
          <w:rFonts w:cstheme="minorHAnsi"/>
          <w:i/>
          <w:iCs/>
          <w:lang w:val="en-CA"/>
        </w:rPr>
        <w:t xml:space="preserve">WHEREAS the municipality’s firm intention to proceed with this work on </w:t>
      </w:r>
      <w:proofErr w:type="spellStart"/>
      <w:r w:rsidRPr="008922DA">
        <w:rPr>
          <w:rFonts w:cstheme="minorHAnsi"/>
          <w:i/>
          <w:iCs/>
          <w:lang w:val="en-CA"/>
        </w:rPr>
        <w:t>Kilmar</w:t>
      </w:r>
      <w:proofErr w:type="spellEnd"/>
      <w:r w:rsidRPr="008922DA">
        <w:rPr>
          <w:rFonts w:cstheme="minorHAnsi"/>
          <w:i/>
          <w:iCs/>
          <w:lang w:val="en-CA"/>
        </w:rPr>
        <w:t xml:space="preserve"> Road on a new schedule;</w:t>
      </w:r>
    </w:p>
    <w:p w14:paraId="5C937486" w14:textId="77777777" w:rsidR="00E74867" w:rsidRDefault="00E74867" w:rsidP="00A712B5">
      <w:pPr>
        <w:spacing w:line="252" w:lineRule="auto"/>
        <w:jc w:val="both"/>
        <w:rPr>
          <w:rFonts w:cstheme="minorHAnsi"/>
        </w:rPr>
      </w:pPr>
      <w:r>
        <w:rPr>
          <w:rFonts w:cstheme="minorHAnsi"/>
        </w:rPr>
        <w:t>CONSIDÉRANT que la Municipalité fera parvenir, au ministère des Transports du Québec, la présente résolution accompagnée d’une «Demande d’admissibilité des coûts de modification au projet» afin de réduire la longueur des travaux, puisque l’impact des travaux est plus important que prévu;</w:t>
      </w:r>
    </w:p>
    <w:p w14:paraId="729E80EF" w14:textId="0FF96DCE" w:rsidR="00E74867" w:rsidRPr="00CF4880" w:rsidRDefault="00A4089D" w:rsidP="00A712B5">
      <w:pPr>
        <w:spacing w:line="252" w:lineRule="auto"/>
        <w:jc w:val="both"/>
        <w:rPr>
          <w:rFonts w:cstheme="minorHAnsi"/>
          <w:i/>
          <w:iCs/>
          <w:lang w:val="en-CA"/>
        </w:rPr>
      </w:pPr>
      <w:r w:rsidRPr="00BD63F7">
        <w:rPr>
          <w:rFonts w:cstheme="minorHAnsi"/>
          <w:i/>
          <w:iCs/>
          <w:lang w:val="en-CA"/>
        </w:rPr>
        <w:t>WHEREAS</w:t>
      </w:r>
      <w:r w:rsidR="00E74867" w:rsidRPr="00CF4880">
        <w:rPr>
          <w:rFonts w:cstheme="minorHAnsi"/>
          <w:i/>
          <w:iCs/>
          <w:lang w:val="en-CA"/>
        </w:rPr>
        <w:t xml:space="preserve"> the Municipality will send, to the </w:t>
      </w:r>
      <w:proofErr w:type="spellStart"/>
      <w:r w:rsidR="00E74867" w:rsidRPr="00CF4880">
        <w:rPr>
          <w:rFonts w:cstheme="minorHAnsi"/>
          <w:i/>
          <w:iCs/>
          <w:lang w:val="en-CA"/>
        </w:rPr>
        <w:t>Ministère</w:t>
      </w:r>
      <w:proofErr w:type="spellEnd"/>
      <w:r w:rsidR="00E74867" w:rsidRPr="00CF4880">
        <w:rPr>
          <w:rFonts w:cstheme="minorHAnsi"/>
          <w:i/>
          <w:iCs/>
          <w:lang w:val="en-CA"/>
        </w:rPr>
        <w:t xml:space="preserve"> des Transports du Québec, this resolution accompanied by a «Request for eligibility of the costs of modification to the project» in order to reduce the length of the work, since the impact of the work is greater than expected;</w:t>
      </w:r>
    </w:p>
    <w:p w14:paraId="45C53CA5" w14:textId="77777777" w:rsidR="00E74867" w:rsidRDefault="00E74867" w:rsidP="00A712B5">
      <w:pPr>
        <w:spacing w:line="252" w:lineRule="auto"/>
        <w:jc w:val="both"/>
        <w:rPr>
          <w:rFonts w:cstheme="minorHAnsi"/>
        </w:rPr>
      </w:pPr>
      <w:r w:rsidRPr="008922DA">
        <w:rPr>
          <w:rFonts w:cstheme="minorHAnsi"/>
        </w:rPr>
        <w:lastRenderedPageBreak/>
        <w:t xml:space="preserve">EN CONSÉQUENCE il est proposé par </w:t>
      </w:r>
      <w:r>
        <w:rPr>
          <w:rFonts w:cstheme="minorHAnsi"/>
        </w:rPr>
        <w:t>la conseillère Manon Jutras</w:t>
      </w:r>
      <w:r w:rsidRPr="008922DA">
        <w:rPr>
          <w:rFonts w:cstheme="minorHAnsi"/>
        </w:rPr>
        <w:t xml:space="preserve"> et résolu que la municipalité demande au </w:t>
      </w:r>
      <w:r>
        <w:rPr>
          <w:rFonts w:cstheme="minorHAnsi"/>
        </w:rPr>
        <w:t>m</w:t>
      </w:r>
      <w:r w:rsidRPr="008922DA">
        <w:rPr>
          <w:rFonts w:cstheme="minorHAnsi"/>
        </w:rPr>
        <w:t xml:space="preserve">inistère des Transports du Québec, une prolongation du délai de réalisation des travaux sur le chemin </w:t>
      </w:r>
      <w:proofErr w:type="spellStart"/>
      <w:r w:rsidRPr="008922DA">
        <w:rPr>
          <w:rFonts w:cstheme="minorHAnsi"/>
        </w:rPr>
        <w:t>Kilmar</w:t>
      </w:r>
      <w:proofErr w:type="spellEnd"/>
      <w:r w:rsidRPr="008922DA">
        <w:rPr>
          <w:rFonts w:cstheme="minorHAnsi"/>
        </w:rPr>
        <w:t xml:space="preserve">, reliés à la subvention </w:t>
      </w:r>
      <w:r>
        <w:rPr>
          <w:rFonts w:cstheme="minorHAnsi"/>
        </w:rPr>
        <w:t>RPJ28482</w:t>
      </w:r>
      <w:r w:rsidRPr="008922DA">
        <w:rPr>
          <w:rFonts w:cstheme="minorHAnsi"/>
        </w:rPr>
        <w:t xml:space="preserve">, selon un nouvel échéancier, soit le </w:t>
      </w:r>
      <w:r>
        <w:rPr>
          <w:rFonts w:cstheme="minorHAnsi"/>
        </w:rPr>
        <w:t>4 décembre 2025</w:t>
      </w:r>
      <w:r w:rsidRPr="008922DA">
        <w:rPr>
          <w:rFonts w:cstheme="minorHAnsi"/>
        </w:rPr>
        <w:t>.</w:t>
      </w:r>
    </w:p>
    <w:p w14:paraId="3AB46E78" w14:textId="77777777" w:rsidR="00E74867" w:rsidRPr="008922DA" w:rsidRDefault="00E74867" w:rsidP="00A712B5">
      <w:pPr>
        <w:spacing w:line="252" w:lineRule="auto"/>
        <w:jc w:val="both"/>
        <w:rPr>
          <w:rFonts w:cstheme="minorHAnsi"/>
          <w:i/>
          <w:iCs/>
          <w:lang w:val="en-CA"/>
        </w:rPr>
      </w:pPr>
      <w:r w:rsidRPr="008922DA">
        <w:rPr>
          <w:rFonts w:cstheme="minorHAnsi"/>
          <w:i/>
          <w:iCs/>
          <w:lang w:val="en-CA"/>
        </w:rPr>
        <w:t xml:space="preserve">CONSEQUENTLY it is proposed by Councillor </w:t>
      </w:r>
      <w:r>
        <w:rPr>
          <w:rFonts w:cstheme="minorHAnsi"/>
          <w:i/>
          <w:iCs/>
          <w:lang w:val="en-CA"/>
        </w:rPr>
        <w:t>Manon Jutras</w:t>
      </w:r>
      <w:r w:rsidRPr="008922DA">
        <w:rPr>
          <w:rFonts w:cstheme="minorHAnsi"/>
          <w:i/>
          <w:iCs/>
          <w:lang w:val="en-CA"/>
        </w:rPr>
        <w:t xml:space="preserve"> and resolved that the municipality requests from the Ministry of Transport of Quebec, an extension of the deadline for carrying out the work on </w:t>
      </w:r>
      <w:proofErr w:type="spellStart"/>
      <w:r w:rsidRPr="008922DA">
        <w:rPr>
          <w:rFonts w:cstheme="minorHAnsi"/>
          <w:i/>
          <w:iCs/>
          <w:lang w:val="en-CA"/>
        </w:rPr>
        <w:t>Kilmar</w:t>
      </w:r>
      <w:proofErr w:type="spellEnd"/>
      <w:r w:rsidRPr="008922DA">
        <w:rPr>
          <w:rFonts w:cstheme="minorHAnsi"/>
          <w:i/>
          <w:iCs/>
          <w:lang w:val="en-CA"/>
        </w:rPr>
        <w:t xml:space="preserve"> Road, linked to grant </w:t>
      </w:r>
      <w:r>
        <w:rPr>
          <w:rFonts w:cstheme="minorHAnsi"/>
          <w:i/>
          <w:iCs/>
          <w:lang w:val="en-CA"/>
        </w:rPr>
        <w:t>RPJ28482</w:t>
      </w:r>
      <w:r w:rsidRPr="008922DA">
        <w:rPr>
          <w:rFonts w:cstheme="minorHAnsi"/>
          <w:i/>
          <w:iCs/>
          <w:lang w:val="en-CA"/>
        </w:rPr>
        <w:t xml:space="preserve">, according to a new schedule, namely </w:t>
      </w:r>
      <w:r>
        <w:rPr>
          <w:rFonts w:cstheme="minorHAnsi"/>
          <w:i/>
          <w:iCs/>
          <w:lang w:val="en-CA"/>
        </w:rPr>
        <w:t>December 4, 2025</w:t>
      </w:r>
      <w:r w:rsidRPr="008922DA">
        <w:rPr>
          <w:rFonts w:cstheme="minorHAnsi"/>
          <w:i/>
          <w:iCs/>
          <w:lang w:val="en-CA"/>
        </w:rPr>
        <w:t>.</w:t>
      </w:r>
    </w:p>
    <w:p w14:paraId="33432461" w14:textId="77777777" w:rsidR="00C32EF3" w:rsidRPr="009955D3" w:rsidRDefault="00C32EF3" w:rsidP="00A712B5">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31D77F52"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333C3DB6" w14:textId="77777777" w:rsidR="008C3299" w:rsidRPr="009955D3" w:rsidRDefault="008C3299" w:rsidP="00A712B5">
      <w:pPr>
        <w:spacing w:after="0" w:line="252" w:lineRule="auto"/>
        <w:jc w:val="right"/>
        <w:rPr>
          <w:rFonts w:cstheme="minorHAnsi"/>
          <w:i/>
          <w:lang w:val="en-CA"/>
        </w:rPr>
      </w:pPr>
    </w:p>
    <w:p w14:paraId="547E383B" w14:textId="77777777" w:rsidR="00AC683B" w:rsidRPr="00215FB2" w:rsidRDefault="00AC683B" w:rsidP="00A712B5">
      <w:pPr>
        <w:spacing w:after="0" w:line="252" w:lineRule="auto"/>
        <w:ind w:hanging="1701"/>
        <w:jc w:val="both"/>
        <w:rPr>
          <w:rFonts w:eastAsia="Times New Roman" w:cs="Times New Roman"/>
          <w:b/>
          <w:lang w:eastAsia="fr-CA"/>
        </w:rPr>
      </w:pPr>
      <w:r w:rsidRPr="00A80A5F">
        <w:rPr>
          <w:rFonts w:eastAsia="Times New Roman" w:cs="Arial"/>
          <w:b/>
          <w:noProof/>
          <w:sz w:val="20"/>
          <w:szCs w:val="20"/>
        </w:rPr>
        <w:t>2024-07-</w:t>
      </w:r>
      <w:r>
        <w:rPr>
          <w:rFonts w:eastAsia="Times New Roman" w:cs="Arial"/>
          <w:b/>
          <w:noProof/>
          <w:sz w:val="20"/>
          <w:szCs w:val="20"/>
        </w:rPr>
        <w:t>247</w:t>
      </w:r>
      <w:r w:rsidRPr="00215FB2">
        <w:rPr>
          <w:rFonts w:eastAsia="Times New Roman" w:cs="Arial"/>
          <w:b/>
          <w:noProof/>
        </w:rPr>
        <w:tab/>
      </w:r>
      <w:r w:rsidRPr="00215FB2">
        <w:rPr>
          <w:rFonts w:eastAsia="Times New Roman" w:cs="Times New Roman"/>
          <w:b/>
          <w:lang w:eastAsia="fr-CA"/>
        </w:rPr>
        <w:t xml:space="preserve">Démission de M. </w:t>
      </w:r>
      <w:bookmarkStart w:id="9" w:name="_Hlk168989907"/>
      <w:r>
        <w:rPr>
          <w:rFonts w:eastAsia="Times New Roman" w:cs="Times New Roman"/>
          <w:b/>
          <w:lang w:eastAsia="fr-CA"/>
        </w:rPr>
        <w:t>Alexandre Lemay</w:t>
      </w:r>
      <w:bookmarkEnd w:id="9"/>
      <w:r w:rsidRPr="00215FB2">
        <w:rPr>
          <w:rFonts w:eastAsia="Times New Roman" w:cs="Times New Roman"/>
          <w:b/>
          <w:lang w:eastAsia="fr-CA"/>
        </w:rPr>
        <w:t>, chauffeur</w:t>
      </w:r>
    </w:p>
    <w:p w14:paraId="0940157D" w14:textId="77777777" w:rsidR="00AC683B" w:rsidRPr="00215FB2" w:rsidRDefault="00AC683B" w:rsidP="00A712B5">
      <w:pPr>
        <w:spacing w:after="0" w:line="252" w:lineRule="auto"/>
        <w:jc w:val="both"/>
        <w:rPr>
          <w:rFonts w:eastAsia="Times New Roman" w:cs="Times New Roman"/>
          <w:b/>
          <w:lang w:eastAsia="fr-CA"/>
        </w:rPr>
      </w:pPr>
    </w:p>
    <w:p w14:paraId="7A851F05" w14:textId="77777777" w:rsidR="00AC683B" w:rsidRDefault="00AC683B" w:rsidP="00A712B5">
      <w:pPr>
        <w:pBdr>
          <w:bottom w:val="single" w:sz="12" w:space="1" w:color="auto"/>
        </w:pBdr>
        <w:spacing w:after="0" w:line="252" w:lineRule="auto"/>
        <w:jc w:val="both"/>
        <w:rPr>
          <w:rFonts w:cstheme="minorHAnsi"/>
          <w:b/>
          <w:i/>
          <w:noProof/>
          <w:lang w:val="en-CA"/>
        </w:rPr>
      </w:pPr>
      <w:r w:rsidRPr="00215FB2">
        <w:rPr>
          <w:rFonts w:cstheme="minorHAnsi"/>
          <w:b/>
          <w:i/>
          <w:noProof/>
          <w:lang w:val="en-CA"/>
        </w:rPr>
        <w:t xml:space="preserve">Resignation of Mr. </w:t>
      </w:r>
      <w:r>
        <w:rPr>
          <w:rFonts w:cstheme="minorHAnsi"/>
          <w:b/>
          <w:i/>
          <w:noProof/>
          <w:lang w:val="en-CA"/>
        </w:rPr>
        <w:t>Alexandre Lemay</w:t>
      </w:r>
      <w:r w:rsidRPr="00215FB2">
        <w:rPr>
          <w:rFonts w:cstheme="minorHAnsi"/>
          <w:b/>
          <w:i/>
          <w:noProof/>
          <w:lang w:val="en-CA"/>
        </w:rPr>
        <w:t>, driver</w:t>
      </w:r>
    </w:p>
    <w:p w14:paraId="6003EF03" w14:textId="77777777" w:rsidR="00AC683B" w:rsidRPr="00215FB2" w:rsidRDefault="00AC683B" w:rsidP="00A712B5">
      <w:pPr>
        <w:spacing w:after="0" w:line="252" w:lineRule="auto"/>
        <w:jc w:val="both"/>
        <w:rPr>
          <w:rFonts w:eastAsia="Times New Roman" w:cs="Arial"/>
          <w:b/>
          <w:i/>
          <w:noProof/>
          <w:lang w:val="en-CA"/>
        </w:rPr>
      </w:pPr>
    </w:p>
    <w:p w14:paraId="11F52B05" w14:textId="77777777" w:rsidR="00AC683B" w:rsidRPr="00547FBD" w:rsidRDefault="00AC683B" w:rsidP="00A712B5">
      <w:pPr>
        <w:spacing w:after="160" w:line="252" w:lineRule="auto"/>
        <w:jc w:val="both"/>
        <w:rPr>
          <w:rFonts w:cstheme="minorHAnsi"/>
        </w:rPr>
      </w:pPr>
      <w:r w:rsidRPr="00547FBD">
        <w:rPr>
          <w:rFonts w:cstheme="minorHAnsi"/>
        </w:rPr>
        <w:t xml:space="preserve">CONSIDÉRANT QUE M. </w:t>
      </w:r>
      <w:r w:rsidRPr="00E1571A">
        <w:rPr>
          <w:rFonts w:cstheme="minorHAnsi"/>
        </w:rPr>
        <w:t xml:space="preserve">Alexandre Lemay </w:t>
      </w:r>
      <w:r w:rsidRPr="00547FBD">
        <w:rPr>
          <w:rFonts w:cstheme="minorHAnsi"/>
        </w:rPr>
        <w:t xml:space="preserve">a remis sa démission à titre </w:t>
      </w:r>
      <w:r>
        <w:rPr>
          <w:rFonts w:cstheme="minorHAnsi"/>
        </w:rPr>
        <w:t>de chauffeur</w:t>
      </w:r>
      <w:r w:rsidRPr="000E500A">
        <w:rPr>
          <w:rFonts w:cstheme="minorHAnsi"/>
        </w:rPr>
        <w:t xml:space="preserve"> </w:t>
      </w:r>
      <w:r w:rsidRPr="00547FBD">
        <w:rPr>
          <w:rFonts w:cstheme="minorHAnsi"/>
        </w:rPr>
        <w:t xml:space="preserve">en date du </w:t>
      </w:r>
      <w:r>
        <w:rPr>
          <w:rFonts w:cstheme="minorHAnsi"/>
        </w:rPr>
        <w:t>7 juin 2024;</w:t>
      </w:r>
    </w:p>
    <w:p w14:paraId="05802BFF" w14:textId="77777777" w:rsidR="00AC683B" w:rsidRPr="00547FBD" w:rsidRDefault="00AC683B" w:rsidP="00A712B5">
      <w:pPr>
        <w:spacing w:after="160" w:line="252" w:lineRule="auto"/>
        <w:jc w:val="both"/>
        <w:rPr>
          <w:rFonts w:cstheme="minorHAnsi"/>
          <w:i/>
          <w:lang w:val="en-CA"/>
        </w:rPr>
      </w:pPr>
      <w:r w:rsidRPr="00547FBD">
        <w:rPr>
          <w:rFonts w:cstheme="minorHAnsi"/>
          <w:i/>
          <w:lang w:val="en-CA"/>
        </w:rPr>
        <w:t xml:space="preserve">WHEREAS </w:t>
      </w:r>
      <w:r>
        <w:rPr>
          <w:rFonts w:cstheme="minorHAnsi"/>
          <w:i/>
          <w:lang w:val="en-CA"/>
        </w:rPr>
        <w:t xml:space="preserve">Mr. </w:t>
      </w:r>
      <w:r w:rsidRPr="00E1571A">
        <w:rPr>
          <w:rFonts w:cstheme="minorHAnsi"/>
          <w:i/>
          <w:lang w:val="en-CA"/>
        </w:rPr>
        <w:t xml:space="preserve">Alexandre Lemay </w:t>
      </w:r>
      <w:r w:rsidRPr="00547FBD">
        <w:rPr>
          <w:rFonts w:cstheme="minorHAnsi"/>
          <w:i/>
          <w:lang w:val="en-CA"/>
        </w:rPr>
        <w:t xml:space="preserve">resigned as </w:t>
      </w:r>
      <w:r>
        <w:rPr>
          <w:rFonts w:cstheme="minorHAnsi"/>
          <w:i/>
          <w:lang w:val="en-CA"/>
        </w:rPr>
        <w:t xml:space="preserve">driver </w:t>
      </w:r>
      <w:r w:rsidRPr="00547FBD">
        <w:rPr>
          <w:rFonts w:cstheme="minorHAnsi"/>
          <w:i/>
          <w:lang w:val="en-CA"/>
        </w:rPr>
        <w:t xml:space="preserve">on </w:t>
      </w:r>
      <w:r>
        <w:rPr>
          <w:rFonts w:cstheme="minorHAnsi"/>
          <w:i/>
          <w:lang w:val="en-CA"/>
        </w:rPr>
        <w:t>June 7, 2024;</w:t>
      </w:r>
    </w:p>
    <w:p w14:paraId="21248C90" w14:textId="77777777" w:rsidR="00AC683B" w:rsidRPr="00547FBD" w:rsidRDefault="00AC683B" w:rsidP="00A712B5">
      <w:pPr>
        <w:spacing w:after="160" w:line="252" w:lineRule="auto"/>
        <w:jc w:val="both"/>
        <w:rPr>
          <w:rFonts w:cstheme="minorHAnsi"/>
        </w:rPr>
      </w:pPr>
      <w:r w:rsidRPr="00547FBD">
        <w:rPr>
          <w:rFonts w:cstheme="minorHAnsi"/>
        </w:rPr>
        <w:t>EN CONSÉQUENCE</w:t>
      </w:r>
      <w:r>
        <w:rPr>
          <w:rFonts w:cstheme="minorHAnsi"/>
        </w:rPr>
        <w:t xml:space="preserve"> </w:t>
      </w:r>
      <w:r w:rsidRPr="00547FBD">
        <w:rPr>
          <w:rFonts w:cstheme="minorHAnsi"/>
        </w:rPr>
        <w:t xml:space="preserve">il est proposé par </w:t>
      </w:r>
      <w:r>
        <w:rPr>
          <w:rFonts w:cstheme="minorHAnsi"/>
        </w:rPr>
        <w:t>le conseiller Carl Woodbury</w:t>
      </w:r>
      <w:r w:rsidRPr="000E22E4">
        <w:rPr>
          <w:rFonts w:cstheme="minorHAnsi"/>
        </w:rPr>
        <w:t xml:space="preserve"> </w:t>
      </w:r>
      <w:r w:rsidRPr="00547FBD">
        <w:rPr>
          <w:rFonts w:cstheme="minorHAnsi"/>
        </w:rPr>
        <w:t xml:space="preserve">et résolu que le conseil municipal accepte, avec regrets, la démission de M. </w:t>
      </w:r>
      <w:r w:rsidRPr="005D1A2F">
        <w:rPr>
          <w:rFonts w:cstheme="minorHAnsi"/>
        </w:rPr>
        <w:t>Alexandre Lemay</w:t>
      </w:r>
      <w:r w:rsidRPr="00547FBD">
        <w:rPr>
          <w:rFonts w:cstheme="minorHAnsi"/>
        </w:rPr>
        <w:t xml:space="preserve"> et remercie ce dernier pour tous les services rendus à la Municipalité au cours des </w:t>
      </w:r>
      <w:r>
        <w:rPr>
          <w:rFonts w:cstheme="minorHAnsi"/>
        </w:rPr>
        <w:t>4½ dernières années.</w:t>
      </w:r>
    </w:p>
    <w:p w14:paraId="12312943" w14:textId="77777777" w:rsidR="00AC683B" w:rsidRPr="000434C9" w:rsidRDefault="00AC683B" w:rsidP="00A712B5">
      <w:pPr>
        <w:spacing w:after="160" w:line="252" w:lineRule="auto"/>
        <w:jc w:val="both"/>
        <w:rPr>
          <w:rFonts w:cstheme="minorHAnsi"/>
          <w:i/>
          <w:lang w:val="en-CA"/>
        </w:rPr>
      </w:pPr>
      <w:r w:rsidRPr="00547FBD">
        <w:rPr>
          <w:rFonts w:cstheme="minorHAnsi"/>
          <w:i/>
          <w:lang w:val="en-CA"/>
        </w:rPr>
        <w:t xml:space="preserve">THEREFORE it is moved by Councillor </w:t>
      </w:r>
      <w:r>
        <w:rPr>
          <w:rFonts w:cstheme="minorHAnsi"/>
          <w:i/>
          <w:lang w:val="en-CA"/>
        </w:rPr>
        <w:t>Carl Woodbury</w:t>
      </w:r>
      <w:r w:rsidRPr="00547FBD">
        <w:rPr>
          <w:rFonts w:cstheme="minorHAnsi"/>
          <w:i/>
          <w:lang w:val="en-CA"/>
        </w:rPr>
        <w:t xml:space="preserve"> and resolved that the municipal council accepts, with regrets, the resignation of </w:t>
      </w:r>
      <w:r>
        <w:rPr>
          <w:rFonts w:cstheme="minorHAnsi"/>
          <w:i/>
          <w:lang w:val="en-CA"/>
        </w:rPr>
        <w:t xml:space="preserve">Mr. </w:t>
      </w:r>
      <w:r w:rsidRPr="005D1A2F">
        <w:rPr>
          <w:rFonts w:cstheme="minorHAnsi"/>
          <w:i/>
          <w:lang w:val="en-CA"/>
        </w:rPr>
        <w:t xml:space="preserve">Alexandre Lemay </w:t>
      </w:r>
      <w:r w:rsidRPr="00547FBD">
        <w:rPr>
          <w:rFonts w:cstheme="minorHAnsi"/>
          <w:i/>
          <w:lang w:val="en-CA"/>
        </w:rPr>
        <w:t xml:space="preserve">and thanks him for his service to the Municipality during the last </w:t>
      </w:r>
      <w:r>
        <w:rPr>
          <w:rFonts w:cstheme="minorHAnsi"/>
          <w:i/>
          <w:lang w:val="en-CA"/>
        </w:rPr>
        <w:t>4½ years.</w:t>
      </w:r>
    </w:p>
    <w:p w14:paraId="3C5535D0"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2BFE3C96"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53672008" w14:textId="77777777" w:rsidR="00276823" w:rsidRPr="009955D3" w:rsidRDefault="00276823" w:rsidP="00A712B5">
      <w:pPr>
        <w:spacing w:after="0" w:line="252" w:lineRule="auto"/>
        <w:jc w:val="right"/>
        <w:rPr>
          <w:rFonts w:eastAsia="Times New Roman" w:cstheme="minorHAnsi"/>
          <w:i/>
          <w:lang w:val="en-CA" w:eastAsia="fr-CA"/>
        </w:rPr>
      </w:pPr>
    </w:p>
    <w:p w14:paraId="2CA70B10" w14:textId="77777777" w:rsidR="00A06CD1" w:rsidRPr="008C7897" w:rsidRDefault="00A06CD1" w:rsidP="00A712B5">
      <w:pPr>
        <w:spacing w:after="0" w:line="252" w:lineRule="auto"/>
        <w:rPr>
          <w:rFonts w:cstheme="minorHAnsi"/>
          <w:b/>
          <w:i/>
          <w:u w:val="single"/>
        </w:rPr>
      </w:pPr>
      <w:r w:rsidRPr="008C7897">
        <w:rPr>
          <w:rFonts w:cstheme="minorHAnsi"/>
          <w:b/>
          <w:u w:val="single"/>
        </w:rPr>
        <w:t xml:space="preserve">SÉCURITÉ INCENDIE / </w:t>
      </w:r>
      <w:r w:rsidRPr="008C7897">
        <w:rPr>
          <w:rFonts w:cstheme="minorHAnsi"/>
          <w:b/>
          <w:i/>
          <w:u w:val="single"/>
        </w:rPr>
        <w:t>FIRE SAFETY</w:t>
      </w:r>
    </w:p>
    <w:p w14:paraId="1F6038F6" w14:textId="77777777" w:rsidR="00276823" w:rsidRPr="008C7897" w:rsidRDefault="00276823" w:rsidP="00A712B5">
      <w:pPr>
        <w:spacing w:after="0" w:line="252" w:lineRule="auto"/>
        <w:rPr>
          <w:rFonts w:eastAsia="Times New Roman" w:cstheme="minorHAnsi"/>
          <w:i/>
          <w:lang w:eastAsia="fr-CA"/>
        </w:rPr>
      </w:pPr>
    </w:p>
    <w:p w14:paraId="0057D975" w14:textId="77777777" w:rsidR="00B6215E" w:rsidRPr="00854EEE" w:rsidRDefault="00B6215E" w:rsidP="00B6215E">
      <w:pPr>
        <w:spacing w:after="0" w:line="252" w:lineRule="auto"/>
        <w:ind w:hanging="1701"/>
        <w:jc w:val="both"/>
        <w:rPr>
          <w:b/>
        </w:rPr>
      </w:pPr>
      <w:r w:rsidRPr="00854EEE">
        <w:rPr>
          <w:b/>
          <w:sz w:val="20"/>
          <w:szCs w:val="20"/>
        </w:rPr>
        <w:t>2024-07-</w:t>
      </w:r>
      <w:r>
        <w:rPr>
          <w:b/>
          <w:sz w:val="20"/>
          <w:szCs w:val="20"/>
        </w:rPr>
        <w:t>248</w:t>
      </w:r>
      <w:r w:rsidRPr="00854EEE">
        <w:rPr>
          <w:b/>
        </w:rPr>
        <w:tab/>
        <w:t>Achat d’appareils de protection respiratoire isolants et autonomes</w:t>
      </w:r>
    </w:p>
    <w:p w14:paraId="453E04C4" w14:textId="77777777" w:rsidR="00B6215E" w:rsidRPr="00854EEE" w:rsidRDefault="00B6215E" w:rsidP="00B6215E">
      <w:pPr>
        <w:spacing w:after="0" w:line="252" w:lineRule="auto"/>
        <w:jc w:val="both"/>
        <w:rPr>
          <w:b/>
        </w:rPr>
      </w:pPr>
    </w:p>
    <w:p w14:paraId="7749B3EF" w14:textId="77777777" w:rsidR="00B6215E" w:rsidRPr="00223C48" w:rsidRDefault="00B6215E" w:rsidP="00B6215E">
      <w:pPr>
        <w:pBdr>
          <w:bottom w:val="single" w:sz="12" w:space="1" w:color="auto"/>
        </w:pBdr>
        <w:spacing w:line="252" w:lineRule="auto"/>
        <w:jc w:val="both"/>
        <w:rPr>
          <w:b/>
          <w:i/>
          <w:lang w:val="en-CA"/>
        </w:rPr>
      </w:pPr>
      <w:bookmarkStart w:id="10" w:name="_Hlk160627105"/>
      <w:r w:rsidRPr="00223C48">
        <w:rPr>
          <w:b/>
          <w:i/>
          <w:lang w:val="en-CA"/>
        </w:rPr>
        <w:t xml:space="preserve">Purchase of </w:t>
      </w:r>
      <w:bookmarkStart w:id="11" w:name="_Hlk169007757"/>
      <w:r w:rsidRPr="00223C48">
        <w:rPr>
          <w:b/>
          <w:i/>
          <w:lang w:val="en-CA"/>
        </w:rPr>
        <w:t>insulating and self-contained respiratory protection devices</w:t>
      </w:r>
    </w:p>
    <w:p w14:paraId="6188D328" w14:textId="77777777" w:rsidR="00B6215E" w:rsidRDefault="00B6215E" w:rsidP="00B6215E">
      <w:pPr>
        <w:spacing w:line="252" w:lineRule="auto"/>
        <w:jc w:val="both"/>
        <w:rPr>
          <w:rFonts w:cstheme="minorHAnsi"/>
        </w:rPr>
      </w:pPr>
      <w:bookmarkStart w:id="12" w:name="_Hlk169097585"/>
      <w:bookmarkEnd w:id="10"/>
      <w:bookmarkEnd w:id="11"/>
      <w:r w:rsidRPr="00854EEE">
        <w:rPr>
          <w:rFonts w:cstheme="minorHAnsi"/>
        </w:rPr>
        <w:t>CONSIDÉRANT</w:t>
      </w:r>
      <w:bookmarkEnd w:id="12"/>
      <w:r w:rsidRPr="00854EEE">
        <w:rPr>
          <w:rFonts w:cstheme="minorHAnsi"/>
        </w:rPr>
        <w:t xml:space="preserve"> que la Municipalité souhaite acheter des appareils de protection respiratoire isolants et autonomes afin d’assurer la sécurité de son personnel au sein du service de Sécurité incendie;</w:t>
      </w:r>
    </w:p>
    <w:p w14:paraId="59197EC5" w14:textId="77777777" w:rsidR="00B6215E" w:rsidRDefault="00B6215E" w:rsidP="00B6215E">
      <w:pPr>
        <w:pStyle w:val="Sansinterligne"/>
        <w:spacing w:line="252" w:lineRule="auto"/>
        <w:jc w:val="both"/>
        <w:rPr>
          <w:rFonts w:cstheme="minorHAnsi"/>
          <w:i/>
          <w:lang w:val="en-CA"/>
        </w:rPr>
      </w:pPr>
      <w:r w:rsidRPr="00223C48">
        <w:rPr>
          <w:rFonts w:cstheme="minorHAnsi"/>
          <w:i/>
          <w:lang w:val="en-CA"/>
        </w:rPr>
        <w:t xml:space="preserve">WHEREAS the Municipality wishes to purchase insulating and self-contained respiratory protection devices in order to ensure the safety of </w:t>
      </w:r>
      <w:r w:rsidRPr="00223C48">
        <w:rPr>
          <w:rFonts w:cstheme="minorHAnsi"/>
          <w:iCs/>
          <w:lang w:val="en-CA"/>
        </w:rPr>
        <w:t>its</w:t>
      </w:r>
      <w:r w:rsidRPr="00223C48">
        <w:rPr>
          <w:rFonts w:cstheme="minorHAnsi"/>
          <w:i/>
          <w:lang w:val="en-CA"/>
        </w:rPr>
        <w:t xml:space="preserve"> staff within the Fire Safety department;</w:t>
      </w:r>
    </w:p>
    <w:p w14:paraId="42213238" w14:textId="77777777" w:rsidR="00B6215E" w:rsidRPr="006D4E0D" w:rsidRDefault="00B6215E" w:rsidP="00B6215E">
      <w:pPr>
        <w:pStyle w:val="Sansinterligne"/>
        <w:spacing w:line="252" w:lineRule="auto"/>
        <w:jc w:val="both"/>
        <w:rPr>
          <w:rFonts w:cstheme="minorHAnsi"/>
          <w:i/>
          <w:lang w:val="en-CA"/>
        </w:rPr>
      </w:pPr>
    </w:p>
    <w:p w14:paraId="0E906257" w14:textId="77777777" w:rsidR="00B6215E" w:rsidRDefault="00B6215E" w:rsidP="00B6215E">
      <w:pPr>
        <w:spacing w:line="252" w:lineRule="auto"/>
        <w:jc w:val="both"/>
        <w:rPr>
          <w:rFonts w:cstheme="minorHAnsi"/>
        </w:rPr>
      </w:pPr>
      <w:r w:rsidRPr="001701A9">
        <w:rPr>
          <w:rFonts w:cstheme="minorHAnsi"/>
        </w:rPr>
        <w:t xml:space="preserve">CONSIDÉRANT l’âge des appareils existants et la difficulté de faire la réparation dû au manque de pièces disponibles; </w:t>
      </w:r>
    </w:p>
    <w:p w14:paraId="54196ED5" w14:textId="77777777" w:rsidR="00B6215E" w:rsidRPr="001E0179" w:rsidRDefault="00B6215E" w:rsidP="00B6215E">
      <w:pPr>
        <w:spacing w:line="252" w:lineRule="auto"/>
        <w:jc w:val="both"/>
        <w:rPr>
          <w:rFonts w:cstheme="minorHAnsi"/>
          <w:i/>
          <w:iCs/>
          <w:lang w:val="en-CA"/>
        </w:rPr>
      </w:pPr>
      <w:r w:rsidRPr="00223C48">
        <w:rPr>
          <w:rFonts w:cstheme="minorHAnsi"/>
          <w:i/>
          <w:lang w:val="en-CA"/>
        </w:rPr>
        <w:t xml:space="preserve">WHEREAS </w:t>
      </w:r>
      <w:r w:rsidRPr="001E0179">
        <w:rPr>
          <w:rFonts w:cstheme="minorHAnsi"/>
          <w:i/>
          <w:iCs/>
          <w:lang w:val="en-CA"/>
        </w:rPr>
        <w:t>the age of existing devices and the difficulty of repairing due to the lack of available parts;</w:t>
      </w:r>
    </w:p>
    <w:p w14:paraId="6EBDC94D" w14:textId="77777777" w:rsidR="00B6215E" w:rsidRDefault="00B6215E" w:rsidP="00B6215E">
      <w:pPr>
        <w:spacing w:line="252" w:lineRule="auto"/>
        <w:jc w:val="both"/>
        <w:rPr>
          <w:rFonts w:cstheme="minorHAnsi"/>
        </w:rPr>
      </w:pPr>
      <w:r w:rsidRPr="001701A9">
        <w:rPr>
          <w:rFonts w:cstheme="minorHAnsi"/>
        </w:rPr>
        <w:t>CONSIDÉRANT les besoins liés aux opérations du services de sécurité incendie de la Municipalité, à la standardisation et compatibilité avec les autres services de sécurité incendie travaillant en entraide avec la Municipalité;</w:t>
      </w:r>
    </w:p>
    <w:p w14:paraId="01E08CB5" w14:textId="77777777" w:rsidR="00B6215E" w:rsidRPr="00741078" w:rsidRDefault="00B6215E" w:rsidP="00B6215E">
      <w:pPr>
        <w:spacing w:line="252" w:lineRule="auto"/>
        <w:jc w:val="both"/>
        <w:rPr>
          <w:rFonts w:cstheme="minorHAnsi"/>
          <w:i/>
          <w:iCs/>
          <w:lang w:val="en-CA"/>
        </w:rPr>
      </w:pPr>
      <w:r w:rsidRPr="00223C48">
        <w:rPr>
          <w:rFonts w:cstheme="minorHAnsi"/>
          <w:i/>
          <w:lang w:val="en-CA"/>
        </w:rPr>
        <w:t xml:space="preserve">WHEREAS </w:t>
      </w:r>
      <w:r w:rsidRPr="00741078">
        <w:rPr>
          <w:rFonts w:cstheme="minorHAnsi"/>
          <w:i/>
          <w:iCs/>
          <w:lang w:val="en-CA"/>
        </w:rPr>
        <w:t>the needs related to the operations of the Municipality's fire safety department, standardization and compatibility with other fire safety departments working in cooperation with the Municipality;</w:t>
      </w:r>
    </w:p>
    <w:p w14:paraId="1E82A771" w14:textId="77777777" w:rsidR="00B6215E" w:rsidRDefault="00B6215E" w:rsidP="00B6215E">
      <w:pPr>
        <w:spacing w:line="252" w:lineRule="auto"/>
        <w:jc w:val="both"/>
        <w:rPr>
          <w:rFonts w:cstheme="minorHAnsi"/>
        </w:rPr>
      </w:pPr>
      <w:r w:rsidRPr="001701A9">
        <w:rPr>
          <w:rFonts w:cstheme="minorHAnsi"/>
        </w:rPr>
        <w:lastRenderedPageBreak/>
        <w:t xml:space="preserve">CONSIDÉRANT qu’une modification au </w:t>
      </w:r>
      <w:bookmarkStart w:id="13" w:name="_Hlk169502160"/>
      <w:r w:rsidRPr="001701A9">
        <w:rPr>
          <w:rFonts w:cstheme="minorHAnsi"/>
        </w:rPr>
        <w:t>plan triennal d’immobilisation</w:t>
      </w:r>
      <w:bookmarkEnd w:id="13"/>
      <w:r w:rsidRPr="001701A9">
        <w:rPr>
          <w:rFonts w:cstheme="minorHAnsi"/>
        </w:rPr>
        <w:t xml:space="preserve"> 2024-2026 sera requise pour que la municipalité bénéficie d’une économie d’achat au volume; </w:t>
      </w:r>
    </w:p>
    <w:p w14:paraId="155E4990" w14:textId="77777777" w:rsidR="00B6215E" w:rsidRPr="00B6215E" w:rsidRDefault="00B6215E" w:rsidP="00B6215E">
      <w:pPr>
        <w:spacing w:line="252" w:lineRule="auto"/>
        <w:jc w:val="both"/>
        <w:rPr>
          <w:rFonts w:cstheme="minorHAnsi"/>
          <w:i/>
          <w:lang w:val="en-CA"/>
        </w:rPr>
      </w:pPr>
      <w:r w:rsidRPr="00B6215E">
        <w:rPr>
          <w:rFonts w:cstheme="minorHAnsi"/>
          <w:i/>
          <w:lang w:val="en-CA"/>
        </w:rPr>
        <w:t>WHEREAS a modification to the 2024-2026 three-year capital plan will be required for the municipality to benefit from volume purchasing savings;</w:t>
      </w:r>
    </w:p>
    <w:p w14:paraId="5D38C392" w14:textId="77777777" w:rsidR="00B6215E" w:rsidRDefault="00B6215E" w:rsidP="00B6215E">
      <w:pPr>
        <w:spacing w:line="252" w:lineRule="auto"/>
        <w:jc w:val="both"/>
        <w:rPr>
          <w:rFonts w:cstheme="minorHAnsi"/>
        </w:rPr>
      </w:pPr>
      <w:r w:rsidRPr="001701A9">
        <w:rPr>
          <w:rFonts w:cstheme="minorHAnsi"/>
        </w:rPr>
        <w:t>CONSIDÉRANT que la nouvelle norme NFPA</w:t>
      </w:r>
      <w:r w:rsidRPr="001701A9">
        <w:t xml:space="preserve"> </w:t>
      </w:r>
      <w:r w:rsidRPr="001701A9">
        <w:rPr>
          <w:rFonts w:cstheme="minorHAnsi"/>
        </w:rPr>
        <w:t>(National Fire Protection Association) qui sera approuvé cette année affectera le prix à venir</w:t>
      </w:r>
      <w:r>
        <w:rPr>
          <w:rFonts w:cstheme="minorHAnsi"/>
        </w:rPr>
        <w:t>;</w:t>
      </w:r>
    </w:p>
    <w:p w14:paraId="65B3A2F6" w14:textId="77777777" w:rsidR="00B6215E" w:rsidRPr="00B6215E" w:rsidRDefault="00B6215E" w:rsidP="00B6215E">
      <w:pPr>
        <w:pStyle w:val="Sansinterligne"/>
        <w:spacing w:after="200" w:line="252" w:lineRule="auto"/>
        <w:jc w:val="both"/>
        <w:rPr>
          <w:rFonts w:cstheme="minorHAnsi"/>
          <w:i/>
          <w:lang w:val="en-CA"/>
        </w:rPr>
      </w:pPr>
      <w:r w:rsidRPr="00B6215E">
        <w:rPr>
          <w:rFonts w:cstheme="minorHAnsi"/>
          <w:i/>
          <w:lang w:val="en-CA"/>
        </w:rPr>
        <w:t>WHEREAS the new NFPA (National Fire Protection Association) standard which will be approved this year will affect the future price;</w:t>
      </w:r>
    </w:p>
    <w:p w14:paraId="377F98ED" w14:textId="77777777" w:rsidR="00B6215E" w:rsidRPr="00854EEE" w:rsidRDefault="00B6215E" w:rsidP="00B6215E">
      <w:pPr>
        <w:pStyle w:val="Sansinterligne"/>
        <w:spacing w:after="200" w:line="252" w:lineRule="auto"/>
        <w:jc w:val="both"/>
        <w:rPr>
          <w:rFonts w:cstheme="minorHAnsi"/>
        </w:rPr>
      </w:pPr>
      <w:r w:rsidRPr="00854EEE">
        <w:rPr>
          <w:rFonts w:cstheme="minorHAnsi"/>
        </w:rPr>
        <w:t>CONSIDÉRANT que des soumissions ont été sollicitées par appel d’offres publiques, via le SEAO pour l’achat d’appareils de protection respiratoire isolants et autonomes;</w:t>
      </w:r>
    </w:p>
    <w:p w14:paraId="351A829B" w14:textId="77777777" w:rsidR="00B6215E" w:rsidRPr="00223C48" w:rsidRDefault="00B6215E" w:rsidP="00B6215E">
      <w:pPr>
        <w:pStyle w:val="Sansinterligne"/>
        <w:spacing w:after="200" w:line="252" w:lineRule="auto"/>
        <w:jc w:val="both"/>
        <w:rPr>
          <w:rFonts w:cstheme="minorHAnsi"/>
          <w:i/>
          <w:lang w:val="en-CA"/>
        </w:rPr>
      </w:pPr>
      <w:r w:rsidRPr="00223C48">
        <w:rPr>
          <w:rFonts w:cstheme="minorHAnsi"/>
          <w:i/>
          <w:lang w:val="en-CA"/>
        </w:rPr>
        <w:t>WHEREAS tenders were solicited by public tender, via SEAO for the purchase of insulating and self-contained respiratory protection devices;</w:t>
      </w:r>
    </w:p>
    <w:p w14:paraId="55114B39" w14:textId="77777777" w:rsidR="00B6215E" w:rsidRPr="00854EEE" w:rsidRDefault="00B6215E" w:rsidP="00B6215E">
      <w:pPr>
        <w:tabs>
          <w:tab w:val="left" w:pos="2268"/>
        </w:tabs>
        <w:spacing w:line="252" w:lineRule="auto"/>
        <w:jc w:val="both"/>
      </w:pPr>
      <w:r w:rsidRPr="00854EEE">
        <w:t>CONSIDÉRANT que 2 fournisseurs ont déposé une soumission :</w:t>
      </w:r>
    </w:p>
    <w:p w14:paraId="137FBE86" w14:textId="77777777" w:rsidR="00B6215E" w:rsidRPr="00223C48" w:rsidRDefault="00B6215E" w:rsidP="00B6215E">
      <w:pPr>
        <w:tabs>
          <w:tab w:val="left" w:pos="2268"/>
        </w:tabs>
        <w:spacing w:line="252" w:lineRule="auto"/>
        <w:jc w:val="both"/>
        <w:rPr>
          <w:i/>
          <w:lang w:val="en-CA"/>
        </w:rPr>
      </w:pPr>
      <w:r w:rsidRPr="00223C48">
        <w:rPr>
          <w:i/>
          <w:lang w:val="en-CA"/>
        </w:rPr>
        <w:t>WHEREAS 2 suppliers submitted a bid:</w:t>
      </w:r>
    </w:p>
    <w:p w14:paraId="26BCD4FA" w14:textId="77777777" w:rsidR="00B6215E" w:rsidRPr="00223C48" w:rsidRDefault="00B6215E" w:rsidP="00B6215E">
      <w:pPr>
        <w:pStyle w:val="Sansinterligne"/>
        <w:spacing w:line="252" w:lineRule="auto"/>
        <w:jc w:val="both"/>
        <w:rPr>
          <w:rFonts w:cstheme="minorHAnsi"/>
          <w:i/>
          <w:lang w:val="en-CA"/>
        </w:rPr>
      </w:pPr>
    </w:p>
    <w:tbl>
      <w:tblPr>
        <w:tblStyle w:val="Grilledutableau"/>
        <w:tblW w:w="0" w:type="auto"/>
        <w:tblInd w:w="127" w:type="dxa"/>
        <w:tblLook w:val="04A0" w:firstRow="1" w:lastRow="0" w:firstColumn="1" w:lastColumn="0" w:noHBand="0" w:noVBand="1"/>
      </w:tblPr>
      <w:tblGrid>
        <w:gridCol w:w="5387"/>
        <w:gridCol w:w="2159"/>
      </w:tblGrid>
      <w:tr w:rsidR="00B6215E" w:rsidRPr="00854EEE" w14:paraId="100504D6" w14:textId="77777777" w:rsidTr="0062507A">
        <w:tc>
          <w:tcPr>
            <w:tcW w:w="538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hideMark/>
          </w:tcPr>
          <w:p w14:paraId="35433A6F" w14:textId="77777777" w:rsidR="00B6215E" w:rsidRPr="00854EEE" w:rsidRDefault="00B6215E" w:rsidP="0062507A">
            <w:pPr>
              <w:pStyle w:val="Sansinterligne"/>
              <w:tabs>
                <w:tab w:val="left" w:pos="2268"/>
              </w:tabs>
              <w:spacing w:before="60" w:after="60" w:line="252" w:lineRule="auto"/>
              <w:jc w:val="center"/>
              <w:rPr>
                <w:rFonts w:cstheme="minorHAnsi"/>
                <w:b/>
                <w:i/>
                <w:iCs/>
              </w:rPr>
            </w:pPr>
            <w:r w:rsidRPr="00854EEE">
              <w:rPr>
                <w:rFonts w:cstheme="minorHAnsi"/>
                <w:b/>
              </w:rPr>
              <w:t xml:space="preserve">FOURNISSEUR / </w:t>
            </w:r>
            <w:r w:rsidRPr="00854EEE">
              <w:rPr>
                <w:rFonts w:cstheme="minorHAnsi"/>
                <w:b/>
                <w:i/>
                <w:iCs/>
              </w:rPr>
              <w:t>SUPPLIER</w:t>
            </w:r>
          </w:p>
        </w:tc>
        <w:tc>
          <w:tcPr>
            <w:tcW w:w="2159"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6F259654" w14:textId="77777777" w:rsidR="00B6215E" w:rsidRPr="00854EEE" w:rsidRDefault="00B6215E" w:rsidP="0062507A">
            <w:pPr>
              <w:pStyle w:val="Sansinterligne"/>
              <w:tabs>
                <w:tab w:val="left" w:pos="2268"/>
              </w:tabs>
              <w:spacing w:before="60" w:after="60" w:line="252" w:lineRule="auto"/>
              <w:jc w:val="center"/>
              <w:rPr>
                <w:rFonts w:cstheme="minorHAnsi"/>
                <w:b/>
                <w:i/>
                <w:iCs/>
              </w:rPr>
            </w:pPr>
            <w:r w:rsidRPr="00854EEE">
              <w:rPr>
                <w:rFonts w:cstheme="minorHAnsi"/>
                <w:b/>
                <w:i/>
                <w:iCs/>
              </w:rPr>
              <w:t>PRIX / PRICE</w:t>
            </w:r>
          </w:p>
        </w:tc>
      </w:tr>
      <w:tr w:rsidR="00B6215E" w:rsidRPr="00854EEE" w14:paraId="0532621A" w14:textId="77777777" w:rsidTr="0062507A">
        <w:tc>
          <w:tcPr>
            <w:tcW w:w="5387" w:type="dxa"/>
            <w:tcBorders>
              <w:top w:val="single" w:sz="4" w:space="0" w:color="auto"/>
              <w:left w:val="single" w:sz="4" w:space="0" w:color="auto"/>
              <w:bottom w:val="single" w:sz="4" w:space="0" w:color="auto"/>
              <w:right w:val="single" w:sz="4" w:space="0" w:color="auto"/>
            </w:tcBorders>
          </w:tcPr>
          <w:p w14:paraId="2B974402" w14:textId="77777777" w:rsidR="00B6215E" w:rsidRPr="00854EEE" w:rsidRDefault="00B6215E" w:rsidP="0062507A">
            <w:pPr>
              <w:pStyle w:val="Sansinterligne"/>
              <w:tabs>
                <w:tab w:val="left" w:pos="2268"/>
              </w:tabs>
              <w:spacing w:before="60" w:after="60" w:line="252" w:lineRule="auto"/>
              <w:jc w:val="both"/>
              <w:rPr>
                <w:rFonts w:cstheme="minorHAnsi"/>
              </w:rPr>
            </w:pPr>
            <w:proofErr w:type="spellStart"/>
            <w:r w:rsidRPr="00854EEE">
              <w:rPr>
                <w:rFonts w:cstheme="minorHAnsi"/>
              </w:rPr>
              <w:t>Aréo</w:t>
            </w:r>
            <w:proofErr w:type="spellEnd"/>
            <w:r w:rsidRPr="00854EEE">
              <w:rPr>
                <w:rFonts w:cstheme="minorHAnsi"/>
              </w:rPr>
              <w:t>-Feu Ltée</w:t>
            </w:r>
          </w:p>
        </w:tc>
        <w:tc>
          <w:tcPr>
            <w:tcW w:w="2159" w:type="dxa"/>
            <w:tcBorders>
              <w:top w:val="single" w:sz="4" w:space="0" w:color="auto"/>
              <w:left w:val="single" w:sz="4" w:space="0" w:color="auto"/>
              <w:bottom w:val="single" w:sz="4" w:space="0" w:color="auto"/>
              <w:right w:val="single" w:sz="4" w:space="0" w:color="auto"/>
            </w:tcBorders>
          </w:tcPr>
          <w:p w14:paraId="6518D864" w14:textId="77777777" w:rsidR="00B6215E" w:rsidRPr="00854EEE" w:rsidRDefault="00B6215E" w:rsidP="0062507A">
            <w:pPr>
              <w:pStyle w:val="Sansinterligne"/>
              <w:tabs>
                <w:tab w:val="left" w:pos="2268"/>
              </w:tabs>
              <w:spacing w:before="60" w:after="60" w:line="252" w:lineRule="auto"/>
              <w:jc w:val="right"/>
              <w:rPr>
                <w:rFonts w:cstheme="minorHAnsi"/>
              </w:rPr>
            </w:pPr>
            <w:r w:rsidRPr="00854EEE">
              <w:rPr>
                <w:rFonts w:cstheme="minorHAnsi"/>
              </w:rPr>
              <w:t>175 699.00$</w:t>
            </w:r>
          </w:p>
        </w:tc>
      </w:tr>
      <w:tr w:rsidR="00B6215E" w:rsidRPr="00854EEE" w14:paraId="1BF6B074" w14:textId="77777777" w:rsidTr="0062507A">
        <w:tc>
          <w:tcPr>
            <w:tcW w:w="5387" w:type="dxa"/>
            <w:tcBorders>
              <w:top w:val="single" w:sz="4" w:space="0" w:color="auto"/>
              <w:left w:val="single" w:sz="4" w:space="0" w:color="auto"/>
              <w:bottom w:val="single" w:sz="4" w:space="0" w:color="auto"/>
              <w:right w:val="single" w:sz="4" w:space="0" w:color="auto"/>
            </w:tcBorders>
          </w:tcPr>
          <w:p w14:paraId="78EA36E4" w14:textId="77777777" w:rsidR="00B6215E" w:rsidRPr="00854EEE" w:rsidRDefault="00B6215E" w:rsidP="0062507A">
            <w:pPr>
              <w:pStyle w:val="Sansinterligne"/>
              <w:tabs>
                <w:tab w:val="left" w:pos="2268"/>
              </w:tabs>
              <w:spacing w:before="60" w:after="60" w:line="252" w:lineRule="auto"/>
              <w:jc w:val="both"/>
              <w:rPr>
                <w:rFonts w:cstheme="minorHAnsi"/>
              </w:rPr>
            </w:pPr>
            <w:r w:rsidRPr="00854EEE">
              <w:rPr>
                <w:rFonts w:cstheme="minorHAnsi"/>
              </w:rPr>
              <w:t>Protection Incendie CFS Ltée</w:t>
            </w:r>
          </w:p>
        </w:tc>
        <w:tc>
          <w:tcPr>
            <w:tcW w:w="2159" w:type="dxa"/>
            <w:tcBorders>
              <w:top w:val="single" w:sz="4" w:space="0" w:color="auto"/>
              <w:left w:val="single" w:sz="4" w:space="0" w:color="auto"/>
              <w:bottom w:val="single" w:sz="4" w:space="0" w:color="auto"/>
              <w:right w:val="single" w:sz="4" w:space="0" w:color="auto"/>
            </w:tcBorders>
          </w:tcPr>
          <w:p w14:paraId="4C48B28D" w14:textId="77777777" w:rsidR="00B6215E" w:rsidRPr="00854EEE" w:rsidRDefault="00B6215E" w:rsidP="0062507A">
            <w:pPr>
              <w:pStyle w:val="Sansinterligne"/>
              <w:tabs>
                <w:tab w:val="left" w:pos="2268"/>
              </w:tabs>
              <w:spacing w:before="60" w:after="60" w:line="252" w:lineRule="auto"/>
              <w:jc w:val="right"/>
              <w:rPr>
                <w:rFonts w:cstheme="minorHAnsi"/>
              </w:rPr>
            </w:pPr>
            <w:r w:rsidRPr="00854EEE">
              <w:rPr>
                <w:rFonts w:cstheme="minorHAnsi"/>
              </w:rPr>
              <w:t>169 727.86$</w:t>
            </w:r>
          </w:p>
        </w:tc>
      </w:tr>
    </w:tbl>
    <w:p w14:paraId="61DC14D3" w14:textId="77777777" w:rsidR="00B6215E" w:rsidRPr="00854EEE" w:rsidRDefault="00B6215E" w:rsidP="00B6215E">
      <w:pPr>
        <w:suppressAutoHyphens/>
        <w:spacing w:after="0" w:line="252" w:lineRule="auto"/>
        <w:jc w:val="both"/>
        <w:rPr>
          <w:rFonts w:eastAsia="SimSun" w:cstheme="minorHAnsi"/>
          <w:kern w:val="1"/>
          <w:lang w:eastAsia="zh-CN" w:bidi="hi-IN"/>
        </w:rPr>
      </w:pPr>
    </w:p>
    <w:p w14:paraId="5317D5D1" w14:textId="77777777" w:rsidR="00B6215E" w:rsidRPr="00854EEE" w:rsidRDefault="00B6215E" w:rsidP="00B6215E">
      <w:pPr>
        <w:suppressAutoHyphens/>
        <w:spacing w:line="252" w:lineRule="auto"/>
        <w:jc w:val="both"/>
        <w:rPr>
          <w:rFonts w:eastAsia="SimSun" w:cstheme="minorHAnsi"/>
          <w:kern w:val="1"/>
          <w:lang w:eastAsia="zh-CN" w:bidi="hi-IN"/>
        </w:rPr>
      </w:pPr>
      <w:r w:rsidRPr="00854EEE">
        <w:rPr>
          <w:rFonts w:eastAsia="SimSun" w:cstheme="minorHAnsi"/>
          <w:kern w:val="1"/>
          <w:lang w:eastAsia="zh-CN" w:bidi="hi-IN"/>
        </w:rPr>
        <w:t xml:space="preserve">PAR CES MOTIFS il est proposé par </w:t>
      </w:r>
      <w:r>
        <w:rPr>
          <w:rFonts w:eastAsia="SimSun" w:cstheme="minorHAnsi"/>
          <w:kern w:val="1"/>
          <w:lang w:eastAsia="zh-CN" w:bidi="hi-IN"/>
        </w:rPr>
        <w:t>la conseillère Natalia Czarnecka</w:t>
      </w:r>
      <w:r w:rsidRPr="00854EEE">
        <w:rPr>
          <w:rFonts w:eastAsia="SimSun" w:cstheme="minorHAnsi"/>
          <w:kern w:val="1"/>
          <w:lang w:eastAsia="zh-CN" w:bidi="hi-IN"/>
        </w:rPr>
        <w:t xml:space="preserve"> et résolu que le conseil accepte la soumission conforme déposée par </w:t>
      </w:r>
      <w:r w:rsidRPr="00854EEE">
        <w:rPr>
          <w:rFonts w:cstheme="minorHAnsi"/>
        </w:rPr>
        <w:t>Protection Incendie CFS Ltée</w:t>
      </w:r>
      <w:r w:rsidRPr="00854EEE">
        <w:rPr>
          <w:rFonts w:eastAsia="SimSun" w:cstheme="minorHAnsi"/>
          <w:kern w:val="1"/>
          <w:lang w:eastAsia="zh-CN" w:bidi="hi-IN"/>
        </w:rPr>
        <w:t xml:space="preserve"> et autorise l’achat d’appareils de protection respiratoire isolants et autonomes pour une somme de 169 727.86$, excluant les taxes.</w:t>
      </w:r>
    </w:p>
    <w:p w14:paraId="547293BB" w14:textId="77777777" w:rsidR="00B6215E" w:rsidRPr="00A53F69" w:rsidRDefault="00B6215E" w:rsidP="00B6215E">
      <w:pPr>
        <w:tabs>
          <w:tab w:val="left" w:pos="2268"/>
        </w:tabs>
        <w:spacing w:line="252" w:lineRule="auto"/>
        <w:jc w:val="both"/>
        <w:rPr>
          <w:rFonts w:eastAsia="SimSun" w:cstheme="minorHAnsi"/>
          <w:kern w:val="1"/>
          <w:lang w:val="en-CA" w:eastAsia="zh-CN" w:bidi="hi-IN"/>
        </w:rPr>
      </w:pPr>
      <w:r w:rsidRPr="001701A9">
        <w:t xml:space="preserve">La Directrice des Finances est autorisée à transférer du Fonds de roulement </w:t>
      </w:r>
      <w:r>
        <w:t>un</w:t>
      </w:r>
      <w:r w:rsidRPr="001701A9">
        <w:t xml:space="preserve"> montant </w:t>
      </w:r>
      <w:r>
        <w:t>de 169 727,86$</w:t>
      </w:r>
      <w:r w:rsidRPr="001701A9">
        <w:t xml:space="preserve"> pour payer cette dépense sur une période d’amortissement de 10 années.</w:t>
      </w:r>
      <w:r>
        <w:t xml:space="preserve">  </w:t>
      </w:r>
      <w:r w:rsidRPr="00A53F69">
        <w:rPr>
          <w:lang w:val="en-CA"/>
        </w:rPr>
        <w:t xml:space="preserve">La </w:t>
      </w:r>
      <w:proofErr w:type="spellStart"/>
      <w:r w:rsidRPr="00A53F69">
        <w:rPr>
          <w:lang w:val="en-CA"/>
        </w:rPr>
        <w:t>dépense</w:t>
      </w:r>
      <w:proofErr w:type="spellEnd"/>
      <w:r w:rsidRPr="00A53F69">
        <w:rPr>
          <w:lang w:val="en-CA"/>
        </w:rPr>
        <w:t xml:space="preserve"> sera </w:t>
      </w:r>
      <w:proofErr w:type="spellStart"/>
      <w:r w:rsidRPr="00A53F69">
        <w:rPr>
          <w:lang w:val="en-CA"/>
        </w:rPr>
        <w:t>imputée</w:t>
      </w:r>
      <w:proofErr w:type="spellEnd"/>
      <w:r w:rsidRPr="00A53F69">
        <w:rPr>
          <w:lang w:val="en-CA"/>
        </w:rPr>
        <w:t xml:space="preserve"> au poste </w:t>
      </w:r>
      <w:proofErr w:type="spellStart"/>
      <w:r w:rsidRPr="00A53F69">
        <w:rPr>
          <w:lang w:val="en-CA"/>
        </w:rPr>
        <w:t>budgétaire</w:t>
      </w:r>
      <w:proofErr w:type="spellEnd"/>
      <w:r w:rsidRPr="00A53F69">
        <w:rPr>
          <w:lang w:val="en-CA"/>
        </w:rPr>
        <w:t xml:space="preserve"> 23</w:t>
      </w:r>
      <w:r>
        <w:rPr>
          <w:lang w:val="en-CA"/>
        </w:rPr>
        <w:t>.</w:t>
      </w:r>
      <w:r w:rsidRPr="00A53F69">
        <w:rPr>
          <w:lang w:val="en-CA"/>
        </w:rPr>
        <w:t>03000</w:t>
      </w:r>
      <w:r>
        <w:rPr>
          <w:lang w:val="en-CA"/>
        </w:rPr>
        <w:t>.</w:t>
      </w:r>
      <w:r w:rsidRPr="00A53F69">
        <w:rPr>
          <w:lang w:val="en-CA"/>
        </w:rPr>
        <w:t>725.</w:t>
      </w:r>
    </w:p>
    <w:p w14:paraId="4A9A60D9" w14:textId="77777777" w:rsidR="00B6215E" w:rsidRPr="00223C48" w:rsidRDefault="00B6215E" w:rsidP="00B6215E">
      <w:pPr>
        <w:tabs>
          <w:tab w:val="left" w:pos="2268"/>
        </w:tabs>
        <w:suppressAutoHyphens/>
        <w:spacing w:line="252" w:lineRule="auto"/>
        <w:jc w:val="both"/>
        <w:rPr>
          <w:rFonts w:eastAsia="SimSun" w:cstheme="minorHAnsi"/>
          <w:i/>
          <w:iCs/>
          <w:kern w:val="1"/>
          <w:lang w:val="en-CA" w:eastAsia="zh-CN" w:bidi="hi-IN"/>
        </w:rPr>
      </w:pPr>
      <w:r w:rsidRPr="00223C48">
        <w:rPr>
          <w:rFonts w:eastAsia="SimSun" w:cstheme="minorHAnsi"/>
          <w:i/>
          <w:iCs/>
          <w:kern w:val="1"/>
          <w:lang w:val="en-CA" w:eastAsia="zh-CN" w:bidi="hi-IN"/>
        </w:rPr>
        <w:t xml:space="preserve">FOR THESE REASONS it is proposed by Councillor </w:t>
      </w:r>
      <w:r>
        <w:rPr>
          <w:rFonts w:eastAsia="SimSun" w:cstheme="minorHAnsi"/>
          <w:i/>
          <w:iCs/>
          <w:kern w:val="1"/>
          <w:lang w:val="en-CA" w:eastAsia="zh-CN" w:bidi="hi-IN"/>
        </w:rPr>
        <w:t>Natalia Czarnecka</w:t>
      </w:r>
      <w:r w:rsidRPr="00223C48">
        <w:rPr>
          <w:rFonts w:eastAsia="SimSun" w:cstheme="minorHAnsi"/>
          <w:i/>
          <w:iCs/>
          <w:kern w:val="1"/>
          <w:lang w:val="en-CA" w:eastAsia="zh-CN" w:bidi="hi-IN"/>
        </w:rPr>
        <w:t xml:space="preserve"> and resolved that council accepts the compliant tender submitted by Protection </w:t>
      </w:r>
      <w:proofErr w:type="spellStart"/>
      <w:r w:rsidRPr="00223C48">
        <w:rPr>
          <w:rFonts w:eastAsia="SimSun" w:cstheme="minorHAnsi"/>
          <w:i/>
          <w:iCs/>
          <w:kern w:val="1"/>
          <w:lang w:val="en-CA" w:eastAsia="zh-CN" w:bidi="hi-IN"/>
        </w:rPr>
        <w:t>Incendie</w:t>
      </w:r>
      <w:proofErr w:type="spellEnd"/>
      <w:r w:rsidRPr="00223C48">
        <w:rPr>
          <w:rFonts w:eastAsia="SimSun" w:cstheme="minorHAnsi"/>
          <w:i/>
          <w:iCs/>
          <w:kern w:val="1"/>
          <w:lang w:val="en-CA" w:eastAsia="zh-CN" w:bidi="hi-IN"/>
        </w:rPr>
        <w:t xml:space="preserve"> CFS </w:t>
      </w:r>
      <w:proofErr w:type="spellStart"/>
      <w:r w:rsidRPr="00223C48">
        <w:rPr>
          <w:rFonts w:eastAsia="SimSun" w:cstheme="minorHAnsi"/>
          <w:i/>
          <w:iCs/>
          <w:kern w:val="1"/>
          <w:lang w:val="en-CA" w:eastAsia="zh-CN" w:bidi="hi-IN"/>
        </w:rPr>
        <w:t>Ltée</w:t>
      </w:r>
      <w:proofErr w:type="spellEnd"/>
      <w:r w:rsidRPr="00223C48">
        <w:rPr>
          <w:rFonts w:eastAsia="SimSun" w:cstheme="minorHAnsi"/>
          <w:i/>
          <w:iCs/>
          <w:kern w:val="1"/>
          <w:lang w:val="en-CA" w:eastAsia="zh-CN" w:bidi="hi-IN"/>
        </w:rPr>
        <w:t xml:space="preserve"> and authorizes the purchase of insulating and self-contained respiratory protection devices for a sum of $169,727.86, excluding taxes.</w:t>
      </w:r>
    </w:p>
    <w:p w14:paraId="1F823E99" w14:textId="77777777" w:rsidR="00B6215E" w:rsidRPr="006E59D7" w:rsidRDefault="00B6215E" w:rsidP="00B6215E">
      <w:pPr>
        <w:tabs>
          <w:tab w:val="left" w:pos="2268"/>
        </w:tabs>
        <w:suppressAutoHyphens/>
        <w:spacing w:line="252" w:lineRule="auto"/>
        <w:jc w:val="both"/>
        <w:rPr>
          <w:rFonts w:eastAsia="SimSun" w:cstheme="minorHAnsi"/>
          <w:i/>
          <w:iCs/>
          <w:kern w:val="1"/>
          <w:lang w:val="en-CA" w:eastAsia="zh-CN" w:bidi="hi-IN"/>
        </w:rPr>
      </w:pPr>
      <w:r w:rsidRPr="00D01696">
        <w:rPr>
          <w:rFonts w:eastAsia="SimSun" w:cstheme="minorHAnsi"/>
          <w:i/>
          <w:iCs/>
          <w:kern w:val="1"/>
          <w:lang w:val="en-CA" w:eastAsia="zh-CN" w:bidi="hi-IN"/>
        </w:rPr>
        <w:t xml:space="preserve">The Director of Finance is authorized to transfer from the Working Capital Fund the amount </w:t>
      </w:r>
      <w:r>
        <w:rPr>
          <w:rFonts w:eastAsia="SimSun" w:cstheme="minorHAnsi"/>
          <w:i/>
          <w:iCs/>
          <w:kern w:val="1"/>
          <w:lang w:val="en-CA" w:eastAsia="zh-CN" w:bidi="hi-IN"/>
        </w:rPr>
        <w:t xml:space="preserve">of </w:t>
      </w:r>
      <w:r w:rsidRPr="00223C48">
        <w:rPr>
          <w:rFonts w:eastAsia="SimSun" w:cstheme="minorHAnsi"/>
          <w:i/>
          <w:iCs/>
          <w:kern w:val="1"/>
          <w:lang w:val="en-CA" w:eastAsia="zh-CN" w:bidi="hi-IN"/>
        </w:rPr>
        <w:t>$169,727.86</w:t>
      </w:r>
      <w:r w:rsidRPr="00D01696">
        <w:rPr>
          <w:rFonts w:eastAsia="SimSun" w:cstheme="minorHAnsi"/>
          <w:i/>
          <w:iCs/>
          <w:kern w:val="1"/>
          <w:lang w:val="en-CA" w:eastAsia="zh-CN" w:bidi="hi-IN"/>
        </w:rPr>
        <w:t xml:space="preserve"> to pay this expense over an amortization period of 10 years</w:t>
      </w:r>
      <w:r w:rsidRPr="00223C48">
        <w:rPr>
          <w:rFonts w:eastAsia="SimSun" w:cstheme="minorHAnsi"/>
          <w:i/>
          <w:iCs/>
          <w:kern w:val="1"/>
          <w:lang w:val="en-CA" w:eastAsia="zh-CN" w:bidi="hi-IN"/>
        </w:rPr>
        <w:t xml:space="preserve">.  </w:t>
      </w:r>
      <w:r w:rsidRPr="00802669">
        <w:rPr>
          <w:rFonts w:eastAsia="SimSun" w:cstheme="minorHAnsi"/>
          <w:i/>
          <w:iCs/>
          <w:kern w:val="1"/>
          <w:lang w:val="en-CA" w:eastAsia="zh-CN" w:bidi="hi-IN"/>
        </w:rPr>
        <w:t>The expense will be charged to budget item 23</w:t>
      </w:r>
      <w:r>
        <w:rPr>
          <w:rFonts w:eastAsia="SimSun" w:cstheme="minorHAnsi"/>
          <w:i/>
          <w:iCs/>
          <w:kern w:val="1"/>
          <w:lang w:val="en-CA" w:eastAsia="zh-CN" w:bidi="hi-IN"/>
        </w:rPr>
        <w:t>.</w:t>
      </w:r>
      <w:r w:rsidRPr="00802669">
        <w:rPr>
          <w:rFonts w:eastAsia="SimSun" w:cstheme="minorHAnsi"/>
          <w:i/>
          <w:iCs/>
          <w:kern w:val="1"/>
          <w:lang w:val="en-CA" w:eastAsia="zh-CN" w:bidi="hi-IN"/>
        </w:rPr>
        <w:t>03000</w:t>
      </w:r>
      <w:r>
        <w:rPr>
          <w:rFonts w:eastAsia="SimSun" w:cstheme="minorHAnsi"/>
          <w:i/>
          <w:iCs/>
          <w:kern w:val="1"/>
          <w:lang w:val="en-CA" w:eastAsia="zh-CN" w:bidi="hi-IN"/>
        </w:rPr>
        <w:t>.</w:t>
      </w:r>
      <w:r w:rsidRPr="00802669">
        <w:rPr>
          <w:rFonts w:eastAsia="SimSun" w:cstheme="minorHAnsi"/>
          <w:i/>
          <w:iCs/>
          <w:kern w:val="1"/>
          <w:lang w:val="en-CA" w:eastAsia="zh-CN" w:bidi="hi-IN"/>
        </w:rPr>
        <w:t>725.</w:t>
      </w:r>
    </w:p>
    <w:p w14:paraId="4FBCB5FE" w14:textId="77777777" w:rsidR="00C32EF3" w:rsidRPr="008550C3" w:rsidRDefault="00C32EF3" w:rsidP="00A712B5">
      <w:pPr>
        <w:spacing w:after="0" w:line="252" w:lineRule="auto"/>
        <w:jc w:val="right"/>
        <w:rPr>
          <w:rFonts w:cstheme="minorHAnsi"/>
          <w:lang w:val="en-CA"/>
        </w:rPr>
      </w:pPr>
      <w:proofErr w:type="spellStart"/>
      <w:r w:rsidRPr="008550C3">
        <w:rPr>
          <w:rFonts w:cstheme="minorHAnsi"/>
          <w:lang w:val="en-CA"/>
        </w:rPr>
        <w:t>Adopté</w:t>
      </w:r>
      <w:proofErr w:type="spellEnd"/>
      <w:r w:rsidRPr="008550C3">
        <w:rPr>
          <w:rFonts w:cstheme="minorHAnsi"/>
          <w:lang w:val="en-CA"/>
        </w:rPr>
        <w:t xml:space="preserve"> à </w:t>
      </w:r>
      <w:proofErr w:type="spellStart"/>
      <w:r w:rsidRPr="008550C3">
        <w:rPr>
          <w:rFonts w:cstheme="minorHAnsi"/>
          <w:lang w:val="en-CA"/>
        </w:rPr>
        <w:t>l’unanimité</w:t>
      </w:r>
      <w:proofErr w:type="spellEnd"/>
      <w:r w:rsidRPr="008550C3">
        <w:rPr>
          <w:rFonts w:cstheme="minorHAnsi"/>
          <w:lang w:val="en-CA"/>
        </w:rPr>
        <w:t xml:space="preserve"> des </w:t>
      </w:r>
      <w:proofErr w:type="spellStart"/>
      <w:r w:rsidRPr="008550C3">
        <w:rPr>
          <w:rFonts w:cstheme="minorHAnsi"/>
          <w:lang w:val="en-CA"/>
        </w:rPr>
        <w:t>conseillers</w:t>
      </w:r>
      <w:proofErr w:type="spellEnd"/>
    </w:p>
    <w:p w14:paraId="159EBCB9"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5BACAD2" w14:textId="77777777" w:rsidR="00A06CD1" w:rsidRPr="009955D3" w:rsidRDefault="00A06CD1" w:rsidP="00A712B5">
      <w:pPr>
        <w:spacing w:after="0" w:line="252" w:lineRule="auto"/>
        <w:jc w:val="right"/>
        <w:rPr>
          <w:rFonts w:cstheme="minorHAnsi"/>
          <w:i/>
        </w:rPr>
      </w:pPr>
    </w:p>
    <w:p w14:paraId="33D297EA" w14:textId="77777777" w:rsidR="008550C3" w:rsidRPr="00694FD4" w:rsidRDefault="008550C3" w:rsidP="00A712B5">
      <w:pPr>
        <w:spacing w:after="0" w:line="252" w:lineRule="auto"/>
        <w:ind w:hanging="1701"/>
        <w:jc w:val="both"/>
        <w:rPr>
          <w:b/>
          <w:bCs/>
        </w:rPr>
      </w:pPr>
      <w:r w:rsidRPr="00694FD4">
        <w:rPr>
          <w:b/>
          <w:bCs/>
          <w:sz w:val="20"/>
          <w:szCs w:val="20"/>
        </w:rPr>
        <w:t>2024-07-</w:t>
      </w:r>
      <w:r>
        <w:rPr>
          <w:b/>
          <w:bCs/>
          <w:sz w:val="20"/>
          <w:szCs w:val="20"/>
        </w:rPr>
        <w:t>249</w:t>
      </w:r>
      <w:r w:rsidRPr="00694FD4">
        <w:rPr>
          <w:b/>
          <w:bCs/>
        </w:rPr>
        <w:tab/>
        <w:t xml:space="preserve">Annulation de la facture #1795 et </w:t>
      </w:r>
      <w:r w:rsidRPr="002F25AC">
        <w:rPr>
          <w:b/>
          <w:bCs/>
        </w:rPr>
        <w:t>remboursement au citoyen</w:t>
      </w:r>
    </w:p>
    <w:p w14:paraId="311ACB51" w14:textId="77777777" w:rsidR="008550C3" w:rsidRPr="00694FD4" w:rsidRDefault="008550C3" w:rsidP="00A712B5">
      <w:pPr>
        <w:spacing w:after="0" w:line="252" w:lineRule="auto"/>
        <w:jc w:val="both"/>
      </w:pPr>
    </w:p>
    <w:p w14:paraId="6BF6BE10" w14:textId="77777777" w:rsidR="008550C3" w:rsidRPr="00C86AA1" w:rsidRDefault="008550C3" w:rsidP="00A712B5">
      <w:pPr>
        <w:pBdr>
          <w:bottom w:val="single" w:sz="12" w:space="1" w:color="auto"/>
        </w:pBdr>
        <w:spacing w:after="0" w:line="252" w:lineRule="auto"/>
        <w:jc w:val="both"/>
        <w:rPr>
          <w:b/>
          <w:bCs/>
          <w:i/>
          <w:iCs/>
          <w:lang w:val="en-CA"/>
        </w:rPr>
      </w:pPr>
      <w:r w:rsidRPr="00C86AA1">
        <w:rPr>
          <w:b/>
          <w:bCs/>
          <w:i/>
          <w:iCs/>
          <w:lang w:val="en-CA"/>
        </w:rPr>
        <w:t>Cancellation of invoice #1795 and refund t</w:t>
      </w:r>
      <w:r>
        <w:rPr>
          <w:b/>
          <w:bCs/>
          <w:i/>
          <w:iCs/>
          <w:lang w:val="en-CA"/>
        </w:rPr>
        <w:t xml:space="preserve">o registration number </w:t>
      </w:r>
      <w:r w:rsidRPr="00EF2E54">
        <w:rPr>
          <w:b/>
          <w:bCs/>
          <w:i/>
          <w:iCs/>
          <w:lang w:val="en-CA"/>
        </w:rPr>
        <w:t>2260-31-6381</w:t>
      </w:r>
    </w:p>
    <w:p w14:paraId="73E64B45" w14:textId="77777777" w:rsidR="008550C3" w:rsidRPr="00C86AA1" w:rsidRDefault="008550C3" w:rsidP="00A712B5">
      <w:pPr>
        <w:spacing w:after="0" w:line="252" w:lineRule="auto"/>
        <w:jc w:val="both"/>
        <w:rPr>
          <w:lang w:val="en-CA"/>
        </w:rPr>
      </w:pPr>
    </w:p>
    <w:p w14:paraId="64E27FCA" w14:textId="77777777" w:rsidR="008550C3" w:rsidRDefault="008550C3" w:rsidP="00A712B5">
      <w:pPr>
        <w:spacing w:after="0" w:line="252" w:lineRule="auto"/>
        <w:jc w:val="both"/>
      </w:pPr>
      <w:r>
        <w:t>Considérant la perte de contrôle d’un feu à ciel ouvert par un citoyen;</w:t>
      </w:r>
    </w:p>
    <w:p w14:paraId="604D4D9C" w14:textId="77777777" w:rsidR="008550C3" w:rsidRDefault="008550C3" w:rsidP="00A712B5">
      <w:pPr>
        <w:spacing w:after="0" w:line="252" w:lineRule="auto"/>
        <w:jc w:val="both"/>
      </w:pPr>
    </w:p>
    <w:p w14:paraId="10A742B9" w14:textId="77777777" w:rsidR="008550C3" w:rsidRPr="00F02D14" w:rsidRDefault="008550C3" w:rsidP="00A712B5">
      <w:pPr>
        <w:spacing w:after="0" w:line="252" w:lineRule="auto"/>
        <w:jc w:val="both"/>
        <w:rPr>
          <w:i/>
          <w:iCs/>
          <w:lang w:val="en-CA"/>
        </w:rPr>
      </w:pPr>
      <w:r w:rsidRPr="00F02D14">
        <w:rPr>
          <w:i/>
          <w:iCs/>
          <w:lang w:val="en-CA"/>
        </w:rPr>
        <w:t xml:space="preserve">Considering </w:t>
      </w:r>
      <w:r w:rsidRPr="009C269C">
        <w:rPr>
          <w:i/>
          <w:iCs/>
          <w:lang w:val="en-CA"/>
        </w:rPr>
        <w:t xml:space="preserve">the loss of control of an open fire </w:t>
      </w:r>
      <w:bookmarkStart w:id="14" w:name="_Hlk170825733"/>
      <w:r w:rsidRPr="009C269C">
        <w:rPr>
          <w:i/>
          <w:iCs/>
          <w:lang w:val="en-CA"/>
        </w:rPr>
        <w:t xml:space="preserve">by </w:t>
      </w:r>
      <w:r>
        <w:rPr>
          <w:i/>
          <w:iCs/>
          <w:lang w:val="en-CA"/>
        </w:rPr>
        <w:t>a citizen;</w:t>
      </w:r>
    </w:p>
    <w:bookmarkEnd w:id="14"/>
    <w:p w14:paraId="7BB78001" w14:textId="77777777" w:rsidR="008550C3" w:rsidRPr="00F02D14" w:rsidRDefault="008550C3" w:rsidP="00A712B5">
      <w:pPr>
        <w:spacing w:after="0" w:line="252" w:lineRule="auto"/>
        <w:jc w:val="both"/>
        <w:rPr>
          <w:lang w:val="en-CA"/>
        </w:rPr>
      </w:pPr>
    </w:p>
    <w:p w14:paraId="49B6AD89" w14:textId="77777777" w:rsidR="008550C3" w:rsidRDefault="008550C3" w:rsidP="00A712B5">
      <w:pPr>
        <w:spacing w:after="0" w:line="252" w:lineRule="auto"/>
        <w:jc w:val="both"/>
      </w:pPr>
      <w:r>
        <w:t>Considérant l’émission de la facture # 1795 payée par le citoyen;</w:t>
      </w:r>
    </w:p>
    <w:p w14:paraId="002C2E53" w14:textId="77777777" w:rsidR="008550C3" w:rsidRDefault="008550C3" w:rsidP="00A712B5">
      <w:pPr>
        <w:spacing w:after="0" w:line="252" w:lineRule="auto"/>
        <w:jc w:val="both"/>
      </w:pPr>
    </w:p>
    <w:p w14:paraId="39F9D98E" w14:textId="77777777" w:rsidR="008550C3" w:rsidRPr="00EB7A5A" w:rsidRDefault="008550C3" w:rsidP="00A712B5">
      <w:pPr>
        <w:spacing w:after="0" w:line="252" w:lineRule="auto"/>
        <w:jc w:val="both"/>
        <w:rPr>
          <w:i/>
          <w:iCs/>
          <w:lang w:val="en-CA"/>
        </w:rPr>
      </w:pPr>
      <w:r w:rsidRPr="00EB7A5A">
        <w:rPr>
          <w:i/>
          <w:iCs/>
          <w:lang w:val="en-CA"/>
        </w:rPr>
        <w:t xml:space="preserve">Considering the issuance of invoice #1795 paid </w:t>
      </w:r>
      <w:r w:rsidRPr="009C269C">
        <w:rPr>
          <w:i/>
          <w:iCs/>
          <w:lang w:val="en-CA"/>
        </w:rPr>
        <w:t xml:space="preserve">by the </w:t>
      </w:r>
      <w:r>
        <w:rPr>
          <w:i/>
          <w:iCs/>
          <w:lang w:val="en-CA"/>
        </w:rPr>
        <w:t>citizen;</w:t>
      </w:r>
    </w:p>
    <w:p w14:paraId="411BE74B" w14:textId="77777777" w:rsidR="008550C3" w:rsidRPr="00EB7A5A" w:rsidRDefault="008550C3" w:rsidP="00A712B5">
      <w:pPr>
        <w:spacing w:after="0" w:line="252" w:lineRule="auto"/>
        <w:jc w:val="both"/>
        <w:rPr>
          <w:lang w:val="en-CA"/>
        </w:rPr>
      </w:pPr>
    </w:p>
    <w:p w14:paraId="6684EDC7" w14:textId="77777777" w:rsidR="008550C3" w:rsidRDefault="008550C3" w:rsidP="00A712B5">
      <w:pPr>
        <w:spacing w:after="0" w:line="252" w:lineRule="auto"/>
        <w:jc w:val="both"/>
      </w:pPr>
      <w:r>
        <w:lastRenderedPageBreak/>
        <w:t xml:space="preserve">Considérant le règlement numéro </w:t>
      </w:r>
      <w:bookmarkStart w:id="15" w:name="_Hlk170898643"/>
      <w:r>
        <w:t>R75-0-08 concernant la prévention des incendies</w:t>
      </w:r>
      <w:bookmarkEnd w:id="15"/>
      <w:r>
        <w:t>;</w:t>
      </w:r>
    </w:p>
    <w:p w14:paraId="14A2DAB7" w14:textId="77777777" w:rsidR="008550C3" w:rsidRDefault="008550C3" w:rsidP="00A712B5">
      <w:pPr>
        <w:spacing w:after="0" w:line="252" w:lineRule="auto"/>
        <w:jc w:val="both"/>
      </w:pPr>
    </w:p>
    <w:p w14:paraId="46AD55C7" w14:textId="77777777" w:rsidR="008550C3" w:rsidRDefault="008550C3" w:rsidP="00A712B5">
      <w:pPr>
        <w:spacing w:after="0" w:line="252" w:lineRule="auto"/>
        <w:jc w:val="both"/>
        <w:rPr>
          <w:i/>
          <w:iCs/>
          <w:lang w:val="en-CA"/>
        </w:rPr>
      </w:pPr>
      <w:r w:rsidRPr="00215698">
        <w:rPr>
          <w:i/>
          <w:iCs/>
          <w:lang w:val="en-CA"/>
        </w:rPr>
        <w:t xml:space="preserve">Considering </w:t>
      </w:r>
      <w:r>
        <w:rPr>
          <w:i/>
          <w:iCs/>
          <w:lang w:val="en-CA"/>
        </w:rPr>
        <w:t>by-law</w:t>
      </w:r>
      <w:r w:rsidRPr="00215698">
        <w:rPr>
          <w:i/>
          <w:iCs/>
          <w:lang w:val="en-CA"/>
        </w:rPr>
        <w:t xml:space="preserve"> number R75-0-08 concerning fire prevention;</w:t>
      </w:r>
    </w:p>
    <w:p w14:paraId="02C08F16" w14:textId="77777777" w:rsidR="008550C3" w:rsidRDefault="008550C3" w:rsidP="00A712B5">
      <w:pPr>
        <w:spacing w:after="0" w:line="252" w:lineRule="auto"/>
        <w:jc w:val="both"/>
        <w:rPr>
          <w:i/>
          <w:iCs/>
          <w:lang w:val="en-CA"/>
        </w:rPr>
      </w:pPr>
    </w:p>
    <w:p w14:paraId="303DDFAA" w14:textId="77777777" w:rsidR="008550C3" w:rsidRPr="00E04A97" w:rsidRDefault="008550C3" w:rsidP="00A712B5">
      <w:pPr>
        <w:spacing w:after="0" w:line="252" w:lineRule="auto"/>
        <w:jc w:val="both"/>
      </w:pPr>
      <w:r>
        <w:t>Considérant que le conseil souhaite</w:t>
      </w:r>
      <w:r w:rsidRPr="00E04A97">
        <w:t xml:space="preserve"> modifier le </w:t>
      </w:r>
      <w:r w:rsidRPr="004279F6">
        <w:t>règlement numéro R75-0-08 concernant la prévention des incendies</w:t>
      </w:r>
      <w:r w:rsidRPr="00E04A97">
        <w:t>;</w:t>
      </w:r>
    </w:p>
    <w:p w14:paraId="50BA37BA" w14:textId="77777777" w:rsidR="008550C3" w:rsidRPr="00E04A97" w:rsidRDefault="008550C3" w:rsidP="00A712B5">
      <w:pPr>
        <w:spacing w:after="0" w:line="252" w:lineRule="auto"/>
        <w:jc w:val="both"/>
        <w:rPr>
          <w:i/>
          <w:iCs/>
        </w:rPr>
      </w:pPr>
    </w:p>
    <w:p w14:paraId="12F8C98B" w14:textId="77777777" w:rsidR="008550C3" w:rsidRDefault="008550C3" w:rsidP="00A712B5">
      <w:pPr>
        <w:spacing w:after="0" w:line="252" w:lineRule="auto"/>
        <w:jc w:val="both"/>
        <w:rPr>
          <w:i/>
          <w:iCs/>
          <w:lang w:val="en-CA"/>
        </w:rPr>
      </w:pPr>
      <w:r w:rsidRPr="00D270FB">
        <w:rPr>
          <w:i/>
          <w:iCs/>
          <w:lang w:val="en-CA"/>
        </w:rPr>
        <w:t>Considering that council wishes to modify by-law number R75-0-08 concerning fire prevention;</w:t>
      </w:r>
    </w:p>
    <w:p w14:paraId="6D588D58" w14:textId="77777777" w:rsidR="008550C3" w:rsidRPr="00D270FB" w:rsidRDefault="008550C3" w:rsidP="00A712B5">
      <w:pPr>
        <w:spacing w:after="0" w:line="252" w:lineRule="auto"/>
        <w:jc w:val="both"/>
        <w:rPr>
          <w:i/>
          <w:iCs/>
          <w:lang w:val="en-CA"/>
        </w:rPr>
      </w:pPr>
    </w:p>
    <w:p w14:paraId="79335D7B" w14:textId="77777777" w:rsidR="008550C3" w:rsidRDefault="008550C3" w:rsidP="00A712B5">
      <w:pPr>
        <w:spacing w:after="0" w:line="252" w:lineRule="auto"/>
        <w:jc w:val="both"/>
      </w:pPr>
      <w:r>
        <w:t xml:space="preserve">En conséquence, il est proposé par la conseillère Isabelle Brisson et résolu : </w:t>
      </w:r>
    </w:p>
    <w:p w14:paraId="429622E8" w14:textId="77777777" w:rsidR="008550C3" w:rsidRDefault="008550C3" w:rsidP="00A712B5">
      <w:pPr>
        <w:spacing w:after="0" w:line="252" w:lineRule="auto"/>
        <w:jc w:val="both"/>
      </w:pPr>
    </w:p>
    <w:p w14:paraId="14C5F56D" w14:textId="77777777" w:rsidR="008550C3" w:rsidRPr="00E04A97" w:rsidRDefault="008550C3" w:rsidP="00A712B5">
      <w:pPr>
        <w:pStyle w:val="Paragraphedeliste"/>
        <w:numPr>
          <w:ilvl w:val="0"/>
          <w:numId w:val="13"/>
        </w:numPr>
        <w:spacing w:line="252" w:lineRule="auto"/>
        <w:jc w:val="both"/>
        <w:rPr>
          <w:rFonts w:asciiTheme="minorHAnsi" w:hAnsiTheme="minorHAnsi" w:cstheme="minorHAnsi"/>
          <w:sz w:val="22"/>
          <w:szCs w:val="22"/>
        </w:rPr>
      </w:pPr>
      <w:r w:rsidRPr="00E04A97">
        <w:rPr>
          <w:rFonts w:asciiTheme="minorHAnsi" w:hAnsiTheme="minorHAnsi" w:cstheme="minorHAnsi"/>
          <w:sz w:val="22"/>
          <w:szCs w:val="22"/>
        </w:rPr>
        <w:t>d’annuler la facture # 1795 et de rembourser la somme de 7 203.71$ au citoyen</w:t>
      </w:r>
      <w:r>
        <w:rPr>
          <w:rFonts w:asciiTheme="minorHAnsi" w:hAnsiTheme="minorHAnsi" w:cstheme="minorHAnsi"/>
          <w:sz w:val="22"/>
          <w:szCs w:val="22"/>
        </w:rPr>
        <w:t>;</w:t>
      </w:r>
    </w:p>
    <w:p w14:paraId="09651398" w14:textId="77777777" w:rsidR="008550C3" w:rsidRPr="00E04A97" w:rsidRDefault="008550C3" w:rsidP="00A712B5">
      <w:pPr>
        <w:spacing w:after="0" w:line="252" w:lineRule="auto"/>
        <w:jc w:val="both"/>
        <w:rPr>
          <w:rFonts w:cstheme="minorHAnsi"/>
          <w:sz w:val="20"/>
          <w:szCs w:val="20"/>
        </w:rPr>
      </w:pPr>
    </w:p>
    <w:p w14:paraId="05AD5C27" w14:textId="77777777" w:rsidR="008550C3" w:rsidRPr="00E04A97" w:rsidRDefault="008550C3" w:rsidP="00A712B5">
      <w:pPr>
        <w:pStyle w:val="Paragraphedeliste"/>
        <w:numPr>
          <w:ilvl w:val="0"/>
          <w:numId w:val="13"/>
        </w:numPr>
        <w:spacing w:line="252" w:lineRule="auto"/>
        <w:jc w:val="both"/>
        <w:rPr>
          <w:rFonts w:asciiTheme="minorHAnsi" w:hAnsiTheme="minorHAnsi" w:cstheme="minorHAnsi"/>
          <w:sz w:val="22"/>
          <w:szCs w:val="22"/>
        </w:rPr>
      </w:pPr>
      <w:r w:rsidRPr="00E04A97">
        <w:rPr>
          <w:rFonts w:asciiTheme="minorHAnsi" w:hAnsiTheme="minorHAnsi" w:cstheme="minorHAnsi"/>
          <w:sz w:val="22"/>
          <w:szCs w:val="22"/>
        </w:rPr>
        <w:t xml:space="preserve">de demander </w:t>
      </w:r>
      <w:r>
        <w:rPr>
          <w:rFonts w:asciiTheme="minorHAnsi" w:hAnsiTheme="minorHAnsi" w:cstheme="minorHAnsi"/>
          <w:sz w:val="22"/>
          <w:szCs w:val="22"/>
        </w:rPr>
        <w:t>au</w:t>
      </w:r>
      <w:r w:rsidRPr="00E04A97">
        <w:rPr>
          <w:rFonts w:asciiTheme="minorHAnsi" w:hAnsiTheme="minorHAnsi" w:cstheme="minorHAnsi"/>
          <w:sz w:val="22"/>
          <w:szCs w:val="22"/>
        </w:rPr>
        <w:t xml:space="preserve"> directeur général et greffier trésorier de modifier le règlement</w:t>
      </w:r>
      <w:r>
        <w:rPr>
          <w:rFonts w:asciiTheme="minorHAnsi" w:hAnsiTheme="minorHAnsi" w:cstheme="minorHAnsi"/>
          <w:sz w:val="22"/>
          <w:szCs w:val="22"/>
        </w:rPr>
        <w:t xml:space="preserve"> numéro</w:t>
      </w:r>
      <w:r w:rsidRPr="00E04A97">
        <w:rPr>
          <w:rFonts w:asciiTheme="minorHAnsi" w:hAnsiTheme="minorHAnsi" w:cstheme="minorHAnsi"/>
          <w:sz w:val="22"/>
          <w:szCs w:val="22"/>
        </w:rPr>
        <w:t xml:space="preserve"> R75-0-08 concernant la prévention des incendies.</w:t>
      </w:r>
    </w:p>
    <w:p w14:paraId="66B504E7" w14:textId="77777777" w:rsidR="008550C3" w:rsidRPr="00EF2E54" w:rsidRDefault="008550C3" w:rsidP="00A712B5">
      <w:pPr>
        <w:spacing w:after="0" w:line="252" w:lineRule="auto"/>
        <w:jc w:val="both"/>
      </w:pPr>
    </w:p>
    <w:p w14:paraId="498A0FB9" w14:textId="77777777" w:rsidR="008550C3" w:rsidRDefault="008550C3" w:rsidP="00A712B5">
      <w:pPr>
        <w:spacing w:after="0" w:line="252" w:lineRule="auto"/>
        <w:jc w:val="both"/>
        <w:rPr>
          <w:i/>
          <w:iCs/>
          <w:lang w:val="en-CA"/>
        </w:rPr>
      </w:pPr>
      <w:r w:rsidRPr="004741B6">
        <w:rPr>
          <w:i/>
          <w:iCs/>
          <w:lang w:val="en-CA"/>
        </w:rPr>
        <w:t>Consequently, it is proposed by</w:t>
      </w:r>
      <w:r>
        <w:rPr>
          <w:i/>
          <w:iCs/>
          <w:lang w:val="en-CA"/>
        </w:rPr>
        <w:t xml:space="preserve"> Councillor</w:t>
      </w:r>
      <w:r w:rsidRPr="004741B6">
        <w:rPr>
          <w:i/>
          <w:iCs/>
          <w:lang w:val="en-CA"/>
        </w:rPr>
        <w:t xml:space="preserve"> </w:t>
      </w:r>
      <w:r>
        <w:rPr>
          <w:i/>
          <w:iCs/>
          <w:lang w:val="en-CA"/>
        </w:rPr>
        <w:t>Isabelle Brisson</w:t>
      </w:r>
      <w:r w:rsidRPr="004741B6">
        <w:rPr>
          <w:i/>
          <w:iCs/>
          <w:lang w:val="en-CA"/>
        </w:rPr>
        <w:t xml:space="preserve"> and resolved</w:t>
      </w:r>
      <w:r>
        <w:rPr>
          <w:i/>
          <w:iCs/>
          <w:lang w:val="en-CA"/>
        </w:rPr>
        <w:t>:</w:t>
      </w:r>
    </w:p>
    <w:p w14:paraId="1E0AC7B8" w14:textId="77777777" w:rsidR="008550C3" w:rsidRDefault="008550C3" w:rsidP="00A712B5">
      <w:pPr>
        <w:spacing w:after="0" w:line="252" w:lineRule="auto"/>
        <w:jc w:val="both"/>
        <w:rPr>
          <w:i/>
          <w:iCs/>
          <w:lang w:val="en-CA"/>
        </w:rPr>
      </w:pPr>
    </w:p>
    <w:p w14:paraId="1E9CA733" w14:textId="77777777" w:rsidR="008550C3" w:rsidRPr="00876C91" w:rsidRDefault="008550C3" w:rsidP="00A712B5">
      <w:pPr>
        <w:pStyle w:val="Paragraphedeliste"/>
        <w:numPr>
          <w:ilvl w:val="0"/>
          <w:numId w:val="14"/>
        </w:numPr>
        <w:spacing w:line="252" w:lineRule="auto"/>
        <w:jc w:val="both"/>
        <w:rPr>
          <w:rFonts w:asciiTheme="minorHAnsi" w:hAnsiTheme="minorHAnsi" w:cstheme="minorHAnsi"/>
          <w:i/>
          <w:iCs/>
          <w:sz w:val="22"/>
          <w:szCs w:val="22"/>
          <w:lang w:val="en-CA"/>
        </w:rPr>
      </w:pPr>
      <w:r w:rsidRPr="00876C91">
        <w:rPr>
          <w:rFonts w:asciiTheme="minorHAnsi" w:hAnsiTheme="minorHAnsi" w:cstheme="minorHAnsi"/>
          <w:i/>
          <w:iCs/>
          <w:sz w:val="22"/>
          <w:szCs w:val="22"/>
          <w:lang w:val="en-CA"/>
        </w:rPr>
        <w:t>to cancel invoice # 1795 and reimburse the citizen;</w:t>
      </w:r>
    </w:p>
    <w:p w14:paraId="7AC722B2" w14:textId="77777777" w:rsidR="008550C3" w:rsidRPr="00876C91" w:rsidRDefault="008550C3" w:rsidP="00A712B5">
      <w:pPr>
        <w:spacing w:after="0" w:line="252" w:lineRule="auto"/>
        <w:jc w:val="both"/>
        <w:rPr>
          <w:rFonts w:cstheme="minorHAnsi"/>
          <w:i/>
          <w:iCs/>
          <w:sz w:val="20"/>
          <w:szCs w:val="20"/>
          <w:lang w:val="en-CA"/>
        </w:rPr>
      </w:pPr>
    </w:p>
    <w:p w14:paraId="448AF855" w14:textId="77777777" w:rsidR="008550C3" w:rsidRPr="00876C91" w:rsidRDefault="008550C3" w:rsidP="00A712B5">
      <w:pPr>
        <w:pStyle w:val="Paragraphedeliste"/>
        <w:numPr>
          <w:ilvl w:val="0"/>
          <w:numId w:val="14"/>
        </w:numPr>
        <w:spacing w:line="252" w:lineRule="auto"/>
        <w:jc w:val="both"/>
        <w:rPr>
          <w:rFonts w:asciiTheme="minorHAnsi" w:hAnsiTheme="minorHAnsi" w:cstheme="minorHAnsi"/>
          <w:i/>
          <w:iCs/>
          <w:sz w:val="22"/>
          <w:szCs w:val="22"/>
          <w:lang w:val="en-CA"/>
        </w:rPr>
      </w:pPr>
      <w:r w:rsidRPr="00876C91">
        <w:rPr>
          <w:rFonts w:asciiTheme="minorHAnsi" w:hAnsiTheme="minorHAnsi" w:cstheme="minorHAnsi"/>
          <w:i/>
          <w:iCs/>
          <w:sz w:val="22"/>
          <w:szCs w:val="22"/>
          <w:lang w:val="en-CA"/>
        </w:rPr>
        <w:t>to ask the general director and treasurer clerk to modify by-law number R75-0-08 concerning fire prevention.</w:t>
      </w:r>
    </w:p>
    <w:p w14:paraId="626FA141" w14:textId="77777777" w:rsidR="008550C3" w:rsidRDefault="008550C3" w:rsidP="00A712B5">
      <w:pPr>
        <w:spacing w:after="0" w:line="252" w:lineRule="auto"/>
        <w:jc w:val="right"/>
        <w:rPr>
          <w:rFonts w:cstheme="minorHAnsi"/>
        </w:rPr>
      </w:pPr>
    </w:p>
    <w:p w14:paraId="3176B260" w14:textId="4A7AC1F5"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31A5E6B7"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4490CC27" w14:textId="77777777" w:rsidR="00A06CD1" w:rsidRPr="009955D3" w:rsidRDefault="00A06CD1" w:rsidP="00A712B5">
      <w:pPr>
        <w:spacing w:after="0" w:line="252" w:lineRule="auto"/>
        <w:jc w:val="right"/>
        <w:rPr>
          <w:rFonts w:cstheme="minorHAnsi"/>
          <w:i/>
          <w:lang w:val="en-CA"/>
        </w:rPr>
      </w:pPr>
    </w:p>
    <w:p w14:paraId="66CA1AEC" w14:textId="77777777" w:rsidR="00E76E64" w:rsidRPr="00215FB2" w:rsidRDefault="00E76E64" w:rsidP="005D6382">
      <w:pPr>
        <w:spacing w:after="0" w:line="264" w:lineRule="auto"/>
        <w:ind w:hanging="1701"/>
        <w:jc w:val="both"/>
        <w:rPr>
          <w:rFonts w:eastAsia="Times New Roman" w:cs="Times New Roman"/>
          <w:b/>
          <w:lang w:eastAsia="fr-CA"/>
        </w:rPr>
      </w:pPr>
      <w:r w:rsidRPr="00A80A5F">
        <w:rPr>
          <w:rFonts w:eastAsia="Times New Roman" w:cs="Arial"/>
          <w:b/>
          <w:noProof/>
          <w:sz w:val="20"/>
          <w:szCs w:val="20"/>
        </w:rPr>
        <w:t>2024-07-</w:t>
      </w:r>
      <w:r>
        <w:rPr>
          <w:rFonts w:eastAsia="Times New Roman" w:cs="Arial"/>
          <w:b/>
          <w:noProof/>
          <w:sz w:val="20"/>
          <w:szCs w:val="20"/>
        </w:rPr>
        <w:t>250</w:t>
      </w:r>
      <w:r w:rsidRPr="00215FB2">
        <w:rPr>
          <w:rFonts w:eastAsia="Times New Roman" w:cs="Arial"/>
          <w:b/>
          <w:noProof/>
        </w:rPr>
        <w:tab/>
      </w:r>
      <w:r w:rsidRPr="00215FB2">
        <w:rPr>
          <w:rFonts w:eastAsia="Times New Roman" w:cs="Times New Roman"/>
          <w:b/>
          <w:lang w:eastAsia="fr-CA"/>
        </w:rPr>
        <w:t xml:space="preserve">Démission de </w:t>
      </w:r>
      <w:bookmarkStart w:id="16" w:name="_Hlk170311357"/>
      <w:r w:rsidRPr="00215FB2">
        <w:rPr>
          <w:rFonts w:eastAsia="Times New Roman" w:cs="Times New Roman"/>
          <w:b/>
          <w:lang w:eastAsia="fr-CA"/>
        </w:rPr>
        <w:t xml:space="preserve">M. </w:t>
      </w:r>
      <w:r>
        <w:rPr>
          <w:rFonts w:eastAsia="Times New Roman" w:cs="Times New Roman"/>
          <w:b/>
          <w:lang w:eastAsia="fr-CA"/>
        </w:rPr>
        <w:t>Adam J’</w:t>
      </w:r>
      <w:proofErr w:type="spellStart"/>
      <w:r>
        <w:rPr>
          <w:rFonts w:eastAsia="Times New Roman" w:cs="Times New Roman"/>
          <w:b/>
          <w:lang w:eastAsia="fr-CA"/>
        </w:rPr>
        <w:t>bari</w:t>
      </w:r>
      <w:bookmarkEnd w:id="16"/>
      <w:proofErr w:type="spellEnd"/>
      <w:r>
        <w:rPr>
          <w:rFonts w:eastAsia="Times New Roman" w:cs="Times New Roman"/>
          <w:b/>
          <w:lang w:eastAsia="fr-CA"/>
        </w:rPr>
        <w:t>, pompier</w:t>
      </w:r>
    </w:p>
    <w:p w14:paraId="7277B27D" w14:textId="77777777" w:rsidR="00E76E64" w:rsidRPr="00215FB2" w:rsidRDefault="00E76E64" w:rsidP="005D6382">
      <w:pPr>
        <w:spacing w:after="0" w:line="264" w:lineRule="auto"/>
        <w:jc w:val="both"/>
        <w:rPr>
          <w:rFonts w:eastAsia="Times New Roman" w:cs="Times New Roman"/>
          <w:b/>
          <w:lang w:eastAsia="fr-CA"/>
        </w:rPr>
      </w:pPr>
    </w:p>
    <w:p w14:paraId="75074EAE" w14:textId="77777777" w:rsidR="00E76E64" w:rsidRDefault="00E76E64" w:rsidP="005D6382">
      <w:pPr>
        <w:pBdr>
          <w:bottom w:val="single" w:sz="12" w:space="1" w:color="auto"/>
        </w:pBdr>
        <w:spacing w:after="0" w:line="264" w:lineRule="auto"/>
        <w:jc w:val="both"/>
        <w:rPr>
          <w:rFonts w:cstheme="minorHAnsi"/>
          <w:b/>
          <w:i/>
          <w:noProof/>
          <w:lang w:val="en-CA"/>
        </w:rPr>
      </w:pPr>
      <w:r w:rsidRPr="00215FB2">
        <w:rPr>
          <w:rFonts w:cstheme="minorHAnsi"/>
          <w:b/>
          <w:i/>
          <w:noProof/>
          <w:lang w:val="en-CA"/>
        </w:rPr>
        <w:t xml:space="preserve">Resignation of Mr. </w:t>
      </w:r>
      <w:r>
        <w:rPr>
          <w:rFonts w:cstheme="minorHAnsi"/>
          <w:b/>
          <w:i/>
          <w:noProof/>
          <w:lang w:val="en-CA"/>
        </w:rPr>
        <w:t>Adam J’bari, firefighter</w:t>
      </w:r>
    </w:p>
    <w:p w14:paraId="3462715B" w14:textId="77777777" w:rsidR="00E76E64" w:rsidRPr="00215FB2" w:rsidRDefault="00E76E64" w:rsidP="005D6382">
      <w:pPr>
        <w:spacing w:after="0" w:line="264" w:lineRule="auto"/>
        <w:jc w:val="both"/>
        <w:rPr>
          <w:rFonts w:eastAsia="Times New Roman" w:cs="Arial"/>
          <w:b/>
          <w:i/>
          <w:noProof/>
          <w:lang w:val="en-CA"/>
        </w:rPr>
      </w:pPr>
    </w:p>
    <w:p w14:paraId="3FA38B8C" w14:textId="77777777" w:rsidR="00E76E64" w:rsidRPr="00547FBD" w:rsidRDefault="00E76E64" w:rsidP="005D6382">
      <w:pPr>
        <w:spacing w:after="160" w:line="264" w:lineRule="auto"/>
        <w:jc w:val="both"/>
        <w:rPr>
          <w:rFonts w:cstheme="minorHAnsi"/>
        </w:rPr>
      </w:pPr>
      <w:r w:rsidRPr="00547FBD">
        <w:rPr>
          <w:rFonts w:cstheme="minorHAnsi"/>
        </w:rPr>
        <w:t xml:space="preserve">CONSIDÉRANT QUE </w:t>
      </w:r>
      <w:r w:rsidRPr="00EA1D3E">
        <w:rPr>
          <w:rFonts w:cstheme="minorHAnsi"/>
        </w:rPr>
        <w:t>M. Adam J’</w:t>
      </w:r>
      <w:proofErr w:type="spellStart"/>
      <w:r w:rsidRPr="00EA1D3E">
        <w:rPr>
          <w:rFonts w:cstheme="minorHAnsi"/>
        </w:rPr>
        <w:t>bari</w:t>
      </w:r>
      <w:proofErr w:type="spellEnd"/>
      <w:r w:rsidRPr="00EA1D3E">
        <w:rPr>
          <w:rFonts w:cstheme="minorHAnsi"/>
        </w:rPr>
        <w:t xml:space="preserve"> </w:t>
      </w:r>
      <w:r w:rsidRPr="00547FBD">
        <w:rPr>
          <w:rFonts w:cstheme="minorHAnsi"/>
        </w:rPr>
        <w:t xml:space="preserve">a remis sa démission à titre </w:t>
      </w:r>
      <w:r>
        <w:rPr>
          <w:rFonts w:cstheme="minorHAnsi"/>
        </w:rPr>
        <w:t>de pompier;</w:t>
      </w:r>
    </w:p>
    <w:p w14:paraId="002D4B63" w14:textId="77777777" w:rsidR="00E76E64" w:rsidRPr="00547FBD" w:rsidRDefault="00E76E64" w:rsidP="005D6382">
      <w:pPr>
        <w:spacing w:after="160" w:line="264" w:lineRule="auto"/>
        <w:jc w:val="both"/>
        <w:rPr>
          <w:rFonts w:cstheme="minorHAnsi"/>
          <w:i/>
          <w:lang w:val="en-CA"/>
        </w:rPr>
      </w:pPr>
      <w:r w:rsidRPr="00547FBD">
        <w:rPr>
          <w:rFonts w:cstheme="minorHAnsi"/>
          <w:i/>
          <w:lang w:val="en-CA"/>
        </w:rPr>
        <w:t xml:space="preserve">WHEREAS </w:t>
      </w:r>
      <w:r>
        <w:rPr>
          <w:rFonts w:cstheme="minorHAnsi"/>
          <w:i/>
          <w:lang w:val="en-CA"/>
        </w:rPr>
        <w:t>Mr.</w:t>
      </w:r>
      <w:r w:rsidRPr="00EA1D3E">
        <w:rPr>
          <w:rFonts w:cstheme="minorHAnsi"/>
          <w:i/>
          <w:lang w:val="en-CA"/>
        </w:rPr>
        <w:t xml:space="preserve"> Adam </w:t>
      </w:r>
      <w:proofErr w:type="spellStart"/>
      <w:r w:rsidRPr="00EA1D3E">
        <w:rPr>
          <w:rFonts w:cstheme="minorHAnsi"/>
          <w:i/>
          <w:lang w:val="en-CA"/>
        </w:rPr>
        <w:t>J’bari</w:t>
      </w:r>
      <w:proofErr w:type="spellEnd"/>
      <w:r w:rsidRPr="00EA1D3E">
        <w:rPr>
          <w:rFonts w:cstheme="minorHAnsi"/>
          <w:i/>
          <w:lang w:val="en-CA"/>
        </w:rPr>
        <w:t xml:space="preserve"> </w:t>
      </w:r>
      <w:r w:rsidRPr="00547FBD">
        <w:rPr>
          <w:rFonts w:cstheme="minorHAnsi"/>
          <w:i/>
          <w:lang w:val="en-CA"/>
        </w:rPr>
        <w:t xml:space="preserve">resigned as </w:t>
      </w:r>
      <w:r>
        <w:rPr>
          <w:rFonts w:cstheme="minorHAnsi"/>
          <w:i/>
          <w:lang w:val="en-CA"/>
        </w:rPr>
        <w:t>firefighter;</w:t>
      </w:r>
    </w:p>
    <w:p w14:paraId="64B1BA0D" w14:textId="77777777" w:rsidR="00E76E64" w:rsidRPr="00547FBD" w:rsidRDefault="00E76E64" w:rsidP="005D6382">
      <w:pPr>
        <w:spacing w:after="160" w:line="264" w:lineRule="auto"/>
        <w:jc w:val="both"/>
        <w:rPr>
          <w:rFonts w:cstheme="minorHAnsi"/>
        </w:rPr>
      </w:pPr>
      <w:r w:rsidRPr="00547FBD">
        <w:rPr>
          <w:rFonts w:cstheme="minorHAnsi"/>
        </w:rPr>
        <w:t>EN CONSÉQUENCE</w:t>
      </w:r>
      <w:r>
        <w:rPr>
          <w:rFonts w:cstheme="minorHAnsi"/>
        </w:rPr>
        <w:t xml:space="preserve"> </w:t>
      </w:r>
      <w:r w:rsidRPr="00547FBD">
        <w:rPr>
          <w:rFonts w:cstheme="minorHAnsi"/>
        </w:rPr>
        <w:t xml:space="preserve">il est proposé par </w:t>
      </w:r>
      <w:r>
        <w:rPr>
          <w:rFonts w:cstheme="minorHAnsi"/>
        </w:rPr>
        <w:t>le conseiller Patrice Deslongchamps</w:t>
      </w:r>
      <w:r w:rsidRPr="00547FBD">
        <w:rPr>
          <w:rFonts w:cstheme="minorHAnsi"/>
        </w:rPr>
        <w:t xml:space="preserve"> et résolu que le conseil municipal accepte</w:t>
      </w:r>
      <w:r>
        <w:rPr>
          <w:rFonts w:cstheme="minorHAnsi"/>
        </w:rPr>
        <w:t xml:space="preserve"> </w:t>
      </w:r>
      <w:r w:rsidRPr="00547FBD">
        <w:rPr>
          <w:rFonts w:cstheme="minorHAnsi"/>
        </w:rPr>
        <w:t xml:space="preserve">la démission de </w:t>
      </w:r>
      <w:r w:rsidRPr="00EA1D3E">
        <w:rPr>
          <w:rFonts w:cstheme="minorHAnsi"/>
        </w:rPr>
        <w:t>M. Adam J’</w:t>
      </w:r>
      <w:proofErr w:type="spellStart"/>
      <w:r w:rsidRPr="00EA1D3E">
        <w:rPr>
          <w:rFonts w:cstheme="minorHAnsi"/>
        </w:rPr>
        <w:t>bari</w:t>
      </w:r>
      <w:proofErr w:type="spellEnd"/>
      <w:r>
        <w:rPr>
          <w:rFonts w:cstheme="minorHAnsi"/>
        </w:rPr>
        <w:t>.</w:t>
      </w:r>
    </w:p>
    <w:p w14:paraId="113B818F" w14:textId="77777777" w:rsidR="00E76E64" w:rsidRPr="000434C9" w:rsidRDefault="00E76E64" w:rsidP="005D6382">
      <w:pPr>
        <w:spacing w:after="160" w:line="264" w:lineRule="auto"/>
        <w:jc w:val="both"/>
        <w:rPr>
          <w:rFonts w:cstheme="minorHAnsi"/>
          <w:i/>
          <w:lang w:val="en-CA"/>
        </w:rPr>
      </w:pPr>
      <w:r w:rsidRPr="00547FBD">
        <w:rPr>
          <w:rFonts w:cstheme="minorHAnsi"/>
          <w:i/>
          <w:lang w:val="en-CA"/>
        </w:rPr>
        <w:t xml:space="preserve">THEREFORE it is </w:t>
      </w:r>
      <w:r>
        <w:rPr>
          <w:rFonts w:cstheme="minorHAnsi"/>
          <w:i/>
          <w:lang w:val="en-CA"/>
        </w:rPr>
        <w:t>proposed</w:t>
      </w:r>
      <w:r w:rsidRPr="00547FBD">
        <w:rPr>
          <w:rFonts w:cstheme="minorHAnsi"/>
          <w:i/>
          <w:lang w:val="en-CA"/>
        </w:rPr>
        <w:t xml:space="preserve"> by Councillor </w:t>
      </w:r>
      <w:r>
        <w:rPr>
          <w:rFonts w:cstheme="minorHAnsi"/>
          <w:i/>
          <w:lang w:val="en-CA"/>
        </w:rPr>
        <w:t>Patrice Deslongchamps</w:t>
      </w:r>
      <w:r w:rsidRPr="00547FBD">
        <w:rPr>
          <w:rFonts w:cstheme="minorHAnsi"/>
          <w:i/>
          <w:lang w:val="en-CA"/>
        </w:rPr>
        <w:t xml:space="preserve"> and resolved that the municipal council accepts</w:t>
      </w:r>
      <w:r>
        <w:rPr>
          <w:rFonts w:cstheme="minorHAnsi"/>
          <w:i/>
          <w:lang w:val="en-CA"/>
        </w:rPr>
        <w:t xml:space="preserve"> </w:t>
      </w:r>
      <w:r w:rsidRPr="00547FBD">
        <w:rPr>
          <w:rFonts w:cstheme="minorHAnsi"/>
          <w:i/>
          <w:lang w:val="en-CA"/>
        </w:rPr>
        <w:t xml:space="preserve">the resignation of </w:t>
      </w:r>
      <w:r>
        <w:rPr>
          <w:rFonts w:cstheme="minorHAnsi"/>
          <w:i/>
          <w:lang w:val="en-CA"/>
        </w:rPr>
        <w:t xml:space="preserve">Mr. </w:t>
      </w:r>
      <w:r w:rsidRPr="00EA1D3E">
        <w:rPr>
          <w:rFonts w:cstheme="minorHAnsi"/>
          <w:i/>
          <w:lang w:val="en-CA"/>
        </w:rPr>
        <w:t xml:space="preserve">Adam </w:t>
      </w:r>
      <w:proofErr w:type="spellStart"/>
      <w:r w:rsidRPr="00EA1D3E">
        <w:rPr>
          <w:rFonts w:cstheme="minorHAnsi"/>
          <w:i/>
          <w:lang w:val="en-CA"/>
        </w:rPr>
        <w:t>J’bari</w:t>
      </w:r>
      <w:proofErr w:type="spellEnd"/>
      <w:r>
        <w:rPr>
          <w:rFonts w:cstheme="minorHAnsi"/>
          <w:i/>
          <w:lang w:val="en-CA"/>
        </w:rPr>
        <w:t>.</w:t>
      </w:r>
    </w:p>
    <w:p w14:paraId="07AF8FDB" w14:textId="77777777" w:rsidR="00C32EF3" w:rsidRPr="009955D3" w:rsidRDefault="00C32EF3" w:rsidP="005D6382">
      <w:pPr>
        <w:spacing w:after="0" w:line="264"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752E73C3" w14:textId="77777777" w:rsidR="00C32EF3" w:rsidRPr="009955D3" w:rsidRDefault="00C32EF3" w:rsidP="005D6382">
      <w:pPr>
        <w:spacing w:after="0" w:line="264" w:lineRule="auto"/>
        <w:jc w:val="right"/>
        <w:rPr>
          <w:rFonts w:cstheme="minorHAnsi"/>
          <w:i/>
          <w:lang w:val="en-CA"/>
        </w:rPr>
      </w:pPr>
      <w:r w:rsidRPr="009955D3">
        <w:rPr>
          <w:rFonts w:cstheme="minorHAnsi"/>
          <w:i/>
          <w:lang w:val="en-CA"/>
        </w:rPr>
        <w:t>Adopted unanimously by councillors</w:t>
      </w:r>
    </w:p>
    <w:p w14:paraId="53F8DD3F" w14:textId="77777777" w:rsidR="00C32EF3" w:rsidRPr="009955D3" w:rsidRDefault="00C32EF3" w:rsidP="005D6382">
      <w:pPr>
        <w:spacing w:after="0" w:line="264" w:lineRule="auto"/>
        <w:rPr>
          <w:rFonts w:eastAsia="Times New Roman" w:cstheme="minorHAnsi"/>
          <w:i/>
          <w:lang w:val="en-CA" w:eastAsia="fr-CA"/>
        </w:rPr>
      </w:pPr>
    </w:p>
    <w:p w14:paraId="0D4CA018" w14:textId="77777777" w:rsidR="00B76785" w:rsidRPr="009955D3" w:rsidRDefault="00B76785" w:rsidP="005D6382">
      <w:pPr>
        <w:spacing w:after="0" w:line="264" w:lineRule="auto"/>
        <w:jc w:val="both"/>
        <w:rPr>
          <w:rFonts w:cstheme="minorHAnsi"/>
          <w:b/>
          <w:i/>
          <w:u w:val="single"/>
        </w:rPr>
      </w:pPr>
      <w:r w:rsidRPr="009955D3">
        <w:rPr>
          <w:rFonts w:cstheme="minorHAnsi"/>
          <w:b/>
          <w:u w:val="single"/>
        </w:rPr>
        <w:t xml:space="preserve">URBANISME ET DÉVELOPPEMENT DU TERRITOIRE / </w:t>
      </w:r>
      <w:r w:rsidRPr="009955D3">
        <w:rPr>
          <w:rFonts w:cstheme="minorHAnsi"/>
          <w:b/>
          <w:i/>
          <w:u w:val="single"/>
        </w:rPr>
        <w:t>URBAN PLANNING AND DEVELOPMENT</w:t>
      </w:r>
    </w:p>
    <w:p w14:paraId="4FA662E7" w14:textId="77777777" w:rsidR="00DA129E" w:rsidRPr="009955D3" w:rsidRDefault="00DA129E" w:rsidP="005D6382">
      <w:pPr>
        <w:spacing w:after="0" w:line="264" w:lineRule="auto"/>
        <w:jc w:val="both"/>
        <w:rPr>
          <w:rFonts w:cstheme="minorHAnsi"/>
          <w:b/>
          <w:i/>
          <w:u w:val="single"/>
        </w:rPr>
      </w:pPr>
    </w:p>
    <w:p w14:paraId="7758985E" w14:textId="77777777" w:rsidR="004F613C" w:rsidRPr="00AA1D48" w:rsidRDefault="004F613C" w:rsidP="005D6382">
      <w:pPr>
        <w:spacing w:after="0" w:line="264" w:lineRule="auto"/>
        <w:ind w:hanging="1701"/>
        <w:jc w:val="both"/>
        <w:rPr>
          <w:b/>
          <w:bCs/>
        </w:rPr>
      </w:pPr>
      <w:r w:rsidRPr="00AA1D48">
        <w:rPr>
          <w:b/>
          <w:bCs/>
          <w:sz w:val="20"/>
          <w:szCs w:val="20"/>
        </w:rPr>
        <w:t>2024-07-</w:t>
      </w:r>
      <w:r>
        <w:rPr>
          <w:b/>
          <w:bCs/>
          <w:sz w:val="20"/>
          <w:szCs w:val="20"/>
        </w:rPr>
        <w:t>251</w:t>
      </w:r>
      <w:r w:rsidRPr="00AA1D48">
        <w:rPr>
          <w:b/>
          <w:bCs/>
          <w:sz w:val="20"/>
          <w:szCs w:val="20"/>
        </w:rPr>
        <w:tab/>
      </w:r>
      <w:r w:rsidRPr="00AA1D48">
        <w:rPr>
          <w:b/>
          <w:bCs/>
        </w:rPr>
        <w:t xml:space="preserve">Adoption du second projet de règlement numéro RU-952-09-2023 modifiant le règlement de zonage numéro RU-902-01-2015, tel qu’amendé, afin d’autoriser l’implantation de conteneurs maritimes comme bâtiment accessoire sur un terrain </w:t>
      </w:r>
      <w:r w:rsidRPr="00E971AA">
        <w:rPr>
          <w:b/>
          <w:bCs/>
          <w:u w:val="single"/>
        </w:rPr>
        <w:t>résidentiel, agricole ou commercial</w:t>
      </w:r>
      <w:r>
        <w:rPr>
          <w:b/>
          <w:bCs/>
          <w:u w:val="single"/>
        </w:rPr>
        <w:t>_________________________________________</w:t>
      </w:r>
    </w:p>
    <w:p w14:paraId="1CDA3FAB" w14:textId="77777777" w:rsidR="004F613C" w:rsidRPr="00AA1D48" w:rsidRDefault="004F613C" w:rsidP="005D6382">
      <w:pPr>
        <w:spacing w:after="0" w:line="264" w:lineRule="auto"/>
        <w:jc w:val="both"/>
      </w:pPr>
    </w:p>
    <w:p w14:paraId="7BC93DC9" w14:textId="77777777" w:rsidR="004F613C" w:rsidRDefault="004F613C" w:rsidP="005D6382">
      <w:pPr>
        <w:spacing w:after="0" w:line="264" w:lineRule="auto"/>
        <w:jc w:val="both"/>
      </w:pPr>
      <w:r>
        <w:t>ATTENDU que le conseil municipal de la municipalité de Grenville-sur-la-Rouge a adopté le Règlement de zonage numéro RU-902-01-2015;</w:t>
      </w:r>
    </w:p>
    <w:p w14:paraId="725450D6" w14:textId="77777777" w:rsidR="004F613C" w:rsidRDefault="004F613C" w:rsidP="005D6382">
      <w:pPr>
        <w:spacing w:after="0" w:line="264" w:lineRule="auto"/>
        <w:jc w:val="both"/>
      </w:pPr>
    </w:p>
    <w:p w14:paraId="27AE15A8" w14:textId="77777777" w:rsidR="004F613C" w:rsidRDefault="004F613C" w:rsidP="005D6382">
      <w:pPr>
        <w:spacing w:after="0" w:line="264" w:lineRule="auto"/>
        <w:jc w:val="both"/>
      </w:pPr>
      <w:r>
        <w:t xml:space="preserve">ATTENDU que la municipalité de Grenville-sur-la-Rouge est régie par la Loi sur l’aménagement et l’urbanisme (L.R.Q., c. A-19.1) et que les articles du Règlement de </w:t>
      </w:r>
      <w:r>
        <w:lastRenderedPageBreak/>
        <w:t>zonage no RU-902-01-2015 ne peuvent être modifiés que conformément aux dispositions de cette loi;</w:t>
      </w:r>
    </w:p>
    <w:p w14:paraId="5C81A7DE" w14:textId="77777777" w:rsidR="004F613C" w:rsidRDefault="004F613C" w:rsidP="005D6382">
      <w:pPr>
        <w:spacing w:after="0" w:line="264" w:lineRule="auto"/>
        <w:jc w:val="both"/>
      </w:pPr>
    </w:p>
    <w:p w14:paraId="7511E7AE" w14:textId="77777777" w:rsidR="004F613C" w:rsidRDefault="004F613C" w:rsidP="005D6382">
      <w:pPr>
        <w:spacing w:after="0" w:line="264" w:lineRule="auto"/>
        <w:jc w:val="both"/>
      </w:pPr>
      <w:r>
        <w:t>ATTENDU que le projet de règlement a été adopté à la séance ordinaire du 11 juin 2024;</w:t>
      </w:r>
    </w:p>
    <w:p w14:paraId="4AF1FDF7" w14:textId="77777777" w:rsidR="004F613C" w:rsidRDefault="004F613C" w:rsidP="005D6382">
      <w:pPr>
        <w:spacing w:after="0" w:line="264" w:lineRule="auto"/>
        <w:jc w:val="both"/>
      </w:pPr>
    </w:p>
    <w:p w14:paraId="40A8BB08" w14:textId="77777777" w:rsidR="004F613C" w:rsidRDefault="004F613C" w:rsidP="005D6382">
      <w:pPr>
        <w:spacing w:after="0" w:line="264" w:lineRule="auto"/>
        <w:jc w:val="both"/>
      </w:pPr>
      <w:r>
        <w:t>ATTENDU qu’un avis de motion pour la présentation du présent règlement a été donné conformément à la Loi, lors de la séance ordinaire du 11 juin 2024;</w:t>
      </w:r>
    </w:p>
    <w:p w14:paraId="241BF4A1" w14:textId="77777777" w:rsidR="004F613C" w:rsidRDefault="004F613C" w:rsidP="005D6382">
      <w:pPr>
        <w:spacing w:after="0" w:line="264" w:lineRule="auto"/>
        <w:jc w:val="both"/>
      </w:pPr>
    </w:p>
    <w:p w14:paraId="5F848C58" w14:textId="77777777" w:rsidR="004F613C" w:rsidRDefault="004F613C" w:rsidP="005D6382">
      <w:pPr>
        <w:spacing w:after="0" w:line="264" w:lineRule="auto"/>
        <w:jc w:val="both"/>
      </w:pPr>
      <w:r>
        <w:t>ATTENDU qu’une assemblée publique de consultation s’est tenue, conformément à la loi, le 2 juillet 2024;</w:t>
      </w:r>
    </w:p>
    <w:p w14:paraId="7B08ED39" w14:textId="77777777" w:rsidR="004F613C" w:rsidRDefault="004F613C" w:rsidP="005D6382">
      <w:pPr>
        <w:spacing w:after="0" w:line="264" w:lineRule="auto"/>
        <w:jc w:val="both"/>
      </w:pPr>
    </w:p>
    <w:p w14:paraId="20819B12" w14:textId="77777777" w:rsidR="004F613C" w:rsidRDefault="004F613C" w:rsidP="005D6382">
      <w:pPr>
        <w:spacing w:after="0" w:line="264" w:lineRule="auto"/>
        <w:jc w:val="both"/>
      </w:pPr>
      <w:r>
        <w:t>ATTENDU que ce second projet de règlement est susceptible d’approbation référendaire par les personnes habiles à voter en vertu de la Loi sur l’aménagement et l’urbanisme;</w:t>
      </w:r>
    </w:p>
    <w:p w14:paraId="2726C2A7" w14:textId="77777777" w:rsidR="004F613C" w:rsidRDefault="004F613C" w:rsidP="005D6382">
      <w:pPr>
        <w:spacing w:after="0" w:line="264" w:lineRule="auto"/>
        <w:jc w:val="both"/>
      </w:pPr>
    </w:p>
    <w:p w14:paraId="15065497" w14:textId="77777777" w:rsidR="004F613C" w:rsidRDefault="004F613C" w:rsidP="005D6382">
      <w:pPr>
        <w:spacing w:after="0" w:line="264" w:lineRule="auto"/>
        <w:jc w:val="both"/>
      </w:pPr>
      <w:r>
        <w:t>ATTENDU qu’une copie du présent règlement a été remise aux membres du conseil municipal conformément au Code municipal du Québec (RLRQ, c. C-27.1);</w:t>
      </w:r>
    </w:p>
    <w:p w14:paraId="2EE7E91E" w14:textId="77777777" w:rsidR="004F613C" w:rsidRDefault="004F613C" w:rsidP="005D6382">
      <w:pPr>
        <w:spacing w:after="0" w:line="264" w:lineRule="auto"/>
        <w:jc w:val="both"/>
      </w:pPr>
    </w:p>
    <w:p w14:paraId="11E6E996" w14:textId="77777777" w:rsidR="004F613C" w:rsidRPr="00AA1D48" w:rsidRDefault="004F613C" w:rsidP="005D6382">
      <w:pPr>
        <w:spacing w:after="0" w:line="264" w:lineRule="auto"/>
        <w:jc w:val="both"/>
      </w:pPr>
      <w:r>
        <w:t>ATTENDU qu’une copie du présent règlement a été mise à la disposition du public pour consultation dès le début de la séance;</w:t>
      </w:r>
    </w:p>
    <w:p w14:paraId="629BD01E" w14:textId="77777777" w:rsidR="004F613C" w:rsidRPr="00AA1D48" w:rsidRDefault="004F613C" w:rsidP="005D6382">
      <w:pPr>
        <w:spacing w:after="0" w:line="264" w:lineRule="auto"/>
        <w:jc w:val="both"/>
      </w:pPr>
    </w:p>
    <w:p w14:paraId="0E8C0AAF" w14:textId="77777777" w:rsidR="004F613C" w:rsidRDefault="004F613C" w:rsidP="005D6382">
      <w:pPr>
        <w:spacing w:after="0" w:line="264" w:lineRule="auto"/>
        <w:jc w:val="both"/>
      </w:pPr>
      <w:r>
        <w:t xml:space="preserve">Il EST PROPOSÉ par </w:t>
      </w:r>
      <w:r>
        <w:rPr>
          <w:rFonts w:cstheme="minorHAnsi"/>
        </w:rPr>
        <w:t>le conseiller Carl Woodbury</w:t>
      </w:r>
      <w:r w:rsidRPr="000E22E4">
        <w:rPr>
          <w:rFonts w:cstheme="minorHAnsi"/>
        </w:rPr>
        <w:t xml:space="preserve"> </w:t>
      </w:r>
      <w:r>
        <w:t>et résolu à l’unanimité des conseillers présents:</w:t>
      </w:r>
    </w:p>
    <w:p w14:paraId="2D8291C0" w14:textId="77777777" w:rsidR="004F613C" w:rsidRDefault="004F613C" w:rsidP="005D6382">
      <w:pPr>
        <w:spacing w:after="0" w:line="264" w:lineRule="auto"/>
        <w:jc w:val="both"/>
      </w:pPr>
    </w:p>
    <w:p w14:paraId="051E32BE" w14:textId="77777777" w:rsidR="004F613C" w:rsidRDefault="004F613C" w:rsidP="005D6382">
      <w:pPr>
        <w:spacing w:after="0" w:line="264" w:lineRule="auto"/>
        <w:jc w:val="both"/>
      </w:pPr>
      <w:r>
        <w:t>D’ADOPTER, sans modifications, le second projet de règlement numéro RU-952-09-2023 modifiant le règlement de zonage numéro RU-902-01-2015 de la Municipalité de Grenville-sur-la-Rouge, tel qu’amendé, afin d’autoriser l’implantation de conteneurs maritimes comme bâtiment accessoire sur un terrain résidentiel, agricole ou commercial;</w:t>
      </w:r>
    </w:p>
    <w:p w14:paraId="728D5B24" w14:textId="77777777" w:rsidR="004F613C" w:rsidRDefault="004F613C" w:rsidP="005D6382">
      <w:pPr>
        <w:spacing w:after="0" w:line="264" w:lineRule="auto"/>
        <w:jc w:val="both"/>
      </w:pPr>
    </w:p>
    <w:p w14:paraId="33EE7628" w14:textId="77777777" w:rsidR="004F613C" w:rsidRDefault="004F613C" w:rsidP="005D6382">
      <w:pPr>
        <w:spacing w:after="0" w:line="264" w:lineRule="auto"/>
        <w:jc w:val="both"/>
      </w:pPr>
      <w:r>
        <w:t xml:space="preserve">EN CONSÉQUENCE, le conseil municipal statue et décrète ce qui suit : </w:t>
      </w:r>
    </w:p>
    <w:p w14:paraId="5E379C98" w14:textId="77777777" w:rsidR="004F613C" w:rsidRDefault="004F613C" w:rsidP="005D6382">
      <w:pPr>
        <w:spacing w:after="0" w:line="264" w:lineRule="auto"/>
        <w:jc w:val="both"/>
      </w:pPr>
    </w:p>
    <w:p w14:paraId="167F58AD" w14:textId="77777777" w:rsidR="004F613C" w:rsidRDefault="004F613C" w:rsidP="005D6382">
      <w:pPr>
        <w:spacing w:after="0" w:line="264" w:lineRule="auto"/>
        <w:jc w:val="both"/>
      </w:pPr>
      <w:r>
        <w:t>ARTICLE 1</w:t>
      </w:r>
    </w:p>
    <w:p w14:paraId="2E799614" w14:textId="77777777" w:rsidR="004F613C" w:rsidRDefault="004F613C" w:rsidP="005D6382">
      <w:pPr>
        <w:spacing w:after="0" w:line="264" w:lineRule="auto"/>
        <w:jc w:val="both"/>
      </w:pPr>
    </w:p>
    <w:p w14:paraId="097F3DB5" w14:textId="77777777" w:rsidR="004F613C" w:rsidRDefault="004F613C" w:rsidP="005D6382">
      <w:pPr>
        <w:spacing w:after="0" w:line="264" w:lineRule="auto"/>
        <w:jc w:val="both"/>
      </w:pPr>
      <w:r>
        <w:t>Le règlement de zonage numéro RU-902-01-2015 est amendé en ajoutant à la suite de l’article 136 – item 33 suivant:</w:t>
      </w:r>
    </w:p>
    <w:p w14:paraId="716F0452" w14:textId="77777777" w:rsidR="004F613C" w:rsidRDefault="004F613C" w:rsidP="005D6382">
      <w:pPr>
        <w:spacing w:after="0" w:line="264" w:lineRule="auto"/>
        <w:jc w:val="both"/>
      </w:pPr>
    </w:p>
    <w:p w14:paraId="4B05A723" w14:textId="77777777" w:rsidR="004F613C" w:rsidRDefault="004F613C" w:rsidP="005D6382">
      <w:pPr>
        <w:spacing w:after="0" w:line="264" w:lineRule="auto"/>
        <w:jc w:val="both"/>
      </w:pPr>
      <w:r>
        <w:t>ARTICLE 136 – item 33</w:t>
      </w:r>
      <w:r>
        <w:tab/>
        <w:t>Il est permis d’utiliser comme bâtiment accessoire, un conteneur qui était destiné au transport de marchandise, tout en respectant toutes les conditions suivantes :</w:t>
      </w:r>
    </w:p>
    <w:p w14:paraId="32E9D28A" w14:textId="77777777" w:rsidR="004F613C" w:rsidRDefault="004F613C" w:rsidP="005D6382">
      <w:pPr>
        <w:spacing w:after="0" w:line="264" w:lineRule="auto"/>
        <w:jc w:val="both"/>
      </w:pPr>
    </w:p>
    <w:p w14:paraId="4F3ED664" w14:textId="77777777" w:rsidR="004F613C" w:rsidRDefault="004F613C" w:rsidP="005D6382">
      <w:pPr>
        <w:spacing w:after="0" w:line="264" w:lineRule="auto"/>
        <w:jc w:val="both"/>
      </w:pPr>
      <w:r>
        <w:t>1.</w:t>
      </w:r>
      <w:r>
        <w:tab/>
        <w:t>Le conteneur peut être installé sur un terrain dont l’usage est résidentiel (H1) et/ou commercial (C), à condition qu’il y ait un bâtiment principal sur le terrain;</w:t>
      </w:r>
    </w:p>
    <w:p w14:paraId="38B3A780" w14:textId="77777777" w:rsidR="004F613C" w:rsidRDefault="004F613C" w:rsidP="005D6382">
      <w:pPr>
        <w:spacing w:after="0" w:line="264" w:lineRule="auto"/>
        <w:jc w:val="both"/>
      </w:pPr>
    </w:p>
    <w:p w14:paraId="5F2DA5ED" w14:textId="77777777" w:rsidR="004F613C" w:rsidRDefault="004F613C" w:rsidP="005D6382">
      <w:pPr>
        <w:spacing w:after="0" w:line="264" w:lineRule="auto"/>
        <w:jc w:val="both"/>
      </w:pPr>
      <w:r>
        <w:t>2.</w:t>
      </w:r>
      <w:r>
        <w:tab/>
        <w:t>Le conteneur peut être installé sur un terrain dont l’usage est agricole (A);</w:t>
      </w:r>
    </w:p>
    <w:p w14:paraId="7543596C" w14:textId="77777777" w:rsidR="004F613C" w:rsidRDefault="004F613C" w:rsidP="005D6382">
      <w:pPr>
        <w:spacing w:after="0" w:line="264" w:lineRule="auto"/>
        <w:jc w:val="both"/>
      </w:pPr>
    </w:p>
    <w:p w14:paraId="33CA8CC1" w14:textId="77777777" w:rsidR="004F613C" w:rsidRDefault="004F613C" w:rsidP="005D6382">
      <w:pPr>
        <w:spacing w:after="0" w:line="264" w:lineRule="auto"/>
        <w:jc w:val="both"/>
      </w:pPr>
      <w:r>
        <w:t>3.</w:t>
      </w:r>
      <w:r>
        <w:tab/>
        <w:t>Le conteneur doit respecter à tous égards, les dispositions applicables aux bâtiments accessoires, incluant les normes concernant les matériaux de revêtement extérieur;</w:t>
      </w:r>
    </w:p>
    <w:p w14:paraId="7C86A027" w14:textId="77777777" w:rsidR="004F613C" w:rsidRDefault="004F613C" w:rsidP="005D6382">
      <w:pPr>
        <w:spacing w:after="0" w:line="264" w:lineRule="auto"/>
        <w:jc w:val="both"/>
      </w:pPr>
    </w:p>
    <w:p w14:paraId="53BAE26A" w14:textId="77777777" w:rsidR="004F613C" w:rsidRDefault="004F613C" w:rsidP="005D6382">
      <w:pPr>
        <w:spacing w:after="0" w:line="264" w:lineRule="auto"/>
        <w:jc w:val="both"/>
      </w:pPr>
      <w:r>
        <w:t>4.</w:t>
      </w:r>
      <w:r>
        <w:tab/>
        <w:t>Le conteneur doit comporter un toit à deux versants, recouvert de bardeaux d’asphalte, d’aluminium émaillé ou tout autre type de matériau autorisé ;</w:t>
      </w:r>
    </w:p>
    <w:p w14:paraId="438CEC3A" w14:textId="77777777" w:rsidR="004F613C" w:rsidRDefault="004F613C" w:rsidP="005D6382">
      <w:pPr>
        <w:spacing w:after="0" w:line="264" w:lineRule="auto"/>
        <w:jc w:val="both"/>
      </w:pPr>
    </w:p>
    <w:p w14:paraId="104F403E" w14:textId="77777777" w:rsidR="004F613C" w:rsidRDefault="004F613C" w:rsidP="005D6382">
      <w:pPr>
        <w:spacing w:after="0" w:line="264" w:lineRule="auto"/>
        <w:jc w:val="both"/>
      </w:pPr>
      <w:r>
        <w:t>5.</w:t>
      </w:r>
      <w:r>
        <w:tab/>
        <w:t>Aucune partie du conteneur ne peut être utilisée à des fins d’habitation;</w:t>
      </w:r>
    </w:p>
    <w:p w14:paraId="4B6055D3" w14:textId="77777777" w:rsidR="004F613C" w:rsidRDefault="004F613C" w:rsidP="005D6382">
      <w:pPr>
        <w:spacing w:after="0" w:line="264" w:lineRule="auto"/>
        <w:jc w:val="both"/>
      </w:pPr>
    </w:p>
    <w:p w14:paraId="49C96E8C" w14:textId="77777777" w:rsidR="004F613C" w:rsidRDefault="004F613C" w:rsidP="005D6382">
      <w:pPr>
        <w:spacing w:after="0" w:line="264" w:lineRule="auto"/>
        <w:jc w:val="both"/>
      </w:pPr>
      <w:r>
        <w:lastRenderedPageBreak/>
        <w:t>6.</w:t>
      </w:r>
      <w:r>
        <w:tab/>
        <w:t>Un seul conteneur sera autorisé par terrain;</w:t>
      </w:r>
    </w:p>
    <w:p w14:paraId="4FA2C41B" w14:textId="77777777" w:rsidR="004F613C" w:rsidRDefault="004F613C" w:rsidP="005D6382">
      <w:pPr>
        <w:spacing w:after="0" w:line="264" w:lineRule="auto"/>
        <w:jc w:val="both"/>
      </w:pPr>
    </w:p>
    <w:p w14:paraId="324A1215" w14:textId="77777777" w:rsidR="004F613C" w:rsidRDefault="004F613C" w:rsidP="005D6382">
      <w:pPr>
        <w:spacing w:after="0" w:line="264" w:lineRule="auto"/>
        <w:jc w:val="both"/>
      </w:pPr>
      <w:r>
        <w:t>7.</w:t>
      </w:r>
      <w:r>
        <w:tab/>
        <w:t>Le conteneur doit être installé dans la cour latérale ou arrière, selon les marges de recul prescrites à la grille de zonage;</w:t>
      </w:r>
    </w:p>
    <w:p w14:paraId="5EA47409" w14:textId="77777777" w:rsidR="004F613C" w:rsidRDefault="004F613C" w:rsidP="005D6382">
      <w:pPr>
        <w:spacing w:after="0" w:line="264" w:lineRule="auto"/>
        <w:jc w:val="both"/>
      </w:pPr>
    </w:p>
    <w:p w14:paraId="66047740" w14:textId="77777777" w:rsidR="004F613C" w:rsidRDefault="004F613C" w:rsidP="005D6382">
      <w:pPr>
        <w:spacing w:after="0" w:line="264" w:lineRule="auto"/>
        <w:jc w:val="both"/>
      </w:pPr>
      <w:r>
        <w:t>8.</w:t>
      </w:r>
      <w:r>
        <w:tab/>
        <w:t>Aucune roue ou dispositif de déplacement ne doit être fixé au conteneur;</w:t>
      </w:r>
    </w:p>
    <w:p w14:paraId="545FC75D" w14:textId="77777777" w:rsidR="004F613C" w:rsidRDefault="004F613C" w:rsidP="005D6382">
      <w:pPr>
        <w:spacing w:after="0" w:line="264" w:lineRule="auto"/>
        <w:jc w:val="both"/>
      </w:pPr>
    </w:p>
    <w:p w14:paraId="797010F3" w14:textId="77777777" w:rsidR="004F613C" w:rsidRDefault="004F613C" w:rsidP="005D6382">
      <w:pPr>
        <w:spacing w:after="0" w:line="264" w:lineRule="auto"/>
        <w:jc w:val="both"/>
      </w:pPr>
      <w:r>
        <w:t>9.</w:t>
      </w:r>
      <w:r>
        <w:tab/>
        <w:t>Le conteneur avec son aménagement devient un bâtiment accessoire et, par le fait même, taxable.</w:t>
      </w:r>
    </w:p>
    <w:p w14:paraId="0C154274" w14:textId="77777777" w:rsidR="005D6382" w:rsidRDefault="005D6382" w:rsidP="005D6382">
      <w:pPr>
        <w:spacing w:after="0" w:line="264" w:lineRule="auto"/>
        <w:jc w:val="both"/>
      </w:pPr>
    </w:p>
    <w:p w14:paraId="55F499EE" w14:textId="77777777" w:rsidR="004F613C" w:rsidRDefault="004F613C" w:rsidP="00A712B5">
      <w:pPr>
        <w:spacing w:after="0" w:line="252" w:lineRule="auto"/>
        <w:jc w:val="both"/>
      </w:pPr>
      <w:r>
        <w:t>ARTICLE 2</w:t>
      </w:r>
    </w:p>
    <w:p w14:paraId="23C228AA" w14:textId="77777777" w:rsidR="004F613C" w:rsidRDefault="004F613C" w:rsidP="00A712B5">
      <w:pPr>
        <w:spacing w:after="0" w:line="252" w:lineRule="auto"/>
        <w:jc w:val="both"/>
      </w:pPr>
    </w:p>
    <w:p w14:paraId="6A9EB621" w14:textId="77777777" w:rsidR="004F613C" w:rsidRPr="00AA1D48" w:rsidRDefault="004F613C" w:rsidP="00A712B5">
      <w:pPr>
        <w:spacing w:after="0" w:line="252" w:lineRule="auto"/>
        <w:jc w:val="both"/>
      </w:pPr>
      <w:r>
        <w:t>Le présent règlement entre en vigueur conformément à la Loi.</w:t>
      </w:r>
    </w:p>
    <w:p w14:paraId="06931FB1" w14:textId="77777777" w:rsidR="00B76785" w:rsidRPr="009955D3" w:rsidRDefault="00B76785" w:rsidP="00A712B5">
      <w:pPr>
        <w:spacing w:after="0" w:line="252" w:lineRule="auto"/>
        <w:rPr>
          <w:rFonts w:eastAsia="Times New Roman" w:cstheme="minorHAnsi"/>
          <w:b/>
          <w:u w:val="single"/>
          <w:lang w:eastAsia="fr-CA"/>
        </w:rPr>
      </w:pPr>
    </w:p>
    <w:p w14:paraId="55338F6F"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36126FC3"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C566EE4" w14:textId="77777777" w:rsidR="005C1348" w:rsidRPr="009955D3" w:rsidRDefault="005C1348" w:rsidP="00A712B5">
      <w:pPr>
        <w:spacing w:after="0" w:line="252" w:lineRule="auto"/>
        <w:jc w:val="right"/>
        <w:rPr>
          <w:rFonts w:cstheme="minorHAnsi"/>
          <w:i/>
        </w:rPr>
      </w:pPr>
    </w:p>
    <w:p w14:paraId="6F0A9778" w14:textId="77777777" w:rsidR="00F90905" w:rsidRPr="00E971AA" w:rsidRDefault="00F90905" w:rsidP="00A712B5">
      <w:pPr>
        <w:spacing w:after="0" w:line="252" w:lineRule="auto"/>
        <w:ind w:hanging="1701"/>
        <w:jc w:val="both"/>
        <w:rPr>
          <w:b/>
          <w:bCs/>
        </w:rPr>
      </w:pPr>
      <w:r w:rsidRPr="00E971AA">
        <w:rPr>
          <w:b/>
          <w:bCs/>
          <w:sz w:val="20"/>
          <w:szCs w:val="20"/>
        </w:rPr>
        <w:t>2024-07-</w:t>
      </w:r>
      <w:r>
        <w:rPr>
          <w:b/>
          <w:bCs/>
          <w:sz w:val="20"/>
          <w:szCs w:val="20"/>
        </w:rPr>
        <w:t>252</w:t>
      </w:r>
      <w:r w:rsidRPr="00E971AA">
        <w:rPr>
          <w:b/>
          <w:bCs/>
        </w:rPr>
        <w:tab/>
        <w:t xml:space="preserve">Adoption du règlement numéro RU-958-06-2024 modifiant le règlement de lotissement numéro RU-903-2014 afin de modifier les obligations à </w:t>
      </w:r>
      <w:r w:rsidRPr="00C73355">
        <w:rPr>
          <w:b/>
          <w:bCs/>
        </w:rPr>
        <w:t>l’égard de la</w:t>
      </w:r>
      <w:r w:rsidRPr="00E971AA">
        <w:rPr>
          <w:b/>
          <w:bCs/>
          <w:u w:val="single"/>
        </w:rPr>
        <w:t xml:space="preserve"> contribution et au calcul de la valeur</w:t>
      </w:r>
      <w:r>
        <w:rPr>
          <w:b/>
          <w:bCs/>
          <w:u w:val="single"/>
        </w:rPr>
        <w:t>________________________________________</w:t>
      </w:r>
    </w:p>
    <w:p w14:paraId="0461D946" w14:textId="77777777" w:rsidR="00F90905" w:rsidRPr="00E971AA" w:rsidRDefault="00F90905" w:rsidP="00A712B5">
      <w:pPr>
        <w:spacing w:after="0" w:line="252" w:lineRule="auto"/>
        <w:jc w:val="both"/>
      </w:pPr>
    </w:p>
    <w:p w14:paraId="38D8FD84" w14:textId="77777777" w:rsidR="00F90905" w:rsidRPr="0027737F" w:rsidRDefault="00F90905" w:rsidP="00A712B5">
      <w:pPr>
        <w:spacing w:after="0" w:line="252" w:lineRule="auto"/>
        <w:jc w:val="both"/>
        <w:rPr>
          <w:rFonts w:ascii="Calibri" w:eastAsia="Times New Roman" w:hAnsi="Calibri" w:cs="Calibri"/>
          <w:bCs/>
          <w:lang w:eastAsia="fr-FR"/>
        </w:rPr>
      </w:pPr>
      <w:r w:rsidRPr="0027737F">
        <w:rPr>
          <w:rFonts w:ascii="Calibri" w:eastAsia="Times New Roman" w:hAnsi="Calibri" w:cs="Calibri"/>
          <w:bCs/>
          <w:lang w:eastAsia="fr-FR"/>
        </w:rPr>
        <w:t xml:space="preserve">ATTENDU que le conseil municipal de la municipalité de Grenville-sur-la-Rouge a adopté le Règlement de zonage numéro </w:t>
      </w:r>
      <w:r w:rsidRPr="005F70E0">
        <w:rPr>
          <w:rFonts w:ascii="Calibri" w:eastAsia="Times New Roman" w:hAnsi="Calibri" w:cs="Calibri"/>
          <w:bCs/>
          <w:lang w:eastAsia="fr-FR"/>
        </w:rPr>
        <w:t>RU-</w:t>
      </w:r>
      <w:r>
        <w:rPr>
          <w:rFonts w:ascii="Calibri" w:eastAsia="Times New Roman" w:hAnsi="Calibri" w:cs="Calibri"/>
          <w:bCs/>
          <w:lang w:eastAsia="fr-FR"/>
        </w:rPr>
        <w:t>901-02-2015;</w:t>
      </w:r>
    </w:p>
    <w:p w14:paraId="7782756F" w14:textId="77777777" w:rsidR="00F90905" w:rsidRPr="0027737F" w:rsidRDefault="00F90905" w:rsidP="00A712B5">
      <w:pPr>
        <w:spacing w:after="0" w:line="252" w:lineRule="auto"/>
        <w:jc w:val="both"/>
        <w:rPr>
          <w:rFonts w:ascii="Calibri" w:eastAsia="Times New Roman" w:hAnsi="Calibri" w:cs="Calibri"/>
          <w:bCs/>
          <w:lang w:eastAsia="fr-FR"/>
        </w:rPr>
      </w:pPr>
    </w:p>
    <w:p w14:paraId="62E02446" w14:textId="77777777" w:rsidR="00F90905" w:rsidRPr="0027737F" w:rsidRDefault="00F90905" w:rsidP="00A712B5">
      <w:pPr>
        <w:spacing w:after="0" w:line="252" w:lineRule="auto"/>
        <w:jc w:val="both"/>
        <w:rPr>
          <w:rFonts w:ascii="Calibri" w:eastAsia="Times New Roman" w:hAnsi="Calibri" w:cs="Calibri"/>
          <w:bCs/>
          <w:lang w:eastAsia="fr-FR"/>
        </w:rPr>
      </w:pPr>
      <w:r w:rsidRPr="0027737F">
        <w:rPr>
          <w:rFonts w:ascii="Calibri" w:eastAsia="Times New Roman" w:hAnsi="Calibri" w:cs="Calibri"/>
          <w:bCs/>
          <w:lang w:eastAsia="fr-FR"/>
        </w:rPr>
        <w:t xml:space="preserve">ATTENDU que la municipalité de Grenville-sur-la-Rouge est régie par la Loi sur l’aménagement et l’urbanisme (L.R.Q., c. A-19.1) et que les articles du Règlement DE LOTISSEMENT no </w:t>
      </w:r>
      <w:r w:rsidRPr="00595742">
        <w:rPr>
          <w:rFonts w:ascii="Calibri" w:eastAsia="Times New Roman" w:hAnsi="Calibri" w:cs="Calibri"/>
          <w:bCs/>
          <w:lang w:eastAsia="fr-FR"/>
        </w:rPr>
        <w:t>RU-903-201</w:t>
      </w:r>
      <w:r w:rsidRPr="0027737F">
        <w:rPr>
          <w:rFonts w:ascii="Calibri" w:eastAsia="Times New Roman" w:hAnsi="Calibri" w:cs="Calibri"/>
          <w:bCs/>
          <w:lang w:eastAsia="fr-FR"/>
        </w:rPr>
        <w:t>4 ne peuvent être modifiés que conformément aux dispositions de cette loi;</w:t>
      </w:r>
    </w:p>
    <w:p w14:paraId="4BDC827F" w14:textId="77777777" w:rsidR="00F90905" w:rsidRPr="0027737F" w:rsidRDefault="00F90905" w:rsidP="00A712B5">
      <w:pPr>
        <w:spacing w:after="0" w:line="252" w:lineRule="auto"/>
        <w:jc w:val="both"/>
        <w:rPr>
          <w:rFonts w:ascii="Calibri" w:eastAsia="Times New Roman" w:hAnsi="Calibri" w:cs="Calibri"/>
          <w:bCs/>
          <w:lang w:eastAsia="fr-FR"/>
        </w:rPr>
      </w:pPr>
    </w:p>
    <w:p w14:paraId="65871FA5" w14:textId="77777777" w:rsidR="00F90905" w:rsidRPr="0027737F" w:rsidRDefault="00F90905" w:rsidP="00A712B5">
      <w:pPr>
        <w:spacing w:after="0" w:line="252" w:lineRule="auto"/>
        <w:jc w:val="both"/>
        <w:rPr>
          <w:rFonts w:ascii="Calibri" w:eastAsia="Times New Roman" w:hAnsi="Calibri" w:cs="Calibri"/>
          <w:bCs/>
          <w:lang w:eastAsia="fr-FR"/>
        </w:rPr>
      </w:pPr>
      <w:r w:rsidRPr="0027737F">
        <w:rPr>
          <w:rFonts w:ascii="Calibri" w:eastAsia="Times New Roman" w:hAnsi="Calibri" w:cs="Calibri"/>
          <w:bCs/>
          <w:lang w:eastAsia="fr-FR"/>
        </w:rPr>
        <w:t xml:space="preserve">ATTENDU que le projet de règlement a été adopté à la séance </w:t>
      </w:r>
      <w:bookmarkStart w:id="17" w:name="_Hlk170215984"/>
      <w:r w:rsidRPr="0027737F">
        <w:rPr>
          <w:rFonts w:ascii="Calibri" w:eastAsia="Times New Roman" w:hAnsi="Calibri" w:cs="Calibri"/>
          <w:bCs/>
          <w:lang w:eastAsia="fr-FR"/>
        </w:rPr>
        <w:t xml:space="preserve">ordinaire du </w:t>
      </w:r>
      <w:r>
        <w:rPr>
          <w:rFonts w:ascii="Calibri" w:eastAsia="Times New Roman" w:hAnsi="Calibri" w:cs="Calibri"/>
          <w:bCs/>
          <w:lang w:eastAsia="fr-FR"/>
        </w:rPr>
        <w:t>11 juin 2024;</w:t>
      </w:r>
    </w:p>
    <w:bookmarkEnd w:id="17"/>
    <w:p w14:paraId="0BD5F129" w14:textId="77777777" w:rsidR="00F90905" w:rsidRPr="0027737F" w:rsidRDefault="00F90905" w:rsidP="00A712B5">
      <w:pPr>
        <w:spacing w:after="0" w:line="252" w:lineRule="auto"/>
        <w:jc w:val="both"/>
        <w:rPr>
          <w:rFonts w:ascii="Calibri" w:eastAsia="Times New Roman" w:hAnsi="Calibri" w:cs="Calibri"/>
          <w:bCs/>
          <w:lang w:eastAsia="fr-FR"/>
        </w:rPr>
      </w:pPr>
    </w:p>
    <w:p w14:paraId="29915ACF" w14:textId="77777777" w:rsidR="00F90905" w:rsidRPr="0027737F" w:rsidRDefault="00F90905" w:rsidP="00A712B5">
      <w:pPr>
        <w:spacing w:after="0" w:line="252" w:lineRule="auto"/>
        <w:jc w:val="both"/>
        <w:rPr>
          <w:rFonts w:ascii="Calibri" w:eastAsia="Times New Roman" w:hAnsi="Calibri" w:cs="Calibri"/>
          <w:bCs/>
          <w:lang w:eastAsia="fr-FR"/>
        </w:rPr>
      </w:pPr>
      <w:r w:rsidRPr="0027737F">
        <w:rPr>
          <w:rFonts w:ascii="Calibri" w:eastAsia="Times New Roman" w:hAnsi="Calibri" w:cs="Calibri"/>
          <w:bCs/>
          <w:lang w:eastAsia="fr-FR"/>
        </w:rPr>
        <w:t xml:space="preserve">ATTENDU qu’un avis de motion pour la présentation du présent règlement a été donné conformément à la Loi, lors de la séance </w:t>
      </w:r>
      <w:r w:rsidRPr="000E6FCD">
        <w:rPr>
          <w:rFonts w:ascii="Calibri" w:eastAsia="Times New Roman" w:hAnsi="Calibri" w:cs="Calibri"/>
          <w:bCs/>
          <w:lang w:eastAsia="fr-FR"/>
        </w:rPr>
        <w:t>ordinaire du 11 juin 2024;</w:t>
      </w:r>
    </w:p>
    <w:p w14:paraId="4855716B" w14:textId="77777777" w:rsidR="00F90905" w:rsidRPr="0027737F" w:rsidRDefault="00F90905" w:rsidP="00A712B5">
      <w:pPr>
        <w:spacing w:after="0" w:line="252" w:lineRule="auto"/>
        <w:jc w:val="both"/>
        <w:rPr>
          <w:rFonts w:ascii="Calibri" w:eastAsia="Times New Roman" w:hAnsi="Calibri" w:cs="Calibri"/>
          <w:bCs/>
          <w:lang w:eastAsia="fr-FR"/>
        </w:rPr>
      </w:pPr>
    </w:p>
    <w:p w14:paraId="10ECF4E2" w14:textId="77777777" w:rsidR="00F90905" w:rsidRPr="006F12A2" w:rsidRDefault="00F90905" w:rsidP="00A712B5">
      <w:pPr>
        <w:spacing w:line="252" w:lineRule="auto"/>
        <w:ind w:left="1800" w:hanging="1800"/>
        <w:jc w:val="both"/>
        <w:rPr>
          <w:rFonts w:ascii="Calibri" w:hAnsi="Calibri" w:cs="Calibri"/>
        </w:rPr>
      </w:pPr>
      <w:r w:rsidRPr="006F12A2">
        <w:rPr>
          <w:rFonts w:ascii="Calibri" w:hAnsi="Calibri" w:cs="Calibri"/>
        </w:rPr>
        <w:t>ATTENDU qu’une séance de consultation publique a eu lieu le 2 juillet 2024;</w:t>
      </w:r>
    </w:p>
    <w:p w14:paraId="6D7B41DD" w14:textId="77777777" w:rsidR="00F90905" w:rsidRPr="006F12A2" w:rsidRDefault="00F90905" w:rsidP="00A712B5">
      <w:pPr>
        <w:spacing w:line="252" w:lineRule="auto"/>
        <w:jc w:val="both"/>
        <w:rPr>
          <w:rFonts w:ascii="Calibri" w:hAnsi="Calibri" w:cs="Calibri"/>
          <w:i/>
        </w:rPr>
      </w:pPr>
      <w:r w:rsidRPr="006F12A2">
        <w:rPr>
          <w:rFonts w:ascii="Calibri" w:hAnsi="Calibri" w:cs="Calibri"/>
        </w:rPr>
        <w:t xml:space="preserve">ATTENDU que le présent règlement n’est pas susceptible d’approbation référendaire par les personnes habiles à voter en vertu de la </w:t>
      </w:r>
      <w:r w:rsidRPr="006F12A2">
        <w:rPr>
          <w:rFonts w:ascii="Calibri" w:hAnsi="Calibri" w:cs="Calibri"/>
          <w:i/>
        </w:rPr>
        <w:t>Loi sur l’aménagement et l’urbanisme;</w:t>
      </w:r>
    </w:p>
    <w:p w14:paraId="2C9AAB3B" w14:textId="77777777" w:rsidR="00F90905" w:rsidRPr="006F12A2" w:rsidRDefault="00F90905" w:rsidP="00A712B5">
      <w:pPr>
        <w:spacing w:line="252" w:lineRule="auto"/>
        <w:jc w:val="both"/>
        <w:rPr>
          <w:rFonts w:ascii="Calibri" w:hAnsi="Calibri" w:cs="Calibri"/>
        </w:rPr>
      </w:pPr>
      <w:r w:rsidRPr="006F12A2">
        <w:rPr>
          <w:rFonts w:ascii="Calibri" w:hAnsi="Calibri" w:cs="Calibri"/>
        </w:rPr>
        <w:t>ATTENDU qu’une copie du présent règlement a été remise aux membres du conseil municipal conformément au Code municipal du Québec (RLRQ, c. C-27.1);</w:t>
      </w:r>
    </w:p>
    <w:p w14:paraId="44A7B84C" w14:textId="77777777" w:rsidR="00F90905" w:rsidRPr="006F12A2" w:rsidRDefault="00F90905" w:rsidP="00A712B5">
      <w:pPr>
        <w:spacing w:line="252" w:lineRule="auto"/>
        <w:jc w:val="both"/>
        <w:rPr>
          <w:rFonts w:ascii="Calibri" w:hAnsi="Calibri" w:cs="Calibri"/>
        </w:rPr>
      </w:pPr>
      <w:r w:rsidRPr="006F12A2">
        <w:rPr>
          <w:rFonts w:ascii="Calibri" w:hAnsi="Calibri" w:cs="Calibri"/>
        </w:rPr>
        <w:t>ATTENDU qu’une copie du présent règlement a été mise à la disposition du public pour consultation dès le début de la séance.</w:t>
      </w:r>
    </w:p>
    <w:p w14:paraId="7156087C" w14:textId="77777777" w:rsidR="00F90905" w:rsidRPr="006F12A2" w:rsidRDefault="00F90905" w:rsidP="00A712B5">
      <w:pPr>
        <w:spacing w:after="0" w:line="252" w:lineRule="auto"/>
        <w:jc w:val="both"/>
        <w:rPr>
          <w:rFonts w:ascii="Calibri" w:eastAsia="Times New Roman" w:hAnsi="Calibri" w:cs="Calibri"/>
          <w:bCs/>
          <w:lang w:eastAsia="fr-FR"/>
        </w:rPr>
      </w:pPr>
      <w:r w:rsidRPr="006F12A2">
        <w:rPr>
          <w:rFonts w:ascii="Calibri" w:eastAsia="Times New Roman" w:hAnsi="Calibri" w:cs="Calibri"/>
          <w:bCs/>
          <w:lang w:eastAsia="fr-FR"/>
        </w:rPr>
        <w:t xml:space="preserve">Il EST PROPOSÉ PAR </w:t>
      </w:r>
      <w:r>
        <w:rPr>
          <w:rFonts w:ascii="Calibri" w:eastAsia="Times New Roman" w:hAnsi="Calibri" w:cs="Calibri"/>
          <w:bCs/>
          <w:lang w:eastAsia="fr-FR"/>
        </w:rPr>
        <w:t>la conseillère Manon Jutras</w:t>
      </w:r>
      <w:r w:rsidRPr="006F12A2">
        <w:rPr>
          <w:rFonts w:ascii="Calibri" w:eastAsia="Times New Roman" w:hAnsi="Calibri" w:cs="Calibri"/>
          <w:bCs/>
          <w:lang w:eastAsia="fr-FR"/>
        </w:rPr>
        <w:t xml:space="preserve"> et résolu à l’unanimité des conseillers</w:t>
      </w:r>
      <w:r>
        <w:rPr>
          <w:rFonts w:ascii="Calibri" w:eastAsia="Times New Roman" w:hAnsi="Calibri" w:cs="Calibri"/>
          <w:bCs/>
          <w:lang w:eastAsia="fr-FR"/>
        </w:rPr>
        <w:t>:</w:t>
      </w:r>
    </w:p>
    <w:p w14:paraId="0C9064D3" w14:textId="77777777" w:rsidR="00F90905" w:rsidRPr="006F12A2" w:rsidRDefault="00F90905" w:rsidP="00A712B5">
      <w:pPr>
        <w:spacing w:after="0" w:line="252" w:lineRule="auto"/>
        <w:jc w:val="both"/>
        <w:rPr>
          <w:rFonts w:ascii="Calibri" w:eastAsia="Times New Roman" w:hAnsi="Calibri" w:cs="Calibri"/>
          <w:bCs/>
          <w:lang w:eastAsia="fr-FR"/>
        </w:rPr>
      </w:pPr>
    </w:p>
    <w:p w14:paraId="1A78BC29" w14:textId="77777777" w:rsidR="00F90905" w:rsidRPr="006F12A2" w:rsidRDefault="00F90905" w:rsidP="00A712B5">
      <w:pPr>
        <w:spacing w:after="0" w:line="252" w:lineRule="auto"/>
        <w:jc w:val="both"/>
        <w:rPr>
          <w:rFonts w:ascii="Calibri" w:eastAsia="Times New Roman" w:hAnsi="Calibri" w:cs="Calibri"/>
          <w:bCs/>
          <w:lang w:eastAsia="fr-FR"/>
        </w:rPr>
      </w:pPr>
      <w:r w:rsidRPr="006F12A2">
        <w:rPr>
          <w:rFonts w:ascii="Calibri" w:eastAsia="Times New Roman" w:hAnsi="Calibri" w:cs="Calibri"/>
          <w:bCs/>
          <w:lang w:eastAsia="fr-FR"/>
        </w:rPr>
        <w:t>D’ADOPTER le règlement numéro RU-</w:t>
      </w:r>
      <w:r>
        <w:rPr>
          <w:rFonts w:ascii="Calibri" w:eastAsia="Times New Roman" w:hAnsi="Calibri" w:cs="Calibri"/>
          <w:bCs/>
          <w:lang w:eastAsia="fr-FR"/>
        </w:rPr>
        <w:t xml:space="preserve">958-06-2024 </w:t>
      </w:r>
      <w:r w:rsidRPr="006F12A2">
        <w:rPr>
          <w:rFonts w:ascii="Calibri" w:eastAsia="Times New Roman" w:hAnsi="Calibri" w:cs="Calibri"/>
          <w:bCs/>
          <w:lang w:eastAsia="fr-FR"/>
        </w:rPr>
        <w:t>modifiant le règlement de lotissement numéro RU-903-2014 afin de modifier les obligations à l’égard de la contribution et au calcul de la valeur</w:t>
      </w:r>
      <w:r>
        <w:rPr>
          <w:rFonts w:ascii="Calibri" w:eastAsia="Times New Roman" w:hAnsi="Calibri" w:cs="Calibri"/>
          <w:bCs/>
          <w:lang w:eastAsia="fr-FR"/>
        </w:rPr>
        <w:t>;</w:t>
      </w:r>
    </w:p>
    <w:p w14:paraId="24D72BA4" w14:textId="77777777" w:rsidR="00F90905" w:rsidRPr="006F12A2" w:rsidRDefault="00F90905" w:rsidP="00A712B5">
      <w:pPr>
        <w:spacing w:after="0" w:line="252" w:lineRule="auto"/>
        <w:jc w:val="both"/>
        <w:rPr>
          <w:rFonts w:ascii="Calibri" w:eastAsia="Times New Roman" w:hAnsi="Calibri" w:cs="Calibri"/>
          <w:bCs/>
          <w:lang w:eastAsia="fr-FR"/>
        </w:rPr>
      </w:pPr>
    </w:p>
    <w:p w14:paraId="6DB1F5A3" w14:textId="77777777" w:rsidR="00F90905" w:rsidRDefault="00F90905" w:rsidP="00A712B5">
      <w:pPr>
        <w:spacing w:after="240" w:line="252" w:lineRule="auto"/>
        <w:jc w:val="both"/>
        <w:rPr>
          <w:rFonts w:ascii="Calibri" w:eastAsia="Times New Roman" w:hAnsi="Calibri" w:cs="Calibri"/>
          <w:bCs/>
          <w:lang w:eastAsia="fr-FR"/>
        </w:rPr>
      </w:pPr>
      <w:r w:rsidRPr="006F12A2">
        <w:rPr>
          <w:rFonts w:ascii="Calibri" w:eastAsia="Times New Roman" w:hAnsi="Calibri" w:cs="Calibri"/>
          <w:bCs/>
          <w:lang w:eastAsia="fr-FR"/>
        </w:rPr>
        <w:t xml:space="preserve">EN CONSÉQUENCE, la Municipalité de Grenville-sur-la-Rouge décrète ce qui suit: </w:t>
      </w:r>
    </w:p>
    <w:p w14:paraId="0031F6B3" w14:textId="77777777" w:rsidR="00F90905" w:rsidRPr="00DC488F" w:rsidRDefault="00F90905" w:rsidP="00A712B5">
      <w:pPr>
        <w:spacing w:after="0" w:line="252" w:lineRule="auto"/>
        <w:jc w:val="both"/>
        <w:rPr>
          <w:rFonts w:ascii="Calibri" w:eastAsia="Times New Roman" w:hAnsi="Calibri" w:cs="Calibri"/>
          <w:bCs/>
          <w:lang w:eastAsia="fr-FR"/>
        </w:rPr>
      </w:pPr>
      <w:r w:rsidRPr="00DC488F">
        <w:rPr>
          <w:rFonts w:ascii="Calibri" w:eastAsia="Times New Roman" w:hAnsi="Calibri" w:cs="Calibri"/>
          <w:b/>
          <w:u w:val="single"/>
          <w:lang w:eastAsia="fr-FR"/>
        </w:rPr>
        <w:t>ARTICLE 1</w:t>
      </w:r>
    </w:p>
    <w:p w14:paraId="17D1D9F1" w14:textId="77777777" w:rsidR="00F90905" w:rsidRPr="00DC488F" w:rsidRDefault="00F90905" w:rsidP="00A712B5">
      <w:pPr>
        <w:spacing w:after="0" w:line="252" w:lineRule="auto"/>
        <w:jc w:val="both"/>
        <w:rPr>
          <w:rFonts w:ascii="Calibri" w:eastAsia="Times New Roman" w:hAnsi="Calibri" w:cs="Calibri"/>
          <w:bCs/>
          <w:lang w:eastAsia="fr-FR"/>
        </w:rPr>
      </w:pPr>
    </w:p>
    <w:p w14:paraId="68A2ACC5" w14:textId="77777777" w:rsidR="00F90905" w:rsidRPr="00DC488F" w:rsidRDefault="00F90905" w:rsidP="00A712B5">
      <w:pPr>
        <w:spacing w:after="0" w:line="252" w:lineRule="auto"/>
        <w:jc w:val="both"/>
        <w:rPr>
          <w:rFonts w:ascii="Calibri" w:eastAsia="Times New Roman" w:hAnsi="Calibri" w:cs="Calibri"/>
          <w:bCs/>
          <w:lang w:eastAsia="fr-FR"/>
        </w:rPr>
      </w:pPr>
    </w:p>
    <w:p w14:paraId="43CAEEF1" w14:textId="77777777" w:rsidR="00F90905" w:rsidRPr="00DC488F" w:rsidRDefault="00F90905" w:rsidP="00A712B5">
      <w:pPr>
        <w:spacing w:line="252" w:lineRule="auto"/>
        <w:rPr>
          <w:rFonts w:ascii="Calibri" w:hAnsi="Calibri" w:cs="Calibri"/>
          <w:u w:val="single"/>
        </w:rPr>
      </w:pPr>
      <w:r w:rsidRPr="00DC488F">
        <w:rPr>
          <w:rFonts w:ascii="Calibri" w:hAnsi="Calibri" w:cs="Calibri"/>
          <w:u w:val="single"/>
        </w:rPr>
        <w:t>L’article 17 est remplacé par le suivant</w:t>
      </w:r>
    </w:p>
    <w:p w14:paraId="5B3D7CC0" w14:textId="77777777" w:rsidR="00F90905" w:rsidRPr="00DC488F" w:rsidRDefault="00F90905" w:rsidP="00A712B5">
      <w:pPr>
        <w:pStyle w:val="Article"/>
        <w:spacing w:line="252" w:lineRule="auto"/>
        <w:rPr>
          <w:rFonts w:ascii="Calibri" w:hAnsi="Calibri" w:cs="Calibri"/>
          <w:sz w:val="22"/>
          <w:szCs w:val="22"/>
        </w:rPr>
      </w:pPr>
      <w:bookmarkStart w:id="18" w:name="_Ref169420130"/>
      <w:bookmarkStart w:id="19" w:name="_Ref169420134"/>
      <w:bookmarkStart w:id="20" w:name="_Ref169420155"/>
      <w:bookmarkStart w:id="21" w:name="_Ref169420178"/>
      <w:bookmarkStart w:id="22" w:name="_Ref169420258"/>
      <w:bookmarkStart w:id="23" w:name="_Ref169420282"/>
      <w:bookmarkStart w:id="24" w:name="_Ref351317338"/>
      <w:bookmarkStart w:id="25" w:name="_Toc351722703"/>
      <w:bookmarkStart w:id="26" w:name="_Toc167088867"/>
      <w:r w:rsidRPr="00DC488F">
        <w:rPr>
          <w:rFonts w:ascii="Calibri" w:hAnsi="Calibri" w:cs="Calibri"/>
          <w:sz w:val="22"/>
          <w:szCs w:val="22"/>
        </w:rPr>
        <w:t xml:space="preserve">OBLIGATION DE </w:t>
      </w:r>
      <w:bookmarkEnd w:id="18"/>
      <w:bookmarkEnd w:id="19"/>
      <w:bookmarkEnd w:id="20"/>
      <w:bookmarkEnd w:id="21"/>
      <w:bookmarkEnd w:id="22"/>
      <w:bookmarkEnd w:id="23"/>
      <w:r w:rsidRPr="00DC488F">
        <w:rPr>
          <w:rFonts w:ascii="Calibri" w:hAnsi="Calibri" w:cs="Calibri"/>
          <w:sz w:val="22"/>
          <w:szCs w:val="22"/>
        </w:rPr>
        <w:t>CONTRIBUER</w:t>
      </w:r>
      <w:bookmarkEnd w:id="24"/>
      <w:bookmarkEnd w:id="25"/>
      <w:bookmarkEnd w:id="26"/>
    </w:p>
    <w:p w14:paraId="60E7AC7D" w14:textId="77777777" w:rsidR="00F90905" w:rsidRPr="00DC488F" w:rsidRDefault="00F90905" w:rsidP="00A712B5">
      <w:pPr>
        <w:pStyle w:val="Alina"/>
        <w:spacing w:line="252" w:lineRule="auto"/>
        <w:rPr>
          <w:rFonts w:ascii="Calibri" w:hAnsi="Calibri" w:cs="Calibri"/>
          <w:sz w:val="22"/>
          <w:szCs w:val="22"/>
        </w:rPr>
      </w:pPr>
      <w:r w:rsidRPr="00DC488F">
        <w:rPr>
          <w:rFonts w:ascii="Calibri" w:hAnsi="Calibri" w:cs="Calibri"/>
          <w:sz w:val="22"/>
          <w:szCs w:val="22"/>
        </w:rPr>
        <w:lastRenderedPageBreak/>
        <w:t>Sous réserve de l’article 20, le propriétaire d’un terrain visé par un plan relatif à une opération cadastrale doit, préalablement à l’approbation de ce plan et selon le choix du conseil exprimé par résolution, remplir l’une des obligations suivantes :</w:t>
      </w:r>
    </w:p>
    <w:p w14:paraId="32D10FFA" w14:textId="77777777" w:rsidR="00F90905" w:rsidRPr="00DC488F" w:rsidRDefault="00F90905" w:rsidP="00A712B5">
      <w:pPr>
        <w:pStyle w:val="Article"/>
        <w:numPr>
          <w:ilvl w:val="0"/>
          <w:numId w:val="16"/>
        </w:numPr>
        <w:tabs>
          <w:tab w:val="clear" w:pos="709"/>
          <w:tab w:val="clear" w:pos="862"/>
          <w:tab w:val="num" w:pos="2117"/>
        </w:tabs>
        <w:spacing w:line="252" w:lineRule="auto"/>
        <w:ind w:left="709" w:hanging="567"/>
        <w:rPr>
          <w:rFonts w:ascii="Calibri" w:hAnsi="Calibri" w:cs="Calibri"/>
          <w:b w:val="0"/>
          <w:bCs w:val="0"/>
          <w:caps w:val="0"/>
          <w:sz w:val="22"/>
          <w:szCs w:val="22"/>
        </w:rPr>
      </w:pPr>
      <w:r w:rsidRPr="00DC488F">
        <w:rPr>
          <w:rFonts w:ascii="Calibri" w:hAnsi="Calibri" w:cs="Calibri"/>
          <w:b w:val="0"/>
          <w:bCs w:val="0"/>
          <w:caps w:val="0"/>
          <w:sz w:val="22"/>
          <w:szCs w:val="22"/>
        </w:rPr>
        <w:t xml:space="preserve">S’engager à céder gratuitement, dans le cas d’une opération cadastrale qui a pour effet d’augmenter le nombre de lots à trois (3) ou plus, à la municipalité un terrain d’une superficie équivalant à 10 % de la superficie du terrain visé par le plan relatif à l’opération cadastrale et qui, de l’avis du conseil, convient à l’établissement ou à l’agrandissement d’un parc ou d’un terrain de jeux ou au maintien d’un espace naturel; </w:t>
      </w:r>
    </w:p>
    <w:p w14:paraId="195EB820" w14:textId="77777777" w:rsidR="00F90905" w:rsidRPr="00DC488F" w:rsidRDefault="00F90905" w:rsidP="00A712B5">
      <w:pPr>
        <w:pStyle w:val="Article"/>
        <w:tabs>
          <w:tab w:val="clear" w:pos="709"/>
          <w:tab w:val="clear" w:pos="862"/>
          <w:tab w:val="num" w:pos="2117"/>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Verser à la municipalité, dans le cas d’une opération cadastrale qui a pour effet d’augmenter le nombre de lots à trois (3) ou plus, un montant en argent équivalant à 10 % de la valeur du terrain visé par le plan relatif à l’opération cadastrale; </w:t>
      </w:r>
    </w:p>
    <w:p w14:paraId="61CA4FFB" w14:textId="77777777" w:rsidR="00F90905" w:rsidRPr="00DC488F" w:rsidRDefault="00F90905" w:rsidP="00A712B5">
      <w:pPr>
        <w:pStyle w:val="Article"/>
        <w:tabs>
          <w:tab w:val="clear" w:pos="709"/>
          <w:tab w:val="num" w:pos="2117"/>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S’engager à céder gratuitement, dans le cas d’une opération cadastrale qui a pour effet d’augmenter le nombre de  lots à trois (3) ou plus,  à la municipalité une partie de terrain qui, de l’avis du conseil, convient à l’établissement d’un parc ou d’un terrain de jeux ou au maintien d’un espace naturel et verser à la municipalité un montant en argent, la somme de la valeur de la partie de terrain cédée à la municipalité et du montant versé en argent doit équivaloir à 10 % de la valeur du terrain visé par le plan relatif à l’opération cadastrale;</w:t>
      </w:r>
    </w:p>
    <w:p w14:paraId="296B3E68" w14:textId="77777777" w:rsidR="00F90905" w:rsidRPr="00DC488F" w:rsidRDefault="00F90905" w:rsidP="00A712B5">
      <w:pPr>
        <w:pStyle w:val="Paragraphe"/>
        <w:spacing w:line="252" w:lineRule="auto"/>
        <w:ind w:left="851"/>
        <w:rPr>
          <w:rFonts w:ascii="Calibri" w:hAnsi="Calibri" w:cs="Calibri"/>
          <w:sz w:val="22"/>
          <w:szCs w:val="22"/>
        </w:rPr>
      </w:pPr>
      <w:r w:rsidRPr="00DC488F">
        <w:rPr>
          <w:rFonts w:ascii="Calibri" w:hAnsi="Calibri" w:cs="Calibri"/>
          <w:sz w:val="22"/>
          <w:szCs w:val="22"/>
        </w:rPr>
        <w:t>Le terrain que le propriétaire s’engage à céder doit faire partie du plan relatif à l’opération cadastrale. Toutefois, la Municipalité peut convenir avec le propriétaire que l’engagement porte sur un terrain du territoire de la Municipalité qui n’est pas compris dans le site.</w:t>
      </w:r>
    </w:p>
    <w:p w14:paraId="1245D6AE" w14:textId="77777777" w:rsidR="00F90905" w:rsidRPr="00DC488F" w:rsidRDefault="00F90905" w:rsidP="00A712B5">
      <w:pPr>
        <w:pStyle w:val="Paragraphe"/>
        <w:spacing w:line="252" w:lineRule="auto"/>
        <w:ind w:left="851"/>
        <w:rPr>
          <w:rFonts w:ascii="Calibri" w:hAnsi="Calibri" w:cs="Calibri"/>
          <w:sz w:val="22"/>
          <w:szCs w:val="22"/>
        </w:rPr>
      </w:pPr>
      <w:r w:rsidRPr="00DC488F">
        <w:rPr>
          <w:rFonts w:ascii="Calibri" w:hAnsi="Calibri" w:cs="Calibri"/>
          <w:sz w:val="22"/>
          <w:szCs w:val="22"/>
        </w:rPr>
        <w:t xml:space="preserve">Pour des fins de ce calcul, on considère la superficie brute du site à développer, excluant les espaces réservés à des fins de conservation reconnus par le MDDELCC. </w:t>
      </w:r>
    </w:p>
    <w:p w14:paraId="1C497BD9" w14:textId="77777777" w:rsidR="00F90905" w:rsidRPr="00DC488F" w:rsidRDefault="00F90905" w:rsidP="00A712B5">
      <w:pPr>
        <w:pStyle w:val="Paragraphe"/>
        <w:spacing w:line="252" w:lineRule="auto"/>
        <w:ind w:left="851"/>
        <w:rPr>
          <w:rFonts w:ascii="Calibri" w:hAnsi="Calibri" w:cs="Calibri"/>
          <w:sz w:val="22"/>
          <w:szCs w:val="22"/>
        </w:rPr>
      </w:pPr>
      <w:r w:rsidRPr="00DC488F">
        <w:rPr>
          <w:rFonts w:ascii="Calibri" w:hAnsi="Calibri" w:cs="Calibri"/>
          <w:sz w:val="22"/>
          <w:szCs w:val="22"/>
        </w:rPr>
        <w:t>Les rives, cours d’eau, zones inondables et milieux humides ne peuvent être cédés à titre de contribution relative aux parcs, terrains de jeux et espaces naturels.</w:t>
      </w:r>
    </w:p>
    <w:p w14:paraId="4A20F4DF" w14:textId="77777777" w:rsidR="00F90905" w:rsidRPr="00DC488F" w:rsidRDefault="00F90905" w:rsidP="00A712B5">
      <w:pPr>
        <w:pStyle w:val="Paragraphe"/>
        <w:spacing w:line="252" w:lineRule="auto"/>
        <w:ind w:left="851"/>
        <w:rPr>
          <w:rFonts w:ascii="Calibri" w:hAnsi="Calibri" w:cs="Calibri"/>
          <w:sz w:val="22"/>
          <w:szCs w:val="22"/>
        </w:rPr>
      </w:pPr>
      <w:r w:rsidRPr="00DC488F">
        <w:rPr>
          <w:rFonts w:ascii="Calibri" w:hAnsi="Calibri" w:cs="Calibri"/>
          <w:sz w:val="22"/>
          <w:szCs w:val="22"/>
        </w:rPr>
        <w:t xml:space="preserve">La contribution à l’égard d’un même site est successive, mais doit tenir compte des conditions suivantes : </w:t>
      </w:r>
    </w:p>
    <w:p w14:paraId="6D5EDBF6" w14:textId="77777777" w:rsidR="00F90905" w:rsidRPr="00DC488F" w:rsidRDefault="00F90905" w:rsidP="00A712B5">
      <w:pPr>
        <w:pStyle w:val="Article"/>
        <w:tabs>
          <w:tab w:val="clear" w:pos="709"/>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Toute partie du site visé qui a déjà fait l’objet d’une contribution antérieure sous forme de cession de terrain est exclue du calcul de la superficie ou de la valeur actuelle du site ; </w:t>
      </w:r>
    </w:p>
    <w:p w14:paraId="6B295B1C" w14:textId="77777777" w:rsidR="00F90905" w:rsidRPr="00DC488F" w:rsidRDefault="00F90905" w:rsidP="00A712B5">
      <w:pPr>
        <w:pStyle w:val="Article"/>
        <w:tabs>
          <w:tab w:val="clear" w:pos="709"/>
          <w:tab w:val="num" w:pos="2117"/>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Toute somme versée à titre de contribution antérieure à l’égard d’une partie du site visé est déduite de la valeur de la contribution exigée ; </w:t>
      </w:r>
    </w:p>
    <w:p w14:paraId="5FA60A04" w14:textId="77777777" w:rsidR="00E756FC" w:rsidRPr="00DC488F" w:rsidRDefault="00E756FC" w:rsidP="00A712B5">
      <w:pPr>
        <w:pStyle w:val="Article"/>
        <w:tabs>
          <w:tab w:val="clear" w:pos="709"/>
          <w:tab w:val="num" w:pos="2117"/>
        </w:tabs>
        <w:spacing w:after="240" w:line="252" w:lineRule="auto"/>
        <w:rPr>
          <w:rFonts w:ascii="Calibri" w:hAnsi="Calibri" w:cs="Calibri"/>
          <w:b w:val="0"/>
          <w:bCs w:val="0"/>
          <w:caps w:val="0"/>
          <w:sz w:val="22"/>
          <w:szCs w:val="22"/>
        </w:rPr>
      </w:pPr>
      <w:r w:rsidRPr="00DC488F">
        <w:rPr>
          <w:rFonts w:ascii="Calibri" w:hAnsi="Calibri" w:cs="Calibri"/>
          <w:b w:val="0"/>
          <w:bCs w:val="0"/>
          <w:caps w:val="0"/>
          <w:sz w:val="22"/>
          <w:szCs w:val="22"/>
        </w:rPr>
        <w:t>Lorsqu’une contribution antérieure a pris la forme d’une cession de terrain et du versement d’une somme, l’exclusion et la déduction sont calculées proportionnellement.</w:t>
      </w:r>
    </w:p>
    <w:p w14:paraId="7FDB2A0B" w14:textId="77777777" w:rsidR="00E756FC" w:rsidRPr="00DC488F" w:rsidRDefault="00E756FC" w:rsidP="00A712B5">
      <w:pPr>
        <w:spacing w:after="0" w:line="252" w:lineRule="auto"/>
        <w:jc w:val="both"/>
        <w:rPr>
          <w:rFonts w:ascii="Calibri" w:eastAsia="Times New Roman" w:hAnsi="Calibri" w:cs="Calibri"/>
          <w:bCs/>
          <w:lang w:eastAsia="fr-FR"/>
        </w:rPr>
      </w:pPr>
      <w:r w:rsidRPr="00DC488F">
        <w:rPr>
          <w:rFonts w:ascii="Calibri" w:eastAsia="Times New Roman" w:hAnsi="Calibri" w:cs="Calibri"/>
          <w:b/>
          <w:u w:val="single"/>
          <w:lang w:eastAsia="fr-FR"/>
        </w:rPr>
        <w:t>ARTICLE 2</w:t>
      </w:r>
    </w:p>
    <w:p w14:paraId="15E8EC19" w14:textId="77777777" w:rsidR="00E756FC" w:rsidRPr="00DC488F" w:rsidRDefault="00E756FC" w:rsidP="00A712B5">
      <w:pPr>
        <w:spacing w:line="252" w:lineRule="auto"/>
        <w:rPr>
          <w:rFonts w:ascii="Calibri" w:hAnsi="Calibri" w:cs="Calibri"/>
          <w:lang w:val="fr-FR"/>
        </w:rPr>
      </w:pPr>
    </w:p>
    <w:p w14:paraId="23B6378D" w14:textId="77777777" w:rsidR="00E756FC" w:rsidRPr="00DC488F" w:rsidRDefault="00E756FC" w:rsidP="00A712B5">
      <w:pPr>
        <w:spacing w:line="252" w:lineRule="auto"/>
        <w:rPr>
          <w:rFonts w:ascii="Calibri" w:hAnsi="Calibri" w:cs="Calibri"/>
          <w:u w:val="single"/>
        </w:rPr>
      </w:pPr>
      <w:r w:rsidRPr="00DC488F">
        <w:rPr>
          <w:rFonts w:ascii="Calibri" w:hAnsi="Calibri" w:cs="Calibri"/>
          <w:u w:val="single"/>
        </w:rPr>
        <w:t>L’article 21 est remplacé par le suivant</w:t>
      </w:r>
    </w:p>
    <w:p w14:paraId="207DE61B" w14:textId="77777777" w:rsidR="00E756FC" w:rsidRPr="00DC488F" w:rsidRDefault="00E756FC" w:rsidP="00A712B5">
      <w:pPr>
        <w:pStyle w:val="Article"/>
        <w:numPr>
          <w:ilvl w:val="0"/>
          <w:numId w:val="17"/>
        </w:numPr>
        <w:tabs>
          <w:tab w:val="clear" w:pos="709"/>
        </w:tabs>
        <w:spacing w:line="252" w:lineRule="auto"/>
        <w:rPr>
          <w:rFonts w:ascii="Calibri" w:hAnsi="Calibri" w:cs="Calibri"/>
          <w:caps w:val="0"/>
          <w:sz w:val="22"/>
          <w:szCs w:val="22"/>
        </w:rPr>
      </w:pPr>
      <w:bookmarkStart w:id="27" w:name="_Toc351722707"/>
      <w:bookmarkStart w:id="28" w:name="_Toc167088871"/>
      <w:r w:rsidRPr="00DC488F">
        <w:rPr>
          <w:rFonts w:ascii="Calibri" w:hAnsi="Calibri" w:cs="Calibri"/>
          <w:caps w:val="0"/>
          <w:sz w:val="22"/>
          <w:szCs w:val="22"/>
        </w:rPr>
        <w:t>ÉTABLISSEMENT DE LA VALEUR DU TERRAIN</w:t>
      </w:r>
      <w:bookmarkEnd w:id="27"/>
      <w:bookmarkEnd w:id="28"/>
    </w:p>
    <w:p w14:paraId="18F15109" w14:textId="77777777" w:rsidR="00E756FC" w:rsidRPr="00DC488F" w:rsidRDefault="00E756FC" w:rsidP="00A712B5">
      <w:pPr>
        <w:spacing w:line="252" w:lineRule="auto"/>
        <w:jc w:val="both"/>
        <w:rPr>
          <w:rFonts w:ascii="Calibri" w:hAnsi="Calibri" w:cs="Calibri"/>
        </w:rPr>
      </w:pPr>
      <w:r w:rsidRPr="00DC488F">
        <w:rPr>
          <w:rFonts w:ascii="Calibri" w:hAnsi="Calibri" w:cs="Calibri"/>
        </w:rPr>
        <w:t xml:space="preserve">Pour l’application des paragraphes 2° et 3° du premier alinéa de l’article 20, la valeur du terrain est considérée à la date applicable, c’est-à-dire la date de réception du plan </w:t>
      </w:r>
      <w:r w:rsidRPr="00DC488F">
        <w:rPr>
          <w:rFonts w:ascii="Calibri" w:hAnsi="Calibri" w:cs="Calibri"/>
        </w:rPr>
        <w:lastRenderedPageBreak/>
        <w:t xml:space="preserve">relatif à l’opération cadastrale par la municipalité de Grenville-sur-la-Rouge. Elle est établie selon l’une des méthodes suivantes : </w:t>
      </w:r>
    </w:p>
    <w:p w14:paraId="7CBE74B9" w14:textId="77777777" w:rsidR="00E756FC" w:rsidRPr="00DC488F" w:rsidRDefault="00E756FC" w:rsidP="00A712B5">
      <w:pPr>
        <w:spacing w:line="252" w:lineRule="auto"/>
        <w:jc w:val="both"/>
        <w:rPr>
          <w:rFonts w:ascii="Calibri" w:hAnsi="Calibri" w:cs="Calibri"/>
        </w:rPr>
      </w:pPr>
      <w:r w:rsidRPr="00DC488F">
        <w:rPr>
          <w:rFonts w:ascii="Calibri" w:hAnsi="Calibri" w:cs="Calibri"/>
        </w:rPr>
        <w:tab/>
        <w:t xml:space="preserve">1° </w:t>
      </w:r>
      <w:r w:rsidRPr="00DC488F">
        <w:rPr>
          <w:rFonts w:ascii="Calibri" w:hAnsi="Calibri" w:cs="Calibri"/>
        </w:rPr>
        <w:tab/>
        <w:t xml:space="preserve">Si, à la date applicable, le terrain faisant l’objet de l’opération cadastrale constitue une unité d’évaluation inscrite au rôle d’évaluation ou une partie d’une telle unité dont la valeur est distinctement inscrite au rôle, sa valeur aux fins de calcul de la compensation est le produit obtenu en multipliant sa valeur marchande établie par un évaluateur agrée aux frais du demandeur, par le facteur du rôle établi conformément à l’article 264 de la Loi sur la fiscalité municipale (L.R.Q., c. F-2.1); </w:t>
      </w:r>
    </w:p>
    <w:p w14:paraId="3190CEB9" w14:textId="77777777" w:rsidR="00E756FC" w:rsidRPr="00DC488F" w:rsidRDefault="00E756FC" w:rsidP="00A712B5">
      <w:pPr>
        <w:spacing w:line="252" w:lineRule="auto"/>
        <w:jc w:val="both"/>
        <w:rPr>
          <w:rFonts w:ascii="Calibri" w:hAnsi="Calibri" w:cs="Calibri"/>
        </w:rPr>
      </w:pPr>
      <w:r w:rsidRPr="00DC488F">
        <w:rPr>
          <w:rFonts w:ascii="Calibri" w:hAnsi="Calibri" w:cs="Calibri"/>
        </w:rPr>
        <w:tab/>
        <w:t xml:space="preserve">2° </w:t>
      </w:r>
      <w:r w:rsidRPr="00DC488F">
        <w:rPr>
          <w:rFonts w:ascii="Calibri" w:hAnsi="Calibri" w:cs="Calibri"/>
        </w:rPr>
        <w:tab/>
        <w:t>Si le terrain faisant l’objet de l’opération cadastrale n’est pas une unité ou partie d’unité telle qu’énoncée au paragraphe 1°, sa valeur doit être établie par un évaluateur agréé mandaté par la Ville selon les concepts applicables en matière d’expropriation. Cette évaluation est faite aux frais du propriétaire ou du demandeur.</w:t>
      </w:r>
    </w:p>
    <w:p w14:paraId="1B57703E" w14:textId="77777777" w:rsidR="00E756FC" w:rsidRPr="00DC488F" w:rsidRDefault="00E756FC" w:rsidP="00A712B5">
      <w:pPr>
        <w:spacing w:after="0" w:line="252" w:lineRule="auto"/>
        <w:rPr>
          <w:rFonts w:ascii="Calibri" w:eastAsia="Times New Roman" w:hAnsi="Calibri" w:cs="Calibri"/>
          <w:b/>
          <w:u w:val="single"/>
          <w:lang w:eastAsia="fr-FR"/>
        </w:rPr>
      </w:pPr>
      <w:r w:rsidRPr="00DC488F">
        <w:rPr>
          <w:rFonts w:ascii="Calibri" w:eastAsia="Times New Roman" w:hAnsi="Calibri" w:cs="Calibri"/>
          <w:b/>
          <w:u w:val="single"/>
          <w:lang w:eastAsia="fr-FR"/>
        </w:rPr>
        <w:t>ARTICLE 3</w:t>
      </w:r>
    </w:p>
    <w:p w14:paraId="0479B69F" w14:textId="77777777" w:rsidR="00E756FC" w:rsidRPr="00DC488F" w:rsidRDefault="00E756FC" w:rsidP="00A712B5">
      <w:pPr>
        <w:spacing w:after="0" w:line="252" w:lineRule="auto"/>
        <w:rPr>
          <w:rFonts w:ascii="Calibri" w:eastAsia="Times New Roman" w:hAnsi="Calibri" w:cs="Calibri"/>
          <w:b/>
          <w:u w:val="single"/>
          <w:lang w:eastAsia="fr-FR"/>
        </w:rPr>
      </w:pPr>
    </w:p>
    <w:p w14:paraId="4C5F98CD" w14:textId="77777777" w:rsidR="00E756FC" w:rsidRDefault="00E756FC" w:rsidP="00A712B5">
      <w:pPr>
        <w:spacing w:after="0" w:line="252" w:lineRule="auto"/>
        <w:rPr>
          <w:rFonts w:ascii="Calibri" w:eastAsia="Times New Roman" w:hAnsi="Calibri" w:cs="Calibri"/>
          <w:bCs/>
          <w:lang w:eastAsia="fr-FR"/>
        </w:rPr>
      </w:pPr>
      <w:r w:rsidRPr="00DC488F">
        <w:rPr>
          <w:rFonts w:ascii="Calibri" w:eastAsia="Times New Roman" w:hAnsi="Calibri" w:cs="Calibri"/>
          <w:bCs/>
          <w:lang w:eastAsia="fr-FR"/>
        </w:rPr>
        <w:t>Le présent règlement entre en vigueur conformément à la Loi.</w:t>
      </w:r>
    </w:p>
    <w:p w14:paraId="39AF51CE" w14:textId="77777777" w:rsidR="00E756FC" w:rsidRPr="00DC488F" w:rsidRDefault="00E756FC" w:rsidP="00A712B5">
      <w:pPr>
        <w:spacing w:after="0" w:line="252" w:lineRule="auto"/>
        <w:rPr>
          <w:rFonts w:ascii="Calibri" w:eastAsia="Times New Roman" w:hAnsi="Calibri" w:cs="Calibri"/>
          <w:bCs/>
          <w:lang w:eastAsia="fr-FR"/>
        </w:rPr>
      </w:pPr>
    </w:p>
    <w:p w14:paraId="60143807"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02B654CA"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27DF809B" w14:textId="77777777" w:rsidR="009A60A0" w:rsidRPr="009955D3" w:rsidRDefault="009A60A0" w:rsidP="00A712B5">
      <w:pPr>
        <w:spacing w:after="0" w:line="252" w:lineRule="auto"/>
        <w:jc w:val="right"/>
        <w:rPr>
          <w:rFonts w:cstheme="minorHAnsi"/>
          <w:i/>
          <w:lang w:val="en-CA"/>
        </w:rPr>
      </w:pPr>
    </w:p>
    <w:p w14:paraId="3F750C92" w14:textId="77777777" w:rsidR="00CF59C0" w:rsidRPr="00D81619" w:rsidRDefault="00CF59C0" w:rsidP="00A712B5">
      <w:pPr>
        <w:pStyle w:val="Sansinterligne"/>
        <w:spacing w:after="180" w:line="252" w:lineRule="auto"/>
        <w:ind w:hanging="1701"/>
        <w:jc w:val="both"/>
        <w:rPr>
          <w:rFonts w:cs="Arial"/>
          <w:b/>
          <w:bCs/>
          <w:u w:val="single"/>
        </w:rPr>
      </w:pPr>
      <w:r w:rsidRPr="006D3FAF">
        <w:rPr>
          <w:rFonts w:cs="Arial"/>
          <w:b/>
          <w:bCs/>
          <w:sz w:val="20"/>
          <w:szCs w:val="20"/>
        </w:rPr>
        <w:t>2024-07-</w:t>
      </w:r>
      <w:r>
        <w:rPr>
          <w:rFonts w:cs="Arial"/>
          <w:b/>
          <w:bCs/>
          <w:sz w:val="20"/>
          <w:szCs w:val="20"/>
        </w:rPr>
        <w:t>253</w:t>
      </w:r>
      <w:r w:rsidRPr="006D3FAF">
        <w:rPr>
          <w:rFonts w:cs="Arial"/>
          <w:b/>
          <w:bCs/>
          <w:sz w:val="20"/>
          <w:szCs w:val="20"/>
        </w:rPr>
        <w:tab/>
      </w:r>
      <w:r w:rsidRPr="006D3FAF">
        <w:rPr>
          <w:rFonts w:cs="Arial"/>
          <w:b/>
          <w:bCs/>
        </w:rPr>
        <w:t xml:space="preserve">Avis de motion concernant le projet de règlement de zonage numéro RU-959-07-2024 modifiant le règlement de zonage numéro RU-902-01-2015, tel qu’amendé, afin de modifier la grille de spécification RV-01 pour autoriser les logements </w:t>
      </w:r>
      <w:r w:rsidRPr="00D81619">
        <w:rPr>
          <w:rFonts w:cs="Arial"/>
          <w:b/>
          <w:bCs/>
          <w:u w:val="single"/>
        </w:rPr>
        <w:t>supplémentaires intergénérationnels (article 135)</w:t>
      </w:r>
      <w:r>
        <w:rPr>
          <w:rFonts w:cs="Arial"/>
          <w:b/>
          <w:bCs/>
          <w:u w:val="single"/>
        </w:rPr>
        <w:t>_____________________________</w:t>
      </w:r>
    </w:p>
    <w:p w14:paraId="08700BCB" w14:textId="77777777" w:rsidR="00CF59C0" w:rsidRDefault="00CF59C0" w:rsidP="00A712B5">
      <w:pPr>
        <w:spacing w:after="0" w:line="252" w:lineRule="auto"/>
        <w:jc w:val="both"/>
      </w:pPr>
      <w:r>
        <w:t xml:space="preserve">Avis de motion est par la présente donné par la conseillère Isabelle Brisson </w:t>
      </w:r>
      <w:r w:rsidRPr="000B1595">
        <w:t>concernant le projet de règlement de zonage numéro RU-959-07-2024 modifiant le règlement de zonage numéro RU-902-01-2015, tel qu’amendé, afin de modifier la grille de spécification RV-01 pour autoriser les logements supplémentaires intergénérationnels (article 135)</w:t>
      </w:r>
      <w:r>
        <w:t>.</w:t>
      </w:r>
    </w:p>
    <w:p w14:paraId="4D811A8D" w14:textId="77777777" w:rsidR="00CF59C0" w:rsidRDefault="00CF59C0" w:rsidP="00A712B5">
      <w:pPr>
        <w:spacing w:after="0" w:line="252" w:lineRule="auto"/>
        <w:jc w:val="both"/>
      </w:pPr>
    </w:p>
    <w:p w14:paraId="6CE468B7" w14:textId="77777777" w:rsidR="00CF59C0" w:rsidRPr="006D3FAF" w:rsidRDefault="00CF59C0" w:rsidP="00A712B5">
      <w:pPr>
        <w:spacing w:after="0" w:line="252" w:lineRule="auto"/>
        <w:jc w:val="both"/>
      </w:pPr>
      <w:r>
        <w:t>Cet avis de motion ainsi que la présentation du projet de règlement sont faits conformément au Code municipal du Québec (RLRQ, chapitre C-27.1).</w:t>
      </w:r>
    </w:p>
    <w:p w14:paraId="44558F21" w14:textId="77777777" w:rsidR="009A60A0" w:rsidRDefault="009A60A0" w:rsidP="00A712B5">
      <w:pPr>
        <w:spacing w:after="0" w:line="252" w:lineRule="auto"/>
        <w:jc w:val="right"/>
        <w:rPr>
          <w:rFonts w:cstheme="minorHAnsi"/>
          <w:i/>
        </w:rPr>
      </w:pPr>
    </w:p>
    <w:p w14:paraId="36DC7017" w14:textId="77777777" w:rsidR="00480F03" w:rsidRPr="00567B1E" w:rsidRDefault="00480F03" w:rsidP="00A712B5">
      <w:pPr>
        <w:pStyle w:val="Sansinterligne"/>
        <w:spacing w:after="180" w:line="252" w:lineRule="auto"/>
        <w:ind w:hanging="1701"/>
        <w:jc w:val="both"/>
        <w:rPr>
          <w:rFonts w:cs="Arial"/>
          <w:b/>
          <w:bCs/>
          <w:u w:val="single"/>
        </w:rPr>
      </w:pPr>
      <w:bookmarkStart w:id="29" w:name="_Hlk171330014"/>
      <w:r w:rsidRPr="006D3FAF">
        <w:rPr>
          <w:rFonts w:cs="Arial"/>
          <w:b/>
          <w:bCs/>
          <w:sz w:val="20"/>
          <w:szCs w:val="20"/>
        </w:rPr>
        <w:t>2024-07-</w:t>
      </w:r>
      <w:r>
        <w:rPr>
          <w:rFonts w:cs="Arial"/>
          <w:b/>
          <w:bCs/>
          <w:sz w:val="20"/>
          <w:szCs w:val="20"/>
        </w:rPr>
        <w:t>254</w:t>
      </w:r>
      <w:r w:rsidRPr="006D3FAF">
        <w:rPr>
          <w:rFonts w:cs="Arial"/>
          <w:b/>
          <w:bCs/>
          <w:sz w:val="20"/>
          <w:szCs w:val="20"/>
        </w:rPr>
        <w:tab/>
      </w:r>
      <w:r>
        <w:rPr>
          <w:rFonts w:cs="Arial"/>
          <w:b/>
          <w:bCs/>
        </w:rPr>
        <w:t>Adoption du</w:t>
      </w:r>
      <w:r w:rsidRPr="006D3FAF">
        <w:rPr>
          <w:rFonts w:cs="Arial"/>
          <w:b/>
          <w:bCs/>
        </w:rPr>
        <w:t xml:space="preserve"> projet de règlement </w:t>
      </w:r>
      <w:bookmarkEnd w:id="29"/>
      <w:r w:rsidRPr="006D3FAF">
        <w:rPr>
          <w:rFonts w:cs="Arial"/>
          <w:b/>
          <w:bCs/>
        </w:rPr>
        <w:t xml:space="preserve">de zonage numéro RU-959-07-2024 modifiant le règlement de zonage numéro RU-902-01-2015, tel qu’amendé, afin de modifier la grille de spécification RV-01 pour autoriser les logements supplémentaires </w:t>
      </w:r>
      <w:r w:rsidRPr="00567B1E">
        <w:rPr>
          <w:rFonts w:cs="Arial"/>
          <w:b/>
          <w:bCs/>
          <w:u w:val="single"/>
        </w:rPr>
        <w:t>intergénérationnels (article 135)</w:t>
      </w:r>
      <w:r>
        <w:rPr>
          <w:rFonts w:cs="Arial"/>
          <w:b/>
          <w:bCs/>
          <w:u w:val="single"/>
        </w:rPr>
        <w:t>___________________________________________</w:t>
      </w:r>
    </w:p>
    <w:p w14:paraId="41C4FF57" w14:textId="77777777" w:rsidR="00480F03" w:rsidRDefault="00480F03" w:rsidP="00A712B5">
      <w:pPr>
        <w:spacing w:after="0" w:line="252" w:lineRule="auto"/>
        <w:ind w:left="1701" w:hanging="1701"/>
        <w:jc w:val="both"/>
      </w:pPr>
      <w:r>
        <w:t>ATTENDU</w:t>
      </w:r>
      <w:r>
        <w:tab/>
        <w:t>que la Municipalité de Grenville-sur-la-Rouge a adopté un règlement de zonage numéro RU-902-01-2015 pour l’ensemble de son territoire;</w:t>
      </w:r>
    </w:p>
    <w:p w14:paraId="3D849668" w14:textId="77777777" w:rsidR="00480F03" w:rsidRDefault="00480F03" w:rsidP="00A712B5">
      <w:pPr>
        <w:spacing w:after="0" w:line="252" w:lineRule="auto"/>
        <w:ind w:left="1701" w:hanging="1701"/>
        <w:jc w:val="both"/>
      </w:pPr>
    </w:p>
    <w:p w14:paraId="228AD98B" w14:textId="77777777" w:rsidR="00480F03" w:rsidRDefault="00480F03" w:rsidP="00A712B5">
      <w:pPr>
        <w:spacing w:after="0" w:line="252" w:lineRule="auto"/>
        <w:ind w:left="1701" w:hanging="1701"/>
        <w:jc w:val="both"/>
      </w:pPr>
      <w:r>
        <w:t>ATTENDU</w:t>
      </w:r>
      <w:r>
        <w:tab/>
        <w:t>que la Municipalité de Grenville-sur-la-Rouge désire autoriser les logements supplémentaires intergénérationnels au sein de la zone RV 01;</w:t>
      </w:r>
    </w:p>
    <w:p w14:paraId="43C86118" w14:textId="77777777" w:rsidR="00480F03" w:rsidRDefault="00480F03" w:rsidP="00A712B5">
      <w:pPr>
        <w:spacing w:after="0" w:line="252" w:lineRule="auto"/>
        <w:ind w:left="1701" w:hanging="1701"/>
        <w:jc w:val="both"/>
      </w:pPr>
    </w:p>
    <w:p w14:paraId="7941A703" w14:textId="77777777" w:rsidR="00480F03" w:rsidRDefault="00480F03" w:rsidP="00A712B5">
      <w:pPr>
        <w:spacing w:after="0" w:line="252" w:lineRule="auto"/>
        <w:ind w:left="1701" w:hanging="1701"/>
        <w:jc w:val="both"/>
      </w:pPr>
      <w:r>
        <w:t xml:space="preserve">ATTENDU </w:t>
      </w:r>
      <w:r>
        <w:tab/>
        <w:t>que ce projet de règlement est susceptible d’approbation référendaire par les personnes habiles à voter en vertu de la Loi sur l’aménagement et l’urbanisme;</w:t>
      </w:r>
    </w:p>
    <w:p w14:paraId="66B1215D" w14:textId="77777777" w:rsidR="00480F03" w:rsidRDefault="00480F03" w:rsidP="00A712B5">
      <w:pPr>
        <w:spacing w:after="0" w:line="252" w:lineRule="auto"/>
        <w:ind w:left="1701" w:hanging="1701"/>
        <w:jc w:val="both"/>
      </w:pPr>
    </w:p>
    <w:p w14:paraId="3459CF9E" w14:textId="77777777" w:rsidR="00480F03" w:rsidRDefault="00480F03" w:rsidP="00A712B5">
      <w:pPr>
        <w:spacing w:after="0" w:line="252" w:lineRule="auto"/>
        <w:ind w:left="1701" w:hanging="1701"/>
        <w:jc w:val="both"/>
      </w:pPr>
      <w:r>
        <w:t>ATTENDU</w:t>
      </w:r>
      <w:r>
        <w:tab/>
        <w:t>qu’une copie du présent projet de règlement a été remise aux membres du conseil municipal conformément au code municipal du Québec (RLRQ, c. C-27.1);</w:t>
      </w:r>
    </w:p>
    <w:p w14:paraId="747EAA46" w14:textId="77777777" w:rsidR="00480F03" w:rsidRDefault="00480F03" w:rsidP="00A712B5">
      <w:pPr>
        <w:spacing w:after="0" w:line="252" w:lineRule="auto"/>
        <w:ind w:left="1701" w:hanging="1701"/>
        <w:jc w:val="both"/>
      </w:pPr>
    </w:p>
    <w:p w14:paraId="3A574361" w14:textId="77777777" w:rsidR="00480F03" w:rsidRDefault="00480F03" w:rsidP="00A712B5">
      <w:pPr>
        <w:spacing w:after="0" w:line="252" w:lineRule="auto"/>
        <w:ind w:left="1701" w:hanging="1701"/>
        <w:jc w:val="both"/>
      </w:pPr>
      <w:r>
        <w:t>ATTENDU</w:t>
      </w:r>
      <w:r>
        <w:tab/>
        <w:t>qu’une copie du présent projet de règlement est mise à la disposition du public pour consultation dès le début de la séance;</w:t>
      </w:r>
    </w:p>
    <w:p w14:paraId="40C0B522" w14:textId="77777777" w:rsidR="00480F03" w:rsidRDefault="00480F03" w:rsidP="00A712B5">
      <w:pPr>
        <w:spacing w:after="0" w:line="252" w:lineRule="auto"/>
        <w:ind w:left="1701" w:hanging="1701"/>
        <w:jc w:val="both"/>
      </w:pPr>
    </w:p>
    <w:p w14:paraId="3BF1AB79" w14:textId="77777777" w:rsidR="00480F03" w:rsidRDefault="00480F03" w:rsidP="00A712B5">
      <w:pPr>
        <w:spacing w:after="0" w:line="252" w:lineRule="auto"/>
        <w:ind w:left="1701" w:hanging="1701"/>
        <w:jc w:val="both"/>
      </w:pPr>
      <w:r>
        <w:lastRenderedPageBreak/>
        <w:t>ATTENDU</w:t>
      </w:r>
      <w:r>
        <w:tab/>
        <w:t>qu’un avis de motion pour la présentation du présent projet a été donné conformément à la loi, lors de la séance ordinaire du 9 juillet 2024;</w:t>
      </w:r>
    </w:p>
    <w:p w14:paraId="414C1DCB" w14:textId="77777777" w:rsidR="00480F03" w:rsidRDefault="00480F03" w:rsidP="00A712B5">
      <w:pPr>
        <w:spacing w:after="0" w:line="252" w:lineRule="auto"/>
        <w:jc w:val="both"/>
      </w:pPr>
    </w:p>
    <w:p w14:paraId="201FD09C" w14:textId="77777777" w:rsidR="00480F03" w:rsidRDefault="00480F03" w:rsidP="00A712B5">
      <w:pPr>
        <w:spacing w:after="0" w:line="252" w:lineRule="auto"/>
        <w:jc w:val="both"/>
      </w:pPr>
      <w:r>
        <w:t>Il EST PROPOSÉ par la conseillère Isabelle Brisson et résolu à l’unanimité des conseillers présents:</w:t>
      </w:r>
    </w:p>
    <w:p w14:paraId="7F92BEAB" w14:textId="77777777" w:rsidR="00480F03" w:rsidRDefault="00480F03" w:rsidP="00A712B5">
      <w:pPr>
        <w:spacing w:after="0" w:line="252" w:lineRule="auto"/>
        <w:jc w:val="both"/>
      </w:pPr>
    </w:p>
    <w:p w14:paraId="3BA9A9B2" w14:textId="77777777" w:rsidR="00480F03" w:rsidRDefault="00480F03" w:rsidP="00A712B5">
      <w:pPr>
        <w:spacing w:after="0" w:line="252" w:lineRule="auto"/>
        <w:jc w:val="both"/>
      </w:pPr>
      <w:r>
        <w:t>D’ADOPTER le projet de règlement numéro RU-959-07-2024 modifiant le règlement de zonage numéro RU-902-01-2015 de la Municipalité de Grenville-sur-la-Rouge, tel qu’amendé, afin de modifier la grille de spécification RV-01 pour autoriser les logements supplémentaires intergénérationnels (article 135)</w:t>
      </w:r>
    </w:p>
    <w:p w14:paraId="76DFEA00" w14:textId="77777777" w:rsidR="00480F03" w:rsidRDefault="00480F03" w:rsidP="00A712B5">
      <w:pPr>
        <w:spacing w:after="0" w:line="252" w:lineRule="auto"/>
        <w:jc w:val="both"/>
      </w:pPr>
    </w:p>
    <w:p w14:paraId="07210820" w14:textId="77777777" w:rsidR="00480F03" w:rsidRDefault="00480F03" w:rsidP="00A712B5">
      <w:pPr>
        <w:spacing w:after="0" w:line="252" w:lineRule="auto"/>
        <w:jc w:val="both"/>
      </w:pPr>
      <w:r>
        <w:t>DE TENIR une assemblée publique de consultation le 6 août 2024 à 19h00 ;</w:t>
      </w:r>
    </w:p>
    <w:p w14:paraId="19416C80" w14:textId="77777777" w:rsidR="00480F03" w:rsidRDefault="00480F03" w:rsidP="00A712B5">
      <w:pPr>
        <w:spacing w:after="0" w:line="252" w:lineRule="auto"/>
        <w:jc w:val="both"/>
      </w:pPr>
    </w:p>
    <w:p w14:paraId="7DEC18CD" w14:textId="77777777" w:rsidR="00480F03" w:rsidRDefault="00480F03" w:rsidP="00A712B5">
      <w:pPr>
        <w:tabs>
          <w:tab w:val="left" w:pos="1701"/>
        </w:tabs>
        <w:spacing w:after="0" w:line="252" w:lineRule="auto"/>
        <w:jc w:val="both"/>
      </w:pPr>
      <w:r>
        <w:t>EN CONSÉQUENCE, la Municipalité de Grenville-sur-la-Rouge décrète ce qui suit :</w:t>
      </w:r>
    </w:p>
    <w:p w14:paraId="79FB1554" w14:textId="77777777" w:rsidR="00CF59C0" w:rsidRPr="00CF59C0" w:rsidRDefault="00CF59C0" w:rsidP="00A712B5">
      <w:pPr>
        <w:spacing w:after="0" w:line="252" w:lineRule="auto"/>
        <w:jc w:val="right"/>
        <w:rPr>
          <w:rFonts w:cstheme="minorHAnsi"/>
          <w:i/>
        </w:rPr>
      </w:pPr>
    </w:p>
    <w:p w14:paraId="674CAEA4" w14:textId="77777777" w:rsidR="00480F03" w:rsidRDefault="00480F03" w:rsidP="00A712B5">
      <w:pPr>
        <w:spacing w:after="0" w:line="252" w:lineRule="auto"/>
        <w:ind w:left="1701" w:hanging="1701"/>
        <w:jc w:val="both"/>
      </w:pPr>
      <w:r>
        <w:t>ARTICLE 1</w:t>
      </w:r>
      <w:r>
        <w:tab/>
        <w:t>Le préambule du présent règlement en fait partie intégrante comme s’il était ici reproduit.</w:t>
      </w:r>
    </w:p>
    <w:p w14:paraId="03D4C1FE" w14:textId="77777777" w:rsidR="00480F03" w:rsidRDefault="00480F03" w:rsidP="00A712B5">
      <w:pPr>
        <w:spacing w:after="0" w:line="252" w:lineRule="auto"/>
        <w:ind w:left="1701" w:hanging="1701"/>
        <w:jc w:val="both"/>
      </w:pPr>
    </w:p>
    <w:p w14:paraId="1422DCC8" w14:textId="77777777" w:rsidR="00480F03" w:rsidRDefault="00480F03" w:rsidP="00A712B5">
      <w:pPr>
        <w:spacing w:after="0" w:line="252" w:lineRule="auto"/>
        <w:ind w:left="1701" w:hanging="1701"/>
        <w:jc w:val="both"/>
      </w:pPr>
      <w:r>
        <w:t>ARTICLE 2</w:t>
      </w:r>
      <w:r>
        <w:tab/>
        <w:t>La Grille des spécifications, l’ANNEXE 2 du règlement de zonage numéro RU-902-01-2015, tel qu’amendé, est jointe en ANNEXE A pour faire partie intégrante du présent projet de règlement numéro RU-959-07-2024 ;</w:t>
      </w:r>
    </w:p>
    <w:p w14:paraId="187C9E47" w14:textId="77777777" w:rsidR="00480F03" w:rsidRDefault="00480F03" w:rsidP="00A712B5">
      <w:pPr>
        <w:spacing w:after="0" w:line="252" w:lineRule="auto"/>
        <w:ind w:left="1701" w:hanging="1701"/>
        <w:jc w:val="both"/>
      </w:pPr>
    </w:p>
    <w:p w14:paraId="7FD0D76A" w14:textId="77777777" w:rsidR="00480F03" w:rsidRDefault="00480F03" w:rsidP="00A712B5">
      <w:pPr>
        <w:spacing w:after="0" w:line="252" w:lineRule="auto"/>
        <w:ind w:left="1701" w:hanging="1701"/>
        <w:jc w:val="both"/>
      </w:pPr>
      <w:r>
        <w:t>ARTICLE 3</w:t>
      </w:r>
      <w:r>
        <w:tab/>
        <w:t>ENTRÉE EN VIGUEUR :</w:t>
      </w:r>
      <w:r>
        <w:tab/>
      </w:r>
    </w:p>
    <w:p w14:paraId="09E5049B" w14:textId="77777777" w:rsidR="00480F03" w:rsidRDefault="00480F03" w:rsidP="00A712B5">
      <w:pPr>
        <w:spacing w:after="0" w:line="252" w:lineRule="auto"/>
        <w:jc w:val="both"/>
      </w:pPr>
    </w:p>
    <w:p w14:paraId="31EE74F8" w14:textId="77777777" w:rsidR="00480F03" w:rsidRDefault="00480F03" w:rsidP="00A712B5">
      <w:pPr>
        <w:spacing w:after="0" w:line="252" w:lineRule="auto"/>
        <w:jc w:val="both"/>
      </w:pPr>
      <w:r>
        <w:t>Le présent règlement entre en vigueur conformément à la Loi.</w:t>
      </w:r>
    </w:p>
    <w:p w14:paraId="49117BFB" w14:textId="77777777" w:rsidR="00A26004" w:rsidRDefault="00A26004" w:rsidP="00A712B5">
      <w:pPr>
        <w:spacing w:after="0" w:line="252" w:lineRule="auto"/>
        <w:jc w:val="both"/>
      </w:pPr>
    </w:p>
    <w:p w14:paraId="5154C7BC" w14:textId="77777777" w:rsidR="00C32EF3" w:rsidRPr="009955D3" w:rsidRDefault="00C32EF3" w:rsidP="00A712B5">
      <w:pPr>
        <w:spacing w:after="0" w:line="252" w:lineRule="auto"/>
        <w:jc w:val="right"/>
        <w:rPr>
          <w:rFonts w:cstheme="minorHAnsi"/>
          <w:lang w:val="en-CA"/>
        </w:rPr>
      </w:pPr>
      <w:proofErr w:type="spellStart"/>
      <w:r w:rsidRPr="009955D3">
        <w:rPr>
          <w:rFonts w:cstheme="minorHAnsi"/>
          <w:lang w:val="en-CA"/>
        </w:rPr>
        <w:t>Adopté</w:t>
      </w:r>
      <w:proofErr w:type="spellEnd"/>
      <w:r w:rsidRPr="009955D3">
        <w:rPr>
          <w:rFonts w:cstheme="minorHAnsi"/>
          <w:lang w:val="en-CA"/>
        </w:rPr>
        <w:t xml:space="preserve"> à </w:t>
      </w:r>
      <w:proofErr w:type="spellStart"/>
      <w:r w:rsidRPr="009955D3">
        <w:rPr>
          <w:rFonts w:cstheme="minorHAnsi"/>
          <w:lang w:val="en-CA"/>
        </w:rPr>
        <w:t>l’unanimité</w:t>
      </w:r>
      <w:proofErr w:type="spellEnd"/>
      <w:r w:rsidRPr="009955D3">
        <w:rPr>
          <w:rFonts w:cstheme="minorHAnsi"/>
          <w:lang w:val="en-CA"/>
        </w:rPr>
        <w:t xml:space="preserve"> des </w:t>
      </w:r>
      <w:proofErr w:type="spellStart"/>
      <w:r w:rsidRPr="009955D3">
        <w:rPr>
          <w:rFonts w:cstheme="minorHAnsi"/>
          <w:lang w:val="en-CA"/>
        </w:rPr>
        <w:t>conseillers</w:t>
      </w:r>
      <w:proofErr w:type="spellEnd"/>
    </w:p>
    <w:p w14:paraId="3C7F51E3" w14:textId="77777777" w:rsidR="00C32EF3" w:rsidRPr="009955D3" w:rsidRDefault="00C32EF3" w:rsidP="00A712B5">
      <w:pPr>
        <w:spacing w:after="0" w:line="252" w:lineRule="auto"/>
        <w:jc w:val="right"/>
        <w:rPr>
          <w:rFonts w:cstheme="minorHAnsi"/>
          <w:i/>
          <w:lang w:val="en-CA"/>
        </w:rPr>
      </w:pPr>
      <w:r w:rsidRPr="009955D3">
        <w:rPr>
          <w:rFonts w:cstheme="minorHAnsi"/>
          <w:i/>
          <w:lang w:val="en-CA"/>
        </w:rPr>
        <w:t>Adopted unanimously by councillors</w:t>
      </w:r>
    </w:p>
    <w:p w14:paraId="7B753C17" w14:textId="77777777" w:rsidR="009A60A0" w:rsidRPr="009955D3" w:rsidRDefault="009A60A0" w:rsidP="00A712B5">
      <w:pPr>
        <w:spacing w:after="0" w:line="252" w:lineRule="auto"/>
        <w:jc w:val="right"/>
        <w:rPr>
          <w:rFonts w:cstheme="minorHAnsi"/>
          <w:i/>
          <w:lang w:val="en-CA"/>
        </w:rPr>
      </w:pPr>
    </w:p>
    <w:p w14:paraId="1EE1BCC2" w14:textId="77777777" w:rsidR="00017C18" w:rsidRPr="009B6792" w:rsidRDefault="00017C18" w:rsidP="00A712B5">
      <w:pPr>
        <w:pStyle w:val="Sansinterligne"/>
        <w:spacing w:after="180" w:line="252" w:lineRule="auto"/>
        <w:ind w:hanging="1701"/>
        <w:jc w:val="both"/>
        <w:rPr>
          <w:rFonts w:cs="Arial"/>
          <w:b/>
          <w:bCs/>
          <w:u w:val="single"/>
        </w:rPr>
      </w:pPr>
      <w:r w:rsidRPr="006D3FAF">
        <w:rPr>
          <w:rFonts w:cs="Arial"/>
          <w:b/>
          <w:bCs/>
          <w:sz w:val="20"/>
          <w:szCs w:val="20"/>
        </w:rPr>
        <w:t>2024-07-</w:t>
      </w:r>
      <w:r>
        <w:rPr>
          <w:rFonts w:cs="Arial"/>
          <w:b/>
          <w:bCs/>
          <w:sz w:val="20"/>
          <w:szCs w:val="20"/>
        </w:rPr>
        <w:t>255</w:t>
      </w:r>
      <w:r w:rsidRPr="006D3FAF">
        <w:rPr>
          <w:rFonts w:cs="Arial"/>
          <w:b/>
          <w:bCs/>
          <w:sz w:val="20"/>
          <w:szCs w:val="20"/>
        </w:rPr>
        <w:tab/>
      </w:r>
      <w:bookmarkStart w:id="30" w:name="_Hlk171330403"/>
      <w:r w:rsidRPr="006D3FAF">
        <w:rPr>
          <w:rFonts w:cs="Arial"/>
          <w:b/>
          <w:bCs/>
        </w:rPr>
        <w:t xml:space="preserve">Avis de motion concernant le projet de règlement </w:t>
      </w:r>
      <w:r w:rsidRPr="00CE063F">
        <w:rPr>
          <w:rFonts w:cs="Arial"/>
          <w:b/>
          <w:bCs/>
        </w:rPr>
        <w:t xml:space="preserve">numéro </w:t>
      </w:r>
      <w:r>
        <w:rPr>
          <w:rFonts w:cs="Arial"/>
          <w:b/>
          <w:bCs/>
        </w:rPr>
        <w:t>RU-956-07-2024</w:t>
      </w:r>
      <w:r w:rsidRPr="00CE063F">
        <w:rPr>
          <w:rFonts w:cs="Arial"/>
          <w:b/>
          <w:bCs/>
        </w:rPr>
        <w:t xml:space="preserve"> modifiant le règlement de zonage numéro RU-902-01-2015 afin d’effectuer la concordance avec le règlement 68-20-18 amendant le schéma d’aménagement et développement de la </w:t>
      </w:r>
      <w:r w:rsidRPr="009B6792">
        <w:rPr>
          <w:rFonts w:cs="Arial"/>
          <w:b/>
          <w:bCs/>
          <w:u w:val="single"/>
        </w:rPr>
        <w:t>MRC d’Argenteuil</w:t>
      </w:r>
      <w:r>
        <w:rPr>
          <w:rFonts w:cs="Arial"/>
          <w:b/>
          <w:bCs/>
          <w:u w:val="single"/>
        </w:rPr>
        <w:t>_______________________________________________________</w:t>
      </w:r>
    </w:p>
    <w:bookmarkEnd w:id="30"/>
    <w:p w14:paraId="55131506" w14:textId="77777777" w:rsidR="00017C18" w:rsidRDefault="00017C18" w:rsidP="00A712B5">
      <w:pPr>
        <w:spacing w:after="0" w:line="252" w:lineRule="auto"/>
        <w:jc w:val="both"/>
      </w:pPr>
      <w:r>
        <w:t xml:space="preserve">Avis de motion est par la présente donné par </w:t>
      </w:r>
      <w:r>
        <w:rPr>
          <w:rFonts w:cstheme="minorHAnsi"/>
        </w:rPr>
        <w:t>le conseiller Carl Woodbury</w:t>
      </w:r>
      <w:r w:rsidRPr="000E22E4">
        <w:rPr>
          <w:rFonts w:cstheme="minorHAnsi"/>
        </w:rPr>
        <w:t xml:space="preserve"> </w:t>
      </w:r>
      <w:r w:rsidRPr="000B1595">
        <w:t xml:space="preserve">concernant le projet de règlement </w:t>
      </w:r>
      <w:r w:rsidRPr="00C33BF5">
        <w:t>numéro RU-956-07-2024 modifiant le règlement de zonage numéro RU-902-01-2015 afin d’effectuer la concordance avec le règlement 68-20-18 amendant le schéma d’aménagement et développement de la MRC d’Argenteuil</w:t>
      </w:r>
      <w:r>
        <w:t>.</w:t>
      </w:r>
    </w:p>
    <w:p w14:paraId="581A6A02" w14:textId="77777777" w:rsidR="00017C18" w:rsidRDefault="00017C18" w:rsidP="00A712B5">
      <w:pPr>
        <w:spacing w:after="0" w:line="252" w:lineRule="auto"/>
        <w:jc w:val="both"/>
      </w:pPr>
    </w:p>
    <w:p w14:paraId="0861BEF9" w14:textId="77777777" w:rsidR="00017C18" w:rsidRPr="006D3FAF" w:rsidRDefault="00017C18" w:rsidP="00A712B5">
      <w:pPr>
        <w:spacing w:after="0" w:line="252" w:lineRule="auto"/>
        <w:jc w:val="both"/>
      </w:pPr>
      <w:r>
        <w:t>Cet avis de motion ainsi que la présentation du projet de règlement sont faits conformément au Code municipal du Québec (RLRQ, chapitre C-27.1).</w:t>
      </w:r>
    </w:p>
    <w:p w14:paraId="5B8F3B42" w14:textId="77777777" w:rsidR="009A60A0" w:rsidRDefault="009A60A0" w:rsidP="00A712B5">
      <w:pPr>
        <w:spacing w:after="0" w:line="252" w:lineRule="auto"/>
        <w:jc w:val="right"/>
        <w:rPr>
          <w:rFonts w:cstheme="minorHAnsi"/>
          <w:i/>
        </w:rPr>
      </w:pPr>
    </w:p>
    <w:p w14:paraId="7CBB0783" w14:textId="77777777" w:rsidR="001F43F8" w:rsidRPr="002D48FE" w:rsidRDefault="001F43F8" w:rsidP="00A712B5">
      <w:pPr>
        <w:spacing w:after="0" w:line="252" w:lineRule="auto"/>
        <w:ind w:hanging="1701"/>
        <w:jc w:val="both"/>
      </w:pPr>
      <w:r w:rsidRPr="006D3FAF">
        <w:rPr>
          <w:rFonts w:cs="Arial"/>
          <w:b/>
          <w:bCs/>
          <w:sz w:val="20"/>
          <w:szCs w:val="20"/>
        </w:rPr>
        <w:t>2024-07-</w:t>
      </w:r>
      <w:r>
        <w:rPr>
          <w:rFonts w:cs="Arial"/>
          <w:b/>
          <w:bCs/>
          <w:sz w:val="20"/>
          <w:szCs w:val="20"/>
        </w:rPr>
        <w:t>256</w:t>
      </w:r>
      <w:r w:rsidRPr="006D3FAF">
        <w:rPr>
          <w:rFonts w:cs="Arial"/>
          <w:b/>
          <w:bCs/>
          <w:sz w:val="20"/>
          <w:szCs w:val="20"/>
        </w:rPr>
        <w:tab/>
      </w:r>
      <w:r>
        <w:rPr>
          <w:rFonts w:cs="Arial"/>
          <w:b/>
          <w:bCs/>
        </w:rPr>
        <w:t>Adoption du</w:t>
      </w:r>
      <w:r w:rsidRPr="006D3FAF">
        <w:rPr>
          <w:rFonts w:cs="Arial"/>
          <w:b/>
          <w:bCs/>
        </w:rPr>
        <w:t xml:space="preserve"> projet de </w:t>
      </w:r>
      <w:r w:rsidRPr="001F5090">
        <w:rPr>
          <w:rFonts w:cs="Arial"/>
          <w:b/>
          <w:bCs/>
        </w:rPr>
        <w:t xml:space="preserve">règlement numéro RU-956-07-2024 modifiant le règlement de zonage numéro RU-902-01-2015 afin d’effectuer la concordance avec le règlement 68-20-18 amendant le schéma d’aménagement et développement de la MRC </w:t>
      </w:r>
      <w:r w:rsidRPr="00BD7D19">
        <w:rPr>
          <w:rFonts w:cs="Arial"/>
          <w:b/>
          <w:bCs/>
          <w:u w:val="single"/>
        </w:rPr>
        <w:t>d’Argenteuil</w:t>
      </w:r>
      <w:r>
        <w:rPr>
          <w:rFonts w:cs="Arial"/>
          <w:b/>
          <w:bCs/>
          <w:u w:val="single"/>
        </w:rPr>
        <w:t>___________________________________________________________</w:t>
      </w:r>
    </w:p>
    <w:p w14:paraId="2E1C32F0" w14:textId="77777777" w:rsidR="001F43F8" w:rsidRPr="002D48FE" w:rsidRDefault="001F43F8" w:rsidP="00A712B5">
      <w:pPr>
        <w:spacing w:after="0" w:line="252" w:lineRule="auto"/>
        <w:jc w:val="both"/>
      </w:pPr>
    </w:p>
    <w:p w14:paraId="0ADAEEE4" w14:textId="77777777" w:rsidR="001F43F8" w:rsidRDefault="001F43F8" w:rsidP="00A712B5">
      <w:pPr>
        <w:spacing w:after="0" w:line="252" w:lineRule="auto"/>
        <w:jc w:val="both"/>
      </w:pPr>
      <w:r>
        <w:tab/>
        <w:t>ATTENDU que le conseil municipal peut modifier son Règlement de zonage numéro RU-902-01-2015 en vertu de la Loi sur l’aménagement et l’urbanisme (RLRQ, c. A-19.1);</w:t>
      </w:r>
    </w:p>
    <w:p w14:paraId="0C0B622B" w14:textId="77777777" w:rsidR="001F43F8" w:rsidRDefault="001F43F8" w:rsidP="00A712B5">
      <w:pPr>
        <w:spacing w:after="0" w:line="252" w:lineRule="auto"/>
        <w:jc w:val="both"/>
      </w:pPr>
    </w:p>
    <w:p w14:paraId="2BC1CE16" w14:textId="77777777" w:rsidR="001F43F8" w:rsidRDefault="001F43F8" w:rsidP="00A712B5">
      <w:pPr>
        <w:spacing w:after="0" w:line="252" w:lineRule="auto"/>
        <w:jc w:val="both"/>
      </w:pPr>
      <w:r>
        <w:tab/>
        <w:t>ATTENDU que la modification règlementaire est réalisée en conformité avec les objectifs du Schéma d’aménagement et de développement révisé de la MRC D’Argenteuil;</w:t>
      </w:r>
    </w:p>
    <w:p w14:paraId="450BD9E4" w14:textId="77777777" w:rsidR="001F43F8" w:rsidRDefault="001F43F8" w:rsidP="00A712B5">
      <w:pPr>
        <w:spacing w:after="0" w:line="252" w:lineRule="auto"/>
        <w:jc w:val="both"/>
      </w:pPr>
    </w:p>
    <w:p w14:paraId="72B2C6A2" w14:textId="77777777" w:rsidR="001F43F8" w:rsidRDefault="001F43F8" w:rsidP="00A712B5">
      <w:pPr>
        <w:spacing w:after="0" w:line="252" w:lineRule="auto"/>
        <w:jc w:val="both"/>
      </w:pPr>
      <w:r>
        <w:lastRenderedPageBreak/>
        <w:tab/>
        <w:t>ATTENDU qu’un avis de motion du présent règlement a été régulièrement donné lors de la séance du conseil tenue le 9 juillet 2024;</w:t>
      </w:r>
    </w:p>
    <w:p w14:paraId="4F7B27A4" w14:textId="77777777" w:rsidR="001F43F8" w:rsidRDefault="001F43F8" w:rsidP="00A712B5">
      <w:pPr>
        <w:spacing w:after="0" w:line="252" w:lineRule="auto"/>
        <w:jc w:val="both"/>
      </w:pPr>
    </w:p>
    <w:p w14:paraId="42ACA2E8" w14:textId="77777777" w:rsidR="001F43F8" w:rsidRDefault="001F43F8" w:rsidP="00A712B5">
      <w:pPr>
        <w:spacing w:after="0" w:line="252" w:lineRule="auto"/>
        <w:jc w:val="both"/>
      </w:pPr>
      <w:r>
        <w:tab/>
        <w:t xml:space="preserve">EN CONSÉQUENCE, il est proposé par </w:t>
      </w:r>
      <w:r>
        <w:rPr>
          <w:rFonts w:cstheme="minorHAnsi"/>
        </w:rPr>
        <w:t>le conseiller Carl Woodbury</w:t>
      </w:r>
      <w:r w:rsidRPr="000E22E4">
        <w:rPr>
          <w:rFonts w:cstheme="minorHAnsi"/>
        </w:rPr>
        <w:t xml:space="preserve"> </w:t>
      </w:r>
      <w:r>
        <w:t>et RÉSOLU que le présent règlement soit adopté :</w:t>
      </w:r>
    </w:p>
    <w:p w14:paraId="73F2806F" w14:textId="77777777" w:rsidR="001F43F8" w:rsidRDefault="001F43F8" w:rsidP="00A712B5">
      <w:pPr>
        <w:spacing w:after="0" w:line="252" w:lineRule="auto"/>
        <w:jc w:val="both"/>
      </w:pPr>
    </w:p>
    <w:p w14:paraId="39362094" w14:textId="77777777" w:rsidR="001F43F8" w:rsidRDefault="001F43F8" w:rsidP="00A712B5">
      <w:pPr>
        <w:spacing w:after="0" w:line="252" w:lineRule="auto"/>
        <w:jc w:val="both"/>
      </w:pPr>
    </w:p>
    <w:p w14:paraId="6C8CAA26" w14:textId="77777777" w:rsidR="001F43F8" w:rsidRDefault="001F43F8" w:rsidP="00A712B5">
      <w:pPr>
        <w:spacing w:after="0" w:line="252" w:lineRule="auto"/>
        <w:jc w:val="both"/>
      </w:pPr>
      <w:r>
        <w:t>ARTICLE 1</w:t>
      </w:r>
      <w:r>
        <w:tab/>
        <w:t>PRÉAMBULE</w:t>
      </w:r>
    </w:p>
    <w:p w14:paraId="6B687295" w14:textId="77777777" w:rsidR="001F43F8" w:rsidRDefault="001F43F8" w:rsidP="00A712B5">
      <w:pPr>
        <w:spacing w:after="0" w:line="252" w:lineRule="auto"/>
        <w:jc w:val="both"/>
      </w:pPr>
    </w:p>
    <w:p w14:paraId="2100A4DC" w14:textId="77777777" w:rsidR="001F43F8" w:rsidRDefault="001F43F8" w:rsidP="00A712B5">
      <w:pPr>
        <w:spacing w:after="0" w:line="252" w:lineRule="auto"/>
        <w:jc w:val="both"/>
      </w:pPr>
      <w:r>
        <w:t>Le préambule fait partie intégrante du présent règlement.</w:t>
      </w:r>
    </w:p>
    <w:p w14:paraId="30C14099" w14:textId="77777777" w:rsidR="001F43F8" w:rsidRDefault="001F43F8" w:rsidP="00A712B5">
      <w:pPr>
        <w:spacing w:after="0" w:line="252" w:lineRule="auto"/>
        <w:jc w:val="both"/>
      </w:pPr>
    </w:p>
    <w:p w14:paraId="00D7FBA9" w14:textId="77777777" w:rsidR="001F43F8" w:rsidRDefault="001F43F8" w:rsidP="00A712B5">
      <w:pPr>
        <w:spacing w:after="0" w:line="252" w:lineRule="auto"/>
        <w:jc w:val="both"/>
      </w:pPr>
      <w:r>
        <w:t>ARTICLE 2</w:t>
      </w:r>
      <w:r>
        <w:tab/>
        <w:t>MODIFICATION DE L’ARTICLE 12 DE LA SECTION 2 DU CHAPITRE 1 DU RÈGLEMENT DE ZONAGE 902-01-2015 CONCERNANT LA TERMINOLOGIE</w:t>
      </w:r>
    </w:p>
    <w:p w14:paraId="78DE4035" w14:textId="77777777" w:rsidR="001F43F8" w:rsidRDefault="001F43F8" w:rsidP="00A712B5">
      <w:pPr>
        <w:spacing w:after="0" w:line="252" w:lineRule="auto"/>
        <w:jc w:val="both"/>
      </w:pPr>
    </w:p>
    <w:p w14:paraId="01522BD8" w14:textId="77777777" w:rsidR="001F43F8" w:rsidRDefault="001F43F8" w:rsidP="00A712B5">
      <w:pPr>
        <w:spacing w:after="0" w:line="252" w:lineRule="auto"/>
        <w:jc w:val="both"/>
      </w:pPr>
      <w:r>
        <w:t>L’article 12 est modifié par l’ajout des définitions suivantes:</w:t>
      </w:r>
    </w:p>
    <w:p w14:paraId="48689C6A" w14:textId="77777777" w:rsidR="001F43F8" w:rsidRPr="002D48FE" w:rsidRDefault="001F43F8" w:rsidP="00A712B5">
      <w:pPr>
        <w:spacing w:after="0" w:line="252" w:lineRule="auto"/>
        <w:jc w:val="both"/>
      </w:pPr>
    </w:p>
    <w:p w14:paraId="70456905" w14:textId="77777777" w:rsidR="001F43F8" w:rsidRDefault="001F43F8" w:rsidP="00A712B5">
      <w:pPr>
        <w:spacing w:after="0" w:line="252" w:lineRule="auto"/>
        <w:jc w:val="both"/>
      </w:pPr>
      <w:r>
        <w:t>Activités artisanales et semi-artisanales</w:t>
      </w:r>
      <w:r>
        <w:tab/>
      </w:r>
    </w:p>
    <w:p w14:paraId="31DADA4E" w14:textId="77777777" w:rsidR="001F43F8" w:rsidRDefault="001F43F8" w:rsidP="00A712B5">
      <w:pPr>
        <w:spacing w:after="0" w:line="252" w:lineRule="auto"/>
        <w:jc w:val="both"/>
      </w:pPr>
      <w:r>
        <w:t>L’activité ayant pour objectif la fabrication, la transformation, l’assemblage, le traitement, la confection, le nettoyage de produits finis ou semi-finis dont le traitement est effectué d’une manière artisanale, c’est-à-dire avec un minimum de machines et sans organisation complexe. À titre d’exemple, les ateliers de menuiserie, sculpteur, peintre, céramiste, tisserand, ébéniste, boulangerie, pâtisserie et traiteur font partie de cette définition.</w:t>
      </w:r>
    </w:p>
    <w:p w14:paraId="33F5B4FC" w14:textId="77777777" w:rsidR="001F43F8" w:rsidRDefault="001F43F8" w:rsidP="00A712B5">
      <w:pPr>
        <w:spacing w:after="0" w:line="252" w:lineRule="auto"/>
        <w:jc w:val="both"/>
      </w:pPr>
    </w:p>
    <w:p w14:paraId="742CE86F" w14:textId="77777777" w:rsidR="001F43F8" w:rsidRDefault="001F43F8" w:rsidP="00A712B5">
      <w:pPr>
        <w:spacing w:after="0" w:line="252" w:lineRule="auto"/>
        <w:jc w:val="both"/>
      </w:pPr>
      <w:r>
        <w:t>Commerces para-industriels</w:t>
      </w:r>
    </w:p>
    <w:p w14:paraId="79DDCFB3" w14:textId="77777777" w:rsidR="001F43F8" w:rsidRDefault="001F43F8" w:rsidP="00A712B5">
      <w:pPr>
        <w:spacing w:after="0" w:line="252" w:lineRule="auto"/>
        <w:jc w:val="both"/>
      </w:pPr>
      <w:r>
        <w:t xml:space="preserve">Les commerces para-industriels sont: </w:t>
      </w:r>
    </w:p>
    <w:p w14:paraId="2317193C" w14:textId="77777777" w:rsidR="001F43F8" w:rsidRDefault="001F43F8" w:rsidP="00A712B5">
      <w:pPr>
        <w:spacing w:after="0" w:line="252" w:lineRule="auto"/>
        <w:jc w:val="both"/>
      </w:pPr>
      <w:r>
        <w:t>•</w:t>
      </w:r>
      <w:r>
        <w:tab/>
        <w:t>Ceux qui sont fortement liés au domaine industriel comme le transport, l’entreposage, les entreprises industrielles polyvalentes, les entreprises engagées dans des productions impliquant une technologie de pointe, etc.;</w:t>
      </w:r>
    </w:p>
    <w:p w14:paraId="482FC60C" w14:textId="77777777" w:rsidR="001F43F8" w:rsidRDefault="001F43F8" w:rsidP="00A712B5">
      <w:pPr>
        <w:spacing w:after="0" w:line="252" w:lineRule="auto"/>
        <w:jc w:val="both"/>
      </w:pPr>
    </w:p>
    <w:p w14:paraId="6BCD9D7D" w14:textId="77777777" w:rsidR="001F43F8" w:rsidRDefault="001F43F8" w:rsidP="00A712B5">
      <w:pPr>
        <w:spacing w:after="0" w:line="252" w:lineRule="auto"/>
        <w:jc w:val="both"/>
      </w:pPr>
      <w:r>
        <w:t>•</w:t>
      </w:r>
      <w:r>
        <w:tab/>
        <w:t>Des entreprises non industrielles, mais dont les activités, les besoins et les inconvénients qu'ils causent au voisinage se rapprochent de ceux du domaine industriel, non pas du point de vue économique, mais plutôt de celui de l'occupation de l'espace ou de l'impact sur l'environnement (ex.: commerces de gros, entreprises de construction, ateliers de réparation, etc.).</w:t>
      </w:r>
    </w:p>
    <w:p w14:paraId="4A1FAA2A" w14:textId="77777777" w:rsidR="001F43F8" w:rsidRDefault="001F43F8" w:rsidP="00A712B5">
      <w:pPr>
        <w:spacing w:after="0" w:line="252" w:lineRule="auto"/>
        <w:jc w:val="both"/>
      </w:pPr>
    </w:p>
    <w:p w14:paraId="3BCFDA82" w14:textId="77777777" w:rsidR="001F43F8" w:rsidRDefault="001F43F8" w:rsidP="00A712B5">
      <w:pPr>
        <w:spacing w:after="0" w:line="252" w:lineRule="auto"/>
        <w:jc w:val="both"/>
      </w:pPr>
      <w:r>
        <w:t>Fermette</w:t>
      </w:r>
    </w:p>
    <w:p w14:paraId="2FFE917B" w14:textId="77777777" w:rsidR="001F43F8" w:rsidRDefault="001F43F8" w:rsidP="00A712B5">
      <w:pPr>
        <w:spacing w:after="0" w:line="252" w:lineRule="auto"/>
        <w:jc w:val="both"/>
      </w:pPr>
      <w:r>
        <w:t>Usage complémentaire à l’habitation où l’on garde ou élève différents animaux de ferme en quantité limitée, à titre de loisir ou de consommation personnelle et non comme activité lucrative ou de production ou de reproduction. Les équipements de fermette comprennent les bâtiments accessoires pour la garde des animaux, le lieu d’entreposage des déjections animales, les enclos, l’endroit réservé au pâturage, l’aire d’entraînement ou les cours d’exercice. Est aussi considéré comme un usage de fermette, la garde de poules pondeuses.</w:t>
      </w:r>
    </w:p>
    <w:p w14:paraId="541FF6DF" w14:textId="77777777" w:rsidR="001F43F8" w:rsidRDefault="001F43F8" w:rsidP="00A712B5">
      <w:pPr>
        <w:spacing w:after="0" w:line="252" w:lineRule="auto"/>
        <w:jc w:val="both"/>
      </w:pPr>
    </w:p>
    <w:p w14:paraId="694EA505" w14:textId="77777777" w:rsidR="001F43F8" w:rsidRDefault="001F43F8" w:rsidP="00A712B5">
      <w:pPr>
        <w:spacing w:after="0" w:line="252" w:lineRule="auto"/>
        <w:jc w:val="both"/>
      </w:pPr>
      <w:r>
        <w:t>Habitation</w:t>
      </w:r>
    </w:p>
    <w:p w14:paraId="091DB31F" w14:textId="77777777" w:rsidR="001F43F8" w:rsidRDefault="001F43F8" w:rsidP="00A712B5">
      <w:pPr>
        <w:spacing w:after="0" w:line="252" w:lineRule="auto"/>
        <w:jc w:val="both"/>
      </w:pPr>
      <w:r>
        <w:t>Toute construction destinée à loger des êtres humains et pourvue de systèmes d'alimentation en eau et d'évacuation des eaux usées reliés au sol, qu’elle soit permanente ou secondaire (chalet).</w:t>
      </w:r>
    </w:p>
    <w:p w14:paraId="536D5ADE" w14:textId="77777777" w:rsidR="001F43F8" w:rsidRDefault="001F43F8" w:rsidP="00A712B5">
      <w:pPr>
        <w:spacing w:after="0" w:line="252" w:lineRule="auto"/>
        <w:jc w:val="both"/>
      </w:pPr>
    </w:p>
    <w:p w14:paraId="2543CFBD" w14:textId="77777777" w:rsidR="001F43F8" w:rsidRDefault="001F43F8" w:rsidP="00A712B5">
      <w:pPr>
        <w:spacing w:after="0" w:line="252" w:lineRule="auto"/>
        <w:jc w:val="both"/>
      </w:pPr>
      <w:r>
        <w:t>Industrie à contrainte légère sur le voisinage</w:t>
      </w:r>
    </w:p>
    <w:p w14:paraId="35855E60" w14:textId="77777777" w:rsidR="001F43F8" w:rsidRDefault="001F43F8" w:rsidP="00A712B5">
      <w:pPr>
        <w:spacing w:after="0" w:line="252" w:lineRule="auto"/>
        <w:jc w:val="both"/>
      </w:pPr>
      <w:r>
        <w:t>Établissement dont l’activité a pour objet la transformation, l’assemblage, le traitement, la fabrication, la confection, le nettoyage de produits finis ou semi-finis dont le traitement est effectué d’une manière artisanale, c’est-à-dire avec un minimum de machines et sans organisation complexe. Les sources possibles de nuisances négatives générées par ces industries sur le voisinage et sur le paysage doivent être limitées.</w:t>
      </w:r>
    </w:p>
    <w:p w14:paraId="5882651C" w14:textId="77777777" w:rsidR="001F43F8" w:rsidRDefault="001F43F8" w:rsidP="00A712B5">
      <w:pPr>
        <w:spacing w:after="0" w:line="252" w:lineRule="auto"/>
        <w:jc w:val="both"/>
      </w:pPr>
    </w:p>
    <w:p w14:paraId="1D6DD404" w14:textId="77777777" w:rsidR="001F43F8" w:rsidRDefault="001F43F8" w:rsidP="00A712B5">
      <w:pPr>
        <w:spacing w:after="0" w:line="252" w:lineRule="auto"/>
        <w:jc w:val="both"/>
      </w:pPr>
      <w:r>
        <w:lastRenderedPageBreak/>
        <w:t>Rue</w:t>
      </w:r>
    </w:p>
    <w:p w14:paraId="196B6610" w14:textId="77777777" w:rsidR="001F43F8" w:rsidRDefault="001F43F8" w:rsidP="00A712B5">
      <w:pPr>
        <w:spacing w:after="0" w:line="252" w:lineRule="auto"/>
        <w:jc w:val="both"/>
      </w:pPr>
      <w:r>
        <w:t>Voie de circulation automobile publique ou privée, carrossable et servant de moyen d’accès aux terrains qui la bordent.</w:t>
      </w:r>
    </w:p>
    <w:p w14:paraId="483727AA" w14:textId="77777777" w:rsidR="001F43F8" w:rsidRDefault="001F43F8" w:rsidP="00A712B5">
      <w:pPr>
        <w:spacing w:after="0" w:line="252" w:lineRule="auto"/>
        <w:jc w:val="both"/>
      </w:pPr>
    </w:p>
    <w:p w14:paraId="2ABA196E" w14:textId="77777777" w:rsidR="001F43F8" w:rsidRDefault="001F43F8" w:rsidP="00A712B5">
      <w:pPr>
        <w:spacing w:after="0" w:line="252" w:lineRule="auto"/>
        <w:jc w:val="both"/>
      </w:pPr>
      <w:r>
        <w:t>ARTICLE 3</w:t>
      </w:r>
      <w:r>
        <w:tab/>
        <w:t>MODIFICATION DE L’ARTICLE 150 DE LA SECTION 4 DU CHAPITRE 6 CONCERNANT LES DISPOSITIONS APPLICABLES À UN PROJET INTÉGRÉ</w:t>
      </w:r>
    </w:p>
    <w:p w14:paraId="406E610F" w14:textId="77777777" w:rsidR="001F43F8" w:rsidRDefault="001F43F8" w:rsidP="00A712B5">
      <w:pPr>
        <w:spacing w:after="0" w:line="252" w:lineRule="auto"/>
        <w:jc w:val="both"/>
      </w:pPr>
    </w:p>
    <w:p w14:paraId="658E5CF4" w14:textId="77777777" w:rsidR="001F43F8" w:rsidRDefault="001F43F8" w:rsidP="00A712B5">
      <w:pPr>
        <w:spacing w:after="0" w:line="252" w:lineRule="auto"/>
        <w:jc w:val="both"/>
      </w:pPr>
      <w:r>
        <w:t>L’article 150 est modifié de la manière suivante :</w:t>
      </w:r>
    </w:p>
    <w:p w14:paraId="2190FB0C" w14:textId="77777777" w:rsidR="001F43F8" w:rsidRDefault="001F43F8" w:rsidP="00A712B5">
      <w:pPr>
        <w:spacing w:after="0" w:line="252" w:lineRule="auto"/>
        <w:jc w:val="both"/>
      </w:pPr>
    </w:p>
    <w:p w14:paraId="51FBBF3E" w14:textId="77777777" w:rsidR="001F43F8" w:rsidRDefault="001F43F8" w:rsidP="00A712B5">
      <w:pPr>
        <w:spacing w:after="0" w:line="252" w:lineRule="auto"/>
        <w:jc w:val="both"/>
      </w:pPr>
      <w:r>
        <w:t>Par le remplacement du paragraphe 11° par le suivant :</w:t>
      </w:r>
    </w:p>
    <w:p w14:paraId="41E49D18" w14:textId="77777777" w:rsidR="001F43F8" w:rsidRDefault="001F43F8" w:rsidP="00A712B5">
      <w:pPr>
        <w:spacing w:after="0" w:line="252" w:lineRule="auto"/>
        <w:jc w:val="both"/>
      </w:pPr>
    </w:p>
    <w:p w14:paraId="7A6B66F3" w14:textId="77777777" w:rsidR="001F43F8" w:rsidRDefault="001F43F8" w:rsidP="00A712B5">
      <w:pPr>
        <w:spacing w:after="0" w:line="252" w:lineRule="auto"/>
        <w:jc w:val="both"/>
      </w:pPr>
      <w:r>
        <w:t>« 11°</w:t>
      </w:r>
      <w:r>
        <w:tab/>
        <w:t>Les allées d’accès doivent répondre aux normes suivantes :</w:t>
      </w:r>
    </w:p>
    <w:p w14:paraId="05597231" w14:textId="77777777" w:rsidR="001F43F8" w:rsidRDefault="001F43F8" w:rsidP="00A712B5">
      <w:pPr>
        <w:spacing w:after="0" w:line="252" w:lineRule="auto"/>
        <w:jc w:val="both"/>
      </w:pPr>
      <w:r>
        <w:t>a.</w:t>
      </w:r>
      <w:r>
        <w:tab/>
        <w:t>Largeur minimale de 7 mètres pour une voie bidirectionnelle et de 4 mètres pour une voie unidirectionnelle ;</w:t>
      </w:r>
    </w:p>
    <w:p w14:paraId="537E634B" w14:textId="77777777" w:rsidR="001F43F8" w:rsidRDefault="001F43F8" w:rsidP="00A712B5">
      <w:pPr>
        <w:spacing w:after="0" w:line="252" w:lineRule="auto"/>
        <w:jc w:val="both"/>
      </w:pPr>
      <w:r>
        <w:t>b.</w:t>
      </w:r>
      <w:r>
        <w:tab/>
        <w:t>Distance minimale de 2 mètres entre l’allée et l’entrée du bâtiment ou de l’unité d’habitation ;</w:t>
      </w:r>
    </w:p>
    <w:p w14:paraId="32B41581" w14:textId="77777777" w:rsidR="001F43F8" w:rsidRDefault="001F43F8" w:rsidP="00A712B5">
      <w:pPr>
        <w:spacing w:after="0" w:line="252" w:lineRule="auto"/>
        <w:jc w:val="both"/>
      </w:pPr>
      <w:r>
        <w:t>c.</w:t>
      </w:r>
      <w:r>
        <w:tab/>
        <w:t>Rayon de virage minimale de 5 mètres ;</w:t>
      </w:r>
    </w:p>
    <w:p w14:paraId="41A9C6DC" w14:textId="77777777" w:rsidR="001F43F8" w:rsidRDefault="001F43F8" w:rsidP="00A712B5">
      <w:pPr>
        <w:spacing w:after="0" w:line="252" w:lineRule="auto"/>
        <w:jc w:val="both"/>
      </w:pPr>
      <w:r>
        <w:t>d.</w:t>
      </w:r>
      <w:r>
        <w:tab/>
        <w:t>La surface doit être recouverte de gravier, asphaltée ou pavée ;</w:t>
      </w:r>
    </w:p>
    <w:p w14:paraId="293ECD53" w14:textId="77777777" w:rsidR="001F43F8" w:rsidRDefault="001F43F8" w:rsidP="00A712B5">
      <w:pPr>
        <w:spacing w:after="0" w:line="252" w:lineRule="auto"/>
        <w:jc w:val="both"/>
      </w:pPr>
      <w:r>
        <w:t>e.</w:t>
      </w:r>
      <w:r>
        <w:tab/>
        <w:t>La pente doit être adaptée à la topographie du terrain et ne doit pas excéder 15%. ».</w:t>
      </w:r>
    </w:p>
    <w:p w14:paraId="6957B61A" w14:textId="77777777" w:rsidR="001F43F8" w:rsidRDefault="001F43F8" w:rsidP="00A712B5">
      <w:pPr>
        <w:spacing w:after="0" w:line="252" w:lineRule="auto"/>
        <w:jc w:val="both"/>
      </w:pPr>
    </w:p>
    <w:p w14:paraId="64F1F230" w14:textId="77777777" w:rsidR="001F43F8" w:rsidRDefault="001F43F8" w:rsidP="00A712B5">
      <w:pPr>
        <w:spacing w:after="0" w:line="252" w:lineRule="auto"/>
        <w:jc w:val="both"/>
      </w:pPr>
      <w:r>
        <w:t xml:space="preserve">Par l’ajout au 3e alinéa des paragraphes 12°, 13°, 14°, 15°, 16°, 17°, 18° et 19° suivants: </w:t>
      </w:r>
    </w:p>
    <w:p w14:paraId="30E5071C" w14:textId="77777777" w:rsidR="001F43F8" w:rsidRDefault="001F43F8" w:rsidP="00A712B5">
      <w:pPr>
        <w:spacing w:after="0" w:line="252" w:lineRule="auto"/>
        <w:jc w:val="both"/>
      </w:pPr>
    </w:p>
    <w:p w14:paraId="5745A388" w14:textId="77777777" w:rsidR="001F43F8" w:rsidRDefault="001F43F8" w:rsidP="00A712B5">
      <w:pPr>
        <w:spacing w:after="0" w:line="252" w:lineRule="auto"/>
        <w:jc w:val="both"/>
      </w:pPr>
      <w:r>
        <w:t>« 12°</w:t>
      </w:r>
      <w:r>
        <w:tab/>
        <w:t>La densité du projet, en tenant compte des bâtiments actuels ou projetés ne doit pas excéder 4 logements à l’hectare (densité brute).</w:t>
      </w:r>
    </w:p>
    <w:p w14:paraId="259F746C" w14:textId="77777777" w:rsidR="001F43F8" w:rsidRDefault="001F43F8" w:rsidP="00A712B5">
      <w:pPr>
        <w:spacing w:after="0" w:line="252" w:lineRule="auto"/>
        <w:jc w:val="both"/>
      </w:pPr>
    </w:p>
    <w:p w14:paraId="714208CE" w14:textId="77777777" w:rsidR="001F43F8" w:rsidRDefault="001F43F8" w:rsidP="00A712B5">
      <w:pPr>
        <w:spacing w:after="0" w:line="252" w:lineRule="auto"/>
        <w:jc w:val="both"/>
      </w:pPr>
      <w:r>
        <w:t xml:space="preserve">   13°</w:t>
      </w:r>
      <w:r>
        <w:tab/>
        <w:t>Lorsque le terrain visé est situé dans un secteur riverain, la densité d’occupation ne doit pas excéder deux logements et demi (2,5) à l’hectare (densité brute).</w:t>
      </w:r>
    </w:p>
    <w:p w14:paraId="0D58C22C" w14:textId="77777777" w:rsidR="001F43F8" w:rsidRDefault="001F43F8" w:rsidP="00A712B5">
      <w:pPr>
        <w:spacing w:after="0" w:line="252" w:lineRule="auto"/>
        <w:jc w:val="both"/>
      </w:pPr>
    </w:p>
    <w:p w14:paraId="211DC4DD" w14:textId="77777777" w:rsidR="001F43F8" w:rsidRDefault="001F43F8" w:rsidP="00A712B5">
      <w:pPr>
        <w:spacing w:after="0" w:line="252" w:lineRule="auto"/>
        <w:jc w:val="both"/>
      </w:pPr>
      <w:r>
        <w:t xml:space="preserve">   14°</w:t>
      </w:r>
      <w:r>
        <w:tab/>
        <w:t>Des espaces communs ou publics destinés à des fins de parcs ou espaces verts, ou d’aires extérieures de séjour ou de protection de boisés, de sentiers récréatifs, de terrain de golf, de milieux naturels sensibles, de contraintes naturelles ou espaces tampons, doivent faire partie intégrante de l’ensemble ou du secteur de planification.</w:t>
      </w:r>
    </w:p>
    <w:p w14:paraId="0E161294" w14:textId="77777777" w:rsidR="001F43F8" w:rsidRDefault="001F43F8" w:rsidP="00A712B5">
      <w:pPr>
        <w:spacing w:after="0" w:line="252" w:lineRule="auto"/>
        <w:jc w:val="both"/>
      </w:pPr>
    </w:p>
    <w:p w14:paraId="7FD36565" w14:textId="77777777" w:rsidR="001F43F8" w:rsidRDefault="001F43F8" w:rsidP="00A712B5">
      <w:pPr>
        <w:spacing w:after="0" w:line="252" w:lineRule="auto"/>
        <w:jc w:val="both"/>
      </w:pPr>
      <w:r>
        <w:t xml:space="preserve">   15°</w:t>
      </w:r>
      <w:r>
        <w:tab/>
        <w:t>Chaque bâtiment principal doit être accessible depuis la rue par des allées carrossables de sorte que chaque bâtiment soit accessible aux véhicules d’urgence.</w:t>
      </w:r>
    </w:p>
    <w:p w14:paraId="6BE5C548" w14:textId="77777777" w:rsidR="001F43F8" w:rsidRDefault="001F43F8" w:rsidP="00A712B5">
      <w:pPr>
        <w:spacing w:after="0" w:line="252" w:lineRule="auto"/>
        <w:jc w:val="both"/>
      </w:pPr>
    </w:p>
    <w:p w14:paraId="68CE4314" w14:textId="77777777" w:rsidR="001F43F8" w:rsidRDefault="001F43F8" w:rsidP="00A712B5">
      <w:pPr>
        <w:spacing w:after="0" w:line="252" w:lineRule="auto"/>
        <w:jc w:val="both"/>
      </w:pPr>
      <w:r>
        <w:t xml:space="preserve">   16°</w:t>
      </w:r>
      <w:r>
        <w:tab/>
        <w:t>Les matériaux de revêtement sont de couleur sobre.</w:t>
      </w:r>
    </w:p>
    <w:p w14:paraId="4BF05412" w14:textId="77777777" w:rsidR="001F43F8" w:rsidRDefault="001F43F8" w:rsidP="00A712B5">
      <w:pPr>
        <w:spacing w:after="0" w:line="252" w:lineRule="auto"/>
        <w:jc w:val="both"/>
      </w:pPr>
    </w:p>
    <w:p w14:paraId="5DD60F67" w14:textId="77777777" w:rsidR="001F43F8" w:rsidRDefault="001F43F8" w:rsidP="00A712B5">
      <w:pPr>
        <w:spacing w:after="0" w:line="252" w:lineRule="auto"/>
        <w:jc w:val="both"/>
      </w:pPr>
      <w:r>
        <w:t xml:space="preserve">   17°</w:t>
      </w:r>
      <w:r>
        <w:tab/>
        <w:t>La hauteur des bâtiments principaux n’excède pas la hauteur de la cime des arbres matures localisés sur le terrain.</w:t>
      </w:r>
    </w:p>
    <w:p w14:paraId="7819CC97" w14:textId="77777777" w:rsidR="001F43F8" w:rsidRDefault="001F43F8" w:rsidP="00A712B5">
      <w:pPr>
        <w:spacing w:after="0" w:line="252" w:lineRule="auto"/>
        <w:jc w:val="both"/>
      </w:pPr>
    </w:p>
    <w:p w14:paraId="10CAA575" w14:textId="77777777" w:rsidR="001F43F8" w:rsidRDefault="001F43F8" w:rsidP="00A712B5">
      <w:pPr>
        <w:spacing w:after="0" w:line="252" w:lineRule="auto"/>
        <w:jc w:val="both"/>
      </w:pPr>
      <w:r>
        <w:t xml:space="preserve">   18°</w:t>
      </w:r>
      <w:r>
        <w:tab/>
        <w:t>Dans les zones de type rurale, villégiature et récréotouristique, un terrain faisant l’objet d’un projet intégré doit être desservi par un réseau d’aqueduc ou d’égout lorsque existants.</w:t>
      </w:r>
    </w:p>
    <w:p w14:paraId="493A42DC" w14:textId="77777777" w:rsidR="001F43F8" w:rsidRDefault="001F43F8" w:rsidP="00A712B5">
      <w:pPr>
        <w:spacing w:after="0" w:line="252" w:lineRule="auto"/>
        <w:jc w:val="both"/>
      </w:pPr>
    </w:p>
    <w:p w14:paraId="5B23C517" w14:textId="77777777" w:rsidR="001F43F8" w:rsidRDefault="001F43F8" w:rsidP="00A712B5">
      <w:pPr>
        <w:spacing w:after="0" w:line="252" w:lineRule="auto"/>
        <w:jc w:val="both"/>
      </w:pPr>
      <w:r>
        <w:t xml:space="preserve">   19°</w:t>
      </w:r>
      <w:r>
        <w:tab/>
        <w:t>Les bâtiments reliés au projet intégré seront alimentés en eau potable et pourvus d’installation sanitaire et ce, en conformité avec la réglementation provinciale applicable en cette matière. »</w:t>
      </w:r>
    </w:p>
    <w:p w14:paraId="064CF507" w14:textId="77777777" w:rsidR="001F43F8" w:rsidRDefault="001F43F8" w:rsidP="00A712B5">
      <w:pPr>
        <w:spacing w:after="0" w:line="252" w:lineRule="auto"/>
        <w:jc w:val="both"/>
      </w:pPr>
    </w:p>
    <w:p w14:paraId="5160AFB6" w14:textId="77777777" w:rsidR="001F43F8" w:rsidRDefault="001F43F8" w:rsidP="00A712B5">
      <w:pPr>
        <w:spacing w:after="0" w:line="252" w:lineRule="auto"/>
        <w:jc w:val="both"/>
      </w:pPr>
      <w:r>
        <w:t>ARTICLE 4</w:t>
      </w:r>
      <w:r>
        <w:tab/>
        <w:t>MODIFICATION DE LA SECTION 2 DU CHAPITRE 7 CONCERNANT LES DISPOSITIONS SPÉCIFIQUES AUX USAGES DES GROUPES D’USAGES « COMMERCE (C) » ET « RÉCRÉATIF (R) »</w:t>
      </w:r>
    </w:p>
    <w:p w14:paraId="0541AC5E" w14:textId="77777777" w:rsidR="001F43F8" w:rsidRDefault="001F43F8" w:rsidP="00A712B5">
      <w:pPr>
        <w:spacing w:after="0" w:line="252" w:lineRule="auto"/>
        <w:jc w:val="both"/>
      </w:pPr>
    </w:p>
    <w:p w14:paraId="437E3E0E" w14:textId="77777777" w:rsidR="001F43F8" w:rsidRDefault="001F43F8" w:rsidP="00A712B5">
      <w:pPr>
        <w:spacing w:after="0" w:line="252" w:lineRule="auto"/>
        <w:jc w:val="both"/>
      </w:pPr>
      <w:r>
        <w:t>Le texte de la section 2 du chapitre 7 est remplacé par le texte suivant :</w:t>
      </w:r>
    </w:p>
    <w:p w14:paraId="5D1F89DB" w14:textId="77777777" w:rsidR="001F43F8" w:rsidRDefault="001F43F8" w:rsidP="00A712B5">
      <w:pPr>
        <w:spacing w:after="0" w:line="252" w:lineRule="auto"/>
        <w:jc w:val="both"/>
      </w:pPr>
    </w:p>
    <w:p w14:paraId="1DF8908B" w14:textId="77777777" w:rsidR="001F43F8" w:rsidRDefault="001F43F8" w:rsidP="001F4D3F">
      <w:pPr>
        <w:spacing w:after="0" w:line="264" w:lineRule="auto"/>
        <w:jc w:val="both"/>
      </w:pPr>
      <w:r>
        <w:lastRenderedPageBreak/>
        <w:tab/>
        <w:t>SECTION 2 :</w:t>
      </w:r>
      <w:r>
        <w:tab/>
        <w:t>DISPOSITIONS APPLICABLES À UN USAGE APPARTENANT AUX CLASSES D’USAGES « COMMERCE ARTISANAL (C4) » ET « COMMERCE ROUTIER (C8) »</w:t>
      </w:r>
    </w:p>
    <w:p w14:paraId="63CDF33E" w14:textId="77777777" w:rsidR="001F43F8" w:rsidRDefault="001F43F8" w:rsidP="001F4D3F">
      <w:pPr>
        <w:spacing w:after="0" w:line="264" w:lineRule="auto"/>
        <w:jc w:val="both"/>
      </w:pPr>
    </w:p>
    <w:p w14:paraId="76CB8493" w14:textId="77777777" w:rsidR="001F43F8" w:rsidRDefault="001F43F8" w:rsidP="001F4D3F">
      <w:pPr>
        <w:spacing w:after="0" w:line="264" w:lineRule="auto"/>
        <w:jc w:val="both"/>
      </w:pPr>
      <w:r>
        <w:t>ARTICLE 5</w:t>
      </w:r>
      <w:r>
        <w:tab/>
        <w:t>AJOUT DE L’ARTICLE 159.1 À LA SECTION 2 DU CHAPITRE 7 CONCERNANT LES DISPOSITIONS APPLICABLES AUX COMMERCES ARTISANAUX EN ZONE AGRICOLE (C4)</w:t>
      </w:r>
    </w:p>
    <w:p w14:paraId="78AA0558" w14:textId="77777777" w:rsidR="001F43F8" w:rsidRDefault="001F43F8" w:rsidP="001F4D3F">
      <w:pPr>
        <w:spacing w:after="0" w:line="264" w:lineRule="auto"/>
        <w:jc w:val="both"/>
      </w:pPr>
    </w:p>
    <w:p w14:paraId="2D9BEA3F" w14:textId="77777777" w:rsidR="001F43F8" w:rsidRDefault="001F43F8" w:rsidP="001F4D3F">
      <w:pPr>
        <w:spacing w:after="0" w:line="264" w:lineRule="auto"/>
        <w:jc w:val="both"/>
      </w:pPr>
      <w:r>
        <w:t>L’article 159.1 suivant est ajouté:</w:t>
      </w:r>
    </w:p>
    <w:p w14:paraId="51762E4E" w14:textId="77777777" w:rsidR="001F43F8" w:rsidRDefault="001F43F8" w:rsidP="001F4D3F">
      <w:pPr>
        <w:spacing w:after="0" w:line="264" w:lineRule="auto"/>
        <w:jc w:val="both"/>
      </w:pPr>
    </w:p>
    <w:p w14:paraId="3DDB41C0" w14:textId="77777777" w:rsidR="001F43F8" w:rsidRDefault="001F43F8" w:rsidP="001F4D3F">
      <w:pPr>
        <w:spacing w:after="0" w:line="264" w:lineRule="auto"/>
        <w:jc w:val="both"/>
      </w:pPr>
      <w:r>
        <w:t>« 159.1.</w:t>
      </w:r>
      <w:r>
        <w:tab/>
        <w:t>DISPOSITIONS APPLICABLES AUX COMMERCES ARTISANAUX EN ZONE AGRICOLE (C4)</w:t>
      </w:r>
    </w:p>
    <w:p w14:paraId="1F762D4E" w14:textId="77777777" w:rsidR="001F43F8" w:rsidRDefault="001F43F8" w:rsidP="001F4D3F">
      <w:pPr>
        <w:spacing w:after="0" w:line="264" w:lineRule="auto"/>
        <w:jc w:val="both"/>
      </w:pPr>
    </w:p>
    <w:p w14:paraId="13B4D8EA" w14:textId="77777777" w:rsidR="001F43F8" w:rsidRDefault="001F43F8" w:rsidP="001F4D3F">
      <w:pPr>
        <w:spacing w:after="0" w:line="264" w:lineRule="auto"/>
        <w:jc w:val="both"/>
      </w:pPr>
      <w:r>
        <w:tab/>
        <w:t>Dans les zones agricoles et agroforestières, dans les zones où ils sont permis, les normes particulières suivantes s’appliquent :</w:t>
      </w:r>
    </w:p>
    <w:p w14:paraId="1BF238BD" w14:textId="77777777" w:rsidR="001F43F8" w:rsidRDefault="001F43F8" w:rsidP="001F4D3F">
      <w:pPr>
        <w:spacing w:after="0" w:line="264" w:lineRule="auto"/>
        <w:jc w:val="both"/>
      </w:pPr>
    </w:p>
    <w:p w14:paraId="36777930" w14:textId="77777777" w:rsidR="001F43F8" w:rsidRDefault="001F43F8" w:rsidP="001F4D3F">
      <w:pPr>
        <w:spacing w:after="0" w:line="264" w:lineRule="auto"/>
        <w:jc w:val="both"/>
      </w:pPr>
      <w:r>
        <w:t>a)</w:t>
      </w:r>
      <w:r>
        <w:tab/>
        <w:t>Les activités sont effectuées par le producteur agricole en place;</w:t>
      </w:r>
    </w:p>
    <w:p w14:paraId="2070E7B4" w14:textId="77777777" w:rsidR="001F43F8" w:rsidRDefault="001F43F8" w:rsidP="001F4D3F">
      <w:pPr>
        <w:spacing w:after="0" w:line="264" w:lineRule="auto"/>
        <w:jc w:val="both"/>
      </w:pPr>
      <w:r>
        <w:t>b)</w:t>
      </w:r>
      <w:r>
        <w:tab/>
        <w:t>Les produits proviennent de la production en place ou d’autres productions agricoles;</w:t>
      </w:r>
    </w:p>
    <w:p w14:paraId="26759FE3" w14:textId="77777777" w:rsidR="001F43F8" w:rsidRDefault="001F43F8" w:rsidP="001F4D3F">
      <w:pPr>
        <w:spacing w:after="0" w:line="264" w:lineRule="auto"/>
        <w:jc w:val="both"/>
      </w:pPr>
      <w:r>
        <w:t>c)</w:t>
      </w:r>
      <w:r>
        <w:tab/>
        <w:t>La superficie maximale de plancher du bâtiment où s’exerce l’activité est fixée à 200 mètres carrés;</w:t>
      </w:r>
    </w:p>
    <w:p w14:paraId="4926E7F6" w14:textId="77777777" w:rsidR="001F43F8" w:rsidRDefault="001F43F8" w:rsidP="001F4D3F">
      <w:pPr>
        <w:spacing w:after="0" w:line="264" w:lineRule="auto"/>
        <w:jc w:val="both"/>
      </w:pPr>
      <w:r>
        <w:t>d)</w:t>
      </w:r>
      <w:r>
        <w:tab/>
        <w:t>La superficie maximale d’entreposage extérieur nécessaire à la production est limitée à 100 mètres carrés. Les dispositions relatives à l’entreposage extérieur du présent règlement s’appliquent;</w:t>
      </w:r>
    </w:p>
    <w:p w14:paraId="749D989D" w14:textId="77777777" w:rsidR="001F43F8" w:rsidRDefault="001F43F8" w:rsidP="001F4D3F">
      <w:pPr>
        <w:spacing w:after="0" w:line="264" w:lineRule="auto"/>
        <w:jc w:val="both"/>
      </w:pPr>
      <w:r>
        <w:t>e)</w:t>
      </w:r>
      <w:r>
        <w:tab/>
        <w:t>Des cases de stationnement supplémentaire doivent être aménagées conformément aux dispositions du présent règlement, à raison de 1 case supplémentaire par 3 employés.</w:t>
      </w:r>
    </w:p>
    <w:p w14:paraId="31B017A2" w14:textId="77777777" w:rsidR="001F43F8" w:rsidRDefault="001F43F8" w:rsidP="001F4D3F">
      <w:pPr>
        <w:spacing w:after="0" w:line="264" w:lineRule="auto"/>
        <w:jc w:val="both"/>
      </w:pPr>
    </w:p>
    <w:p w14:paraId="4B87746C" w14:textId="77777777" w:rsidR="001F43F8" w:rsidRDefault="001F43F8" w:rsidP="001F4D3F">
      <w:pPr>
        <w:spacing w:after="0" w:line="264" w:lineRule="auto"/>
        <w:jc w:val="both"/>
      </w:pPr>
      <w:r>
        <w:t>ARTICLE 6</w:t>
      </w:r>
      <w:r>
        <w:tab/>
        <w:t>MODIFICATION DE L’ARTICLE 177 DE LA SECTION 6 DU CHAPITRE 8 CONCERNANT LA BANDE TAMPON</w:t>
      </w:r>
    </w:p>
    <w:p w14:paraId="268A3385" w14:textId="77777777" w:rsidR="001F43F8" w:rsidRDefault="001F43F8" w:rsidP="001F4D3F">
      <w:pPr>
        <w:spacing w:after="0" w:line="264" w:lineRule="auto"/>
        <w:jc w:val="both"/>
      </w:pPr>
    </w:p>
    <w:p w14:paraId="1EE73874" w14:textId="77777777" w:rsidR="001F43F8" w:rsidRDefault="001F43F8" w:rsidP="001F4D3F">
      <w:pPr>
        <w:spacing w:after="0" w:line="264" w:lineRule="auto"/>
        <w:jc w:val="both"/>
      </w:pPr>
      <w:r>
        <w:t xml:space="preserve">L’article 177 est remplacé par le suivant : </w:t>
      </w:r>
    </w:p>
    <w:p w14:paraId="276D8A64" w14:textId="77777777" w:rsidR="001F43F8" w:rsidRDefault="001F43F8" w:rsidP="001F4D3F">
      <w:pPr>
        <w:spacing w:after="0" w:line="264" w:lineRule="auto"/>
        <w:jc w:val="both"/>
      </w:pPr>
    </w:p>
    <w:p w14:paraId="3062E669" w14:textId="77777777" w:rsidR="001F43F8" w:rsidRDefault="001F43F8" w:rsidP="001F4D3F">
      <w:pPr>
        <w:spacing w:after="0" w:line="264" w:lineRule="auto"/>
        <w:jc w:val="both"/>
      </w:pPr>
      <w:r>
        <w:t>«177.</w:t>
      </w:r>
      <w:r>
        <w:tab/>
        <w:t xml:space="preserve"> BANDE TAMPON</w:t>
      </w:r>
    </w:p>
    <w:p w14:paraId="5D2E19F1" w14:textId="77777777" w:rsidR="001F43F8" w:rsidRDefault="001F43F8" w:rsidP="001F4D3F">
      <w:pPr>
        <w:spacing w:after="0" w:line="264" w:lineRule="auto"/>
        <w:jc w:val="both"/>
      </w:pPr>
    </w:p>
    <w:p w14:paraId="4CA61D8C" w14:textId="77777777" w:rsidR="001F43F8" w:rsidRDefault="001F43F8" w:rsidP="001F4D3F">
      <w:pPr>
        <w:spacing w:after="0" w:line="264" w:lineRule="auto"/>
        <w:jc w:val="both"/>
      </w:pPr>
      <w:r>
        <w:t>Lors de l’implantation d’un nouvel usage du groupe « industriel » ou un établissement « commerce para-industriel » ou pour l’agrandissement d’un usage du groupe « industriel » ou établissement « commerce para-industriel », une bande tampon doit être aménagée et maintenue sur le terrain accueillant ledit usage en bordure de la ligne d’emprise de la rue et de toute ligne d’un lot utilisé ou pouvant être utilisé par un usage du groupe « Habitation (H) », du groupe « Commercial (C) », du groupe « Récréatif (R) », du groupe « Communautaire (P) » et du groupe « Agriculture d’Élevage (A2) ».</w:t>
      </w:r>
    </w:p>
    <w:p w14:paraId="1BC86C63" w14:textId="77777777" w:rsidR="001F43F8" w:rsidRDefault="001F43F8" w:rsidP="001F4D3F">
      <w:pPr>
        <w:spacing w:after="0" w:line="264" w:lineRule="auto"/>
        <w:jc w:val="both"/>
      </w:pPr>
    </w:p>
    <w:p w14:paraId="72F2D459" w14:textId="77777777" w:rsidR="001F43F8" w:rsidRDefault="001F43F8" w:rsidP="001F4D3F">
      <w:pPr>
        <w:spacing w:after="0" w:line="264" w:lineRule="auto"/>
        <w:jc w:val="both"/>
      </w:pPr>
      <w:r>
        <w:t>Dans cette bande tampon, aucune construction, équipement, entreposage extérieur ou circulation ne sont autorisés.</w:t>
      </w:r>
    </w:p>
    <w:p w14:paraId="68C957FC" w14:textId="77777777" w:rsidR="001F43F8" w:rsidRDefault="001F43F8" w:rsidP="001F4D3F">
      <w:pPr>
        <w:spacing w:after="0" w:line="264" w:lineRule="auto"/>
        <w:jc w:val="both"/>
      </w:pPr>
    </w:p>
    <w:p w14:paraId="0F414FEB" w14:textId="77777777" w:rsidR="001F43F8" w:rsidRDefault="001F43F8" w:rsidP="001F4D3F">
      <w:pPr>
        <w:spacing w:after="0" w:line="264" w:lineRule="auto"/>
        <w:jc w:val="both"/>
      </w:pPr>
      <w:r>
        <w:t>La bande tampon doit être aménagée comme suit, sur une profondeur d’au moins 10 m mesurée à partir de la ligne de lot :</w:t>
      </w:r>
    </w:p>
    <w:p w14:paraId="57A39707" w14:textId="77777777" w:rsidR="001F43F8" w:rsidRDefault="001F43F8" w:rsidP="001F4D3F">
      <w:pPr>
        <w:spacing w:after="0" w:line="264" w:lineRule="auto"/>
        <w:jc w:val="both"/>
      </w:pPr>
    </w:p>
    <w:p w14:paraId="39E5CB46" w14:textId="77777777" w:rsidR="001F43F8" w:rsidRDefault="001F43F8" w:rsidP="001F4D3F">
      <w:pPr>
        <w:spacing w:after="0" w:line="264" w:lineRule="auto"/>
        <w:jc w:val="both"/>
      </w:pPr>
      <w:r>
        <w:t>a)</w:t>
      </w:r>
      <w:r>
        <w:tab/>
        <w:t>doit être aménagé un talus vallonné d’une hauteur variant de 1,2 mètre à 2 mètres;</w:t>
      </w:r>
    </w:p>
    <w:p w14:paraId="3FB40D34" w14:textId="77777777" w:rsidR="001F43F8" w:rsidRDefault="001F43F8" w:rsidP="001F4D3F">
      <w:pPr>
        <w:spacing w:after="0" w:line="264" w:lineRule="auto"/>
        <w:jc w:val="both"/>
      </w:pPr>
      <w:r>
        <w:t>b)</w:t>
      </w:r>
      <w:r>
        <w:tab/>
        <w:t>toute la surface, dans la bande de 10 mètres, doit être gazonnée;</w:t>
      </w:r>
    </w:p>
    <w:p w14:paraId="796B5662" w14:textId="77777777" w:rsidR="001F43F8" w:rsidRDefault="001F43F8" w:rsidP="001F4D3F">
      <w:pPr>
        <w:spacing w:after="0" w:line="264" w:lineRule="auto"/>
        <w:jc w:val="both"/>
      </w:pPr>
      <w:r>
        <w:t>c)</w:t>
      </w:r>
      <w:r>
        <w:tab/>
        <w:t>des arbres feuillus et des conifères doivent être plantés à raison d’un arbre ou conifère par 15 mètres linéaires de bande tampon. Les arbres doivent avoir un calibre minimal de 5 cm et les conifères une hauteur minimale de 1,2 mètre lors de la plantation;</w:t>
      </w:r>
    </w:p>
    <w:p w14:paraId="25DDED48" w14:textId="77777777" w:rsidR="001F43F8" w:rsidRDefault="001F43F8" w:rsidP="001F4D3F">
      <w:pPr>
        <w:spacing w:after="0" w:line="264" w:lineRule="auto"/>
        <w:jc w:val="both"/>
      </w:pPr>
      <w:r>
        <w:lastRenderedPageBreak/>
        <w:t>d)</w:t>
      </w:r>
      <w:r>
        <w:tab/>
        <w:t>doit être constituée de conifères dans une proportion de 60%;</w:t>
      </w:r>
    </w:p>
    <w:p w14:paraId="4DE4AA6A" w14:textId="77777777" w:rsidR="001F43F8" w:rsidRDefault="001F43F8" w:rsidP="001F4D3F">
      <w:pPr>
        <w:spacing w:after="0" w:line="264" w:lineRule="auto"/>
        <w:jc w:val="both"/>
      </w:pPr>
      <w:r>
        <w:t>e)</w:t>
      </w:r>
      <w:r>
        <w:tab/>
        <w:t xml:space="preserve">les aménagements doivent être bien entretenus en tout temps. Les arbres morts ou </w:t>
      </w:r>
      <w:proofErr w:type="spellStart"/>
      <w:r>
        <w:t>dépérissants</w:t>
      </w:r>
      <w:proofErr w:type="spellEnd"/>
      <w:r>
        <w:t xml:space="preserve"> doivent être remplacés;</w:t>
      </w:r>
    </w:p>
    <w:p w14:paraId="586A7461" w14:textId="77777777" w:rsidR="001F43F8" w:rsidRDefault="001F43F8" w:rsidP="00A712B5">
      <w:pPr>
        <w:spacing w:after="0" w:line="252" w:lineRule="auto"/>
        <w:jc w:val="both"/>
      </w:pPr>
      <w:r>
        <w:t>f)</w:t>
      </w:r>
      <w:r>
        <w:tab/>
        <w:t>L’aménagement de la bande tampon doit être terminé dans les 12 mois qui suivent le parachèvement de la construction du bâtiment principal ou, si l’occupation industrielle ou commerciale ne nécessite pas de travaux de construction, dans les douze mois du début de l’occupation du terrain ou du bâtiment. »</w:t>
      </w:r>
    </w:p>
    <w:p w14:paraId="06FF9F35" w14:textId="77777777" w:rsidR="001F43F8" w:rsidRDefault="001F43F8" w:rsidP="00A712B5">
      <w:pPr>
        <w:spacing w:after="0" w:line="252" w:lineRule="auto"/>
        <w:jc w:val="both"/>
      </w:pPr>
    </w:p>
    <w:p w14:paraId="5BAC905E" w14:textId="77777777" w:rsidR="001F43F8" w:rsidRDefault="001F43F8" w:rsidP="00A712B5">
      <w:pPr>
        <w:spacing w:after="0" w:line="252" w:lineRule="auto"/>
        <w:jc w:val="both"/>
      </w:pPr>
      <w:r>
        <w:t>ARTICLE 7</w:t>
      </w:r>
      <w:r>
        <w:tab/>
        <w:t>MODIFICATION DE L’ARTICLE 254 DE LA SECTION 4 DU CHAPITRE 14 CONCERNANT LES MESURES DE PROTECTION SUPPLÉMENTAIRES EN MILIEU AGRICOLE POUR LES LIEUX DE CAPTAGE ALIMENTANT PLUS DE 20 PERSONNES ET DONT LE DÉBIT JOURNALIER MOYEN EST INFÉRIEUR À 75 M³</w:t>
      </w:r>
    </w:p>
    <w:p w14:paraId="062B6049" w14:textId="77777777" w:rsidR="001F43F8" w:rsidRDefault="001F43F8" w:rsidP="00A712B5">
      <w:pPr>
        <w:spacing w:after="0" w:line="252" w:lineRule="auto"/>
        <w:jc w:val="both"/>
      </w:pPr>
    </w:p>
    <w:p w14:paraId="491986D8" w14:textId="77777777" w:rsidR="001F43F8" w:rsidRDefault="001F43F8" w:rsidP="00A712B5">
      <w:pPr>
        <w:spacing w:after="0" w:line="252" w:lineRule="auto"/>
        <w:jc w:val="both"/>
      </w:pPr>
      <w:r>
        <w:t xml:space="preserve">Le premier alinéa de l’article 254 est remplacé par le suivant: </w:t>
      </w:r>
    </w:p>
    <w:p w14:paraId="7356DA64" w14:textId="77777777" w:rsidR="001F43F8" w:rsidRDefault="001F43F8" w:rsidP="00A712B5">
      <w:pPr>
        <w:spacing w:after="0" w:line="252" w:lineRule="auto"/>
        <w:jc w:val="both"/>
      </w:pPr>
    </w:p>
    <w:p w14:paraId="66052AEF" w14:textId="77777777" w:rsidR="001F43F8" w:rsidRDefault="001F43F8" w:rsidP="00A712B5">
      <w:pPr>
        <w:spacing w:after="0" w:line="252" w:lineRule="auto"/>
        <w:jc w:val="both"/>
      </w:pPr>
      <w:r>
        <w:t>« Dans le cas des lieux de captage d’eau souterraine alimentant plus de 20 personnes et dont le débit journalier moyen est inférieur à 75 m³, l’épandage de déjections animales, de compost de ferme, d’engrais minéraux et de matières résiduelles fertilisantes, l’aménagement d’une installation d’élevage d’animaux ou d’un ouvrage de stockage de déjections animales est interdit dans un rayon de 100 m du lieu de captage ou, lorsqu’applicable, à l’intérieur des aires de protection des ouvrages de captage d’eau potable identifiés à la carte A illustrant les contraintes anthropiques et naturelles et milieux sensibles sur le plan environnemental. »</w:t>
      </w:r>
    </w:p>
    <w:p w14:paraId="6F4CEF5C" w14:textId="77777777" w:rsidR="001F43F8" w:rsidRDefault="001F43F8" w:rsidP="00A712B5">
      <w:pPr>
        <w:spacing w:after="0" w:line="252" w:lineRule="auto"/>
        <w:jc w:val="both"/>
      </w:pPr>
    </w:p>
    <w:p w14:paraId="758782C5" w14:textId="77777777" w:rsidR="001F43F8" w:rsidRDefault="001F43F8" w:rsidP="00A712B5">
      <w:pPr>
        <w:spacing w:after="0" w:line="252" w:lineRule="auto"/>
        <w:jc w:val="both"/>
      </w:pPr>
      <w:r>
        <w:t>ARTICLE 8</w:t>
      </w:r>
      <w:r>
        <w:tab/>
        <w:t>MODIFICATION DE L’ARTICLE 255 DE LA SECTION 4 DU CHAPITRE 14 CONCERNANT LES MESURES DE PROTECTION SUPPLÉMENTAIRES EN MILIEU AGRICOLE POUR LES LIEUX DE CAPTAGE DONT LE DÉBIT JOURNALIER MOYEN EST SUPÉRIEUR À 75 M³</w:t>
      </w:r>
    </w:p>
    <w:p w14:paraId="6AB0C490" w14:textId="77777777" w:rsidR="001F43F8" w:rsidRDefault="001F43F8" w:rsidP="00A712B5">
      <w:pPr>
        <w:spacing w:after="0" w:line="252" w:lineRule="auto"/>
        <w:jc w:val="both"/>
      </w:pPr>
    </w:p>
    <w:p w14:paraId="1A71B20A" w14:textId="77777777" w:rsidR="001F43F8" w:rsidRDefault="001F43F8" w:rsidP="00A712B5">
      <w:pPr>
        <w:spacing w:after="0" w:line="252" w:lineRule="auto"/>
        <w:jc w:val="both"/>
      </w:pPr>
      <w:r>
        <w:t xml:space="preserve">L’article 255 est remplacé par le suivant : </w:t>
      </w:r>
    </w:p>
    <w:p w14:paraId="16C7E86D" w14:textId="77777777" w:rsidR="001F43F8" w:rsidRDefault="001F43F8" w:rsidP="00A712B5">
      <w:pPr>
        <w:spacing w:after="0" w:line="252" w:lineRule="auto"/>
        <w:jc w:val="both"/>
      </w:pPr>
    </w:p>
    <w:p w14:paraId="0E2C5952" w14:textId="77777777" w:rsidR="001F43F8" w:rsidRDefault="001F43F8" w:rsidP="00A712B5">
      <w:pPr>
        <w:spacing w:after="0" w:line="252" w:lineRule="auto"/>
        <w:jc w:val="both"/>
      </w:pPr>
      <w:r>
        <w:t>« 255.  MESURES DE PROTECTION SUPPLÉMENTAIRES EN MILIEU AGRICOLE POUR LES LIEUX DE CAPTAGE DONT LE DÉBIT JOURNALIER MOYEN EST SUPÉRIEUR À 75 m³</w:t>
      </w:r>
    </w:p>
    <w:p w14:paraId="566B4959" w14:textId="77777777" w:rsidR="001F43F8" w:rsidRDefault="001F43F8" w:rsidP="00A712B5">
      <w:pPr>
        <w:spacing w:after="0" w:line="252" w:lineRule="auto"/>
        <w:jc w:val="both"/>
      </w:pPr>
    </w:p>
    <w:p w14:paraId="6CE9BBC3" w14:textId="77777777" w:rsidR="001F43F8" w:rsidRDefault="001F43F8" w:rsidP="00A712B5">
      <w:pPr>
        <w:spacing w:after="0" w:line="252" w:lineRule="auto"/>
        <w:jc w:val="both"/>
      </w:pPr>
      <w:r>
        <w:t xml:space="preserve">Dans le cas des lieux de captage d’eau souterraine dont le débit journalier moyen est supérieur à soixante-quinze 75 m³, l’épandage de déjections animales, de compost de ferme, d’engrais minéraux et de matières résiduelles fertilisantes, l’aménagement d’une installation d’élevage d’animaux ou d’un ouvrage de stockage de déjections animales est interdit dans un rayon de 300 m du lieu de captage ou, lorsqu’applicable, à l’intérieur des aires de protection des ouvrages de captage d’eau potable identifiés à la carte A illustrant les contraintes anthropiques et naturelles et milieux sensibles sur le plan environnemental. </w:t>
      </w:r>
    </w:p>
    <w:p w14:paraId="5DD51F46" w14:textId="77777777" w:rsidR="001F43F8" w:rsidRDefault="001F43F8" w:rsidP="00A712B5">
      <w:pPr>
        <w:spacing w:after="0" w:line="252" w:lineRule="auto"/>
        <w:jc w:val="both"/>
      </w:pPr>
    </w:p>
    <w:p w14:paraId="541DAEF3" w14:textId="77777777" w:rsidR="001F43F8" w:rsidRDefault="001F43F8" w:rsidP="00A712B5">
      <w:pPr>
        <w:spacing w:after="0" w:line="252" w:lineRule="auto"/>
        <w:jc w:val="both"/>
      </w:pPr>
      <w:r>
        <w:t xml:space="preserve">Cette mesure peut être différente si l’aire de protection proposée a été établie en conformité avec l’article 25 du Règlement sur le captage des eaux souterraines. </w:t>
      </w:r>
    </w:p>
    <w:p w14:paraId="11CD770C" w14:textId="77777777" w:rsidR="001F43F8" w:rsidRDefault="001F43F8" w:rsidP="00A712B5">
      <w:pPr>
        <w:spacing w:after="0" w:line="252" w:lineRule="auto"/>
        <w:jc w:val="both"/>
      </w:pPr>
    </w:p>
    <w:p w14:paraId="125CC7E0" w14:textId="77777777" w:rsidR="001F43F8" w:rsidRDefault="001F43F8" w:rsidP="00A712B5">
      <w:pPr>
        <w:spacing w:after="0" w:line="252" w:lineRule="auto"/>
        <w:jc w:val="both"/>
      </w:pPr>
      <w:r>
        <w:t>Dans tous les cas, des dispositions additionnelles visant une plus grande protection des prises d’eau potable peuvent être intégrées à l’intérieur de la réglementation d’urbanisme des municipalités locales. Toutefois, toute mesure de protection supplémentaire doit être de nature exceptionnelle et doit être démontrée par une étude hydrogéologique. »</w:t>
      </w:r>
    </w:p>
    <w:p w14:paraId="0C6C9EEA" w14:textId="77777777" w:rsidR="001F43F8" w:rsidRDefault="001F43F8" w:rsidP="00A712B5">
      <w:pPr>
        <w:spacing w:after="0" w:line="252" w:lineRule="auto"/>
        <w:jc w:val="both"/>
      </w:pPr>
    </w:p>
    <w:p w14:paraId="3E1935E0" w14:textId="77777777" w:rsidR="001F43F8" w:rsidRDefault="001F43F8" w:rsidP="00A712B5">
      <w:pPr>
        <w:spacing w:after="0" w:line="252" w:lineRule="auto"/>
        <w:jc w:val="both"/>
      </w:pPr>
      <w:r>
        <w:t>ARTICLE 9</w:t>
      </w:r>
      <w:r>
        <w:tab/>
        <w:t>MODIFICATION DE LA GRILLE A-01 DE L’ANNEXE A-2 « GRILLES DES SPÉCIFICATIONS »</w:t>
      </w:r>
    </w:p>
    <w:p w14:paraId="6834950F" w14:textId="77777777" w:rsidR="001F43F8" w:rsidRDefault="001F43F8" w:rsidP="00A712B5">
      <w:pPr>
        <w:spacing w:after="0" w:line="252" w:lineRule="auto"/>
        <w:jc w:val="both"/>
      </w:pPr>
    </w:p>
    <w:p w14:paraId="5322FC35" w14:textId="0032536D" w:rsidR="001F4D3F" w:rsidRDefault="001F43F8" w:rsidP="00A712B5">
      <w:pPr>
        <w:spacing w:after="0" w:line="252" w:lineRule="auto"/>
        <w:jc w:val="both"/>
      </w:pPr>
      <w:r>
        <w:t>La grille A-01 de l’annexe A-2 « grilles des spécifications » est remplacée par la grille suivante :</w:t>
      </w:r>
    </w:p>
    <w:p w14:paraId="3209B797" w14:textId="77777777" w:rsidR="00017C18" w:rsidRDefault="00017C18" w:rsidP="00A712B5">
      <w:pPr>
        <w:spacing w:after="0" w:line="252" w:lineRule="auto"/>
        <w:jc w:val="right"/>
        <w:rPr>
          <w:rFonts w:cstheme="minorHAnsi"/>
          <w:i/>
        </w:rPr>
      </w:pPr>
    </w:p>
    <w:p w14:paraId="162D0C44" w14:textId="77777777" w:rsidR="001F43F8" w:rsidRPr="00305339" w:rsidRDefault="001F43F8" w:rsidP="00A712B5">
      <w:pPr>
        <w:widowControl w:val="0"/>
        <w:tabs>
          <w:tab w:val="left" w:pos="90"/>
        </w:tabs>
        <w:autoSpaceDE w:val="0"/>
        <w:autoSpaceDN w:val="0"/>
        <w:adjustRightInd w:val="0"/>
        <w:spacing w:before="20" w:line="252" w:lineRule="auto"/>
        <w:rPr>
          <w:rFonts w:ascii="Arial Narrow" w:hAnsi="Arial Narrow" w:cs="Arial"/>
          <w:b/>
          <w:bCs/>
          <w:color w:val="000000"/>
          <w:sz w:val="18"/>
          <w:szCs w:val="18"/>
        </w:rPr>
      </w:pPr>
      <w:r w:rsidRPr="00305339">
        <w:rPr>
          <w:rFonts w:ascii="Arial Narrow" w:hAnsi="Arial Narrow" w:cs="Arial"/>
          <w:b/>
          <w:bCs/>
          <w:color w:val="000000"/>
          <w:sz w:val="18"/>
          <w:szCs w:val="18"/>
        </w:rPr>
        <w:lastRenderedPageBreak/>
        <w:t xml:space="preserve">NUMÉRO DE ZONE :       </w:t>
      </w:r>
      <w:r w:rsidRPr="00305339">
        <w:rPr>
          <w:rFonts w:ascii="Arial Narrow" w:hAnsi="Arial Narrow" w:cs="Arial"/>
          <w:sz w:val="18"/>
        </w:rPr>
        <w:t xml:space="preserve">     </w:t>
      </w:r>
      <w:r w:rsidRPr="00305339">
        <w:rPr>
          <w:rFonts w:ascii="Arial Narrow" w:hAnsi="Arial Narrow" w:cs="Arial"/>
          <w:sz w:val="18"/>
        </w:rPr>
        <w:tab/>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 - 01</w:t>
      </w:r>
    </w:p>
    <w:p w14:paraId="593C52AF" w14:textId="77777777" w:rsidR="001F43F8" w:rsidRPr="00305339" w:rsidRDefault="001F43F8" w:rsidP="00A712B5">
      <w:pPr>
        <w:widowControl w:val="0"/>
        <w:tabs>
          <w:tab w:val="left" w:pos="90"/>
        </w:tabs>
        <w:autoSpaceDE w:val="0"/>
        <w:autoSpaceDN w:val="0"/>
        <w:adjustRightInd w:val="0"/>
        <w:spacing w:before="20" w:line="252" w:lineRule="auto"/>
        <w:rPr>
          <w:rFonts w:ascii="Arial Narrow" w:hAnsi="Arial Narrow" w:cs="Arial"/>
          <w:b/>
          <w:bCs/>
          <w:color w:val="000000"/>
          <w:sz w:val="16"/>
        </w:rPr>
      </w:pPr>
    </w:p>
    <w:p w14:paraId="7A3CF670" w14:textId="77777777" w:rsidR="001F43F8" w:rsidRPr="00305339" w:rsidRDefault="001F43F8" w:rsidP="00A712B5">
      <w:pPr>
        <w:widowControl w:val="0"/>
        <w:tabs>
          <w:tab w:val="left" w:pos="90"/>
        </w:tabs>
        <w:autoSpaceDE w:val="0"/>
        <w:autoSpaceDN w:val="0"/>
        <w:adjustRightInd w:val="0"/>
        <w:spacing w:before="20" w:line="252" w:lineRule="auto"/>
        <w:rPr>
          <w:rFonts w:ascii="Arial Narrow" w:hAnsi="Arial Narrow" w:cs="Arial"/>
          <w:b/>
          <w:bCs/>
          <w:color w:val="000000"/>
          <w:sz w:val="16"/>
        </w:rPr>
      </w:pPr>
      <w:r w:rsidRPr="00305339">
        <w:rPr>
          <w:rFonts w:ascii="Arial Narrow" w:hAnsi="Arial Narrow" w:cs="Arial"/>
          <w:b/>
          <w:bCs/>
          <w:color w:val="000000"/>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157"/>
        <w:gridCol w:w="568"/>
        <w:gridCol w:w="568"/>
        <w:gridCol w:w="568"/>
        <w:gridCol w:w="568"/>
        <w:gridCol w:w="568"/>
        <w:gridCol w:w="568"/>
        <w:gridCol w:w="568"/>
      </w:tblGrid>
      <w:tr w:rsidR="001F43F8" w:rsidRPr="00305339" w14:paraId="27B3D95E" w14:textId="77777777" w:rsidTr="0062507A">
        <w:trPr>
          <w:trHeight w:val="236"/>
        </w:trPr>
        <w:tc>
          <w:tcPr>
            <w:tcW w:w="512" w:type="dxa"/>
            <w:tcBorders>
              <w:bottom w:val="single" w:sz="4" w:space="0" w:color="auto"/>
            </w:tcBorders>
            <w:vAlign w:val="center"/>
          </w:tcPr>
          <w:p w14:paraId="0FC711F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w:t>
            </w:r>
          </w:p>
        </w:tc>
        <w:tc>
          <w:tcPr>
            <w:tcW w:w="3157" w:type="dxa"/>
            <w:tcBorders>
              <w:bottom w:val="single" w:sz="4" w:space="0" w:color="auto"/>
            </w:tcBorders>
            <w:vAlign w:val="center"/>
          </w:tcPr>
          <w:p w14:paraId="6309CE94" w14:textId="77777777" w:rsidR="001F43F8" w:rsidRPr="00305339" w:rsidRDefault="001F43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4"/>
              </w:rPr>
              <w:t>Groupe / Classe d’usage</w:t>
            </w:r>
          </w:p>
        </w:tc>
        <w:tc>
          <w:tcPr>
            <w:tcW w:w="568" w:type="dxa"/>
            <w:tcBorders>
              <w:bottom w:val="single" w:sz="4" w:space="0" w:color="auto"/>
            </w:tcBorders>
            <w:vAlign w:val="center"/>
          </w:tcPr>
          <w:p w14:paraId="0A470266"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568" w:type="dxa"/>
            <w:tcBorders>
              <w:bottom w:val="single" w:sz="4" w:space="0" w:color="auto"/>
            </w:tcBorders>
            <w:vAlign w:val="center"/>
          </w:tcPr>
          <w:p w14:paraId="6133B57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A</w:t>
            </w:r>
          </w:p>
        </w:tc>
        <w:tc>
          <w:tcPr>
            <w:tcW w:w="568" w:type="dxa"/>
            <w:tcBorders>
              <w:bottom w:val="single" w:sz="4" w:space="0" w:color="auto"/>
            </w:tcBorders>
            <w:vAlign w:val="center"/>
          </w:tcPr>
          <w:p w14:paraId="17C612E4"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C1</w:t>
            </w:r>
          </w:p>
        </w:tc>
        <w:tc>
          <w:tcPr>
            <w:tcW w:w="568" w:type="dxa"/>
            <w:tcBorders>
              <w:bottom w:val="single" w:sz="4" w:space="0" w:color="auto"/>
            </w:tcBorders>
            <w:vAlign w:val="center"/>
          </w:tcPr>
          <w:p w14:paraId="24CF7B3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C3</w:t>
            </w:r>
          </w:p>
        </w:tc>
        <w:tc>
          <w:tcPr>
            <w:tcW w:w="568" w:type="dxa"/>
            <w:tcBorders>
              <w:bottom w:val="single" w:sz="4" w:space="0" w:color="auto"/>
            </w:tcBorders>
            <w:vAlign w:val="center"/>
          </w:tcPr>
          <w:p w14:paraId="46B5A96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C4</w:t>
            </w:r>
          </w:p>
        </w:tc>
        <w:tc>
          <w:tcPr>
            <w:tcW w:w="568" w:type="dxa"/>
            <w:tcBorders>
              <w:bottom w:val="single" w:sz="4" w:space="0" w:color="auto"/>
            </w:tcBorders>
            <w:vAlign w:val="center"/>
          </w:tcPr>
          <w:p w14:paraId="4231449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R2</w:t>
            </w:r>
          </w:p>
        </w:tc>
        <w:tc>
          <w:tcPr>
            <w:tcW w:w="568" w:type="dxa"/>
            <w:tcBorders>
              <w:bottom w:val="single" w:sz="4" w:space="0" w:color="auto"/>
            </w:tcBorders>
            <w:vAlign w:val="center"/>
          </w:tcPr>
          <w:p w14:paraId="7720283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P3</w:t>
            </w:r>
          </w:p>
        </w:tc>
      </w:tr>
      <w:tr w:rsidR="001F43F8" w:rsidRPr="00305339" w14:paraId="669AFF29" w14:textId="77777777" w:rsidTr="0062507A">
        <w:trPr>
          <w:trHeight w:val="236"/>
        </w:trPr>
        <w:tc>
          <w:tcPr>
            <w:tcW w:w="512" w:type="dxa"/>
            <w:vAlign w:val="center"/>
          </w:tcPr>
          <w:p w14:paraId="39A6A9B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2</w:t>
            </w:r>
          </w:p>
        </w:tc>
        <w:tc>
          <w:tcPr>
            <w:tcW w:w="3157" w:type="dxa"/>
            <w:vAlign w:val="center"/>
          </w:tcPr>
          <w:p w14:paraId="49C99EA8" w14:textId="77777777" w:rsidR="001F43F8" w:rsidRPr="00305339" w:rsidRDefault="001F43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Usage spécifiquement permis</w:t>
            </w:r>
          </w:p>
        </w:tc>
        <w:tc>
          <w:tcPr>
            <w:tcW w:w="568" w:type="dxa"/>
            <w:vAlign w:val="center"/>
          </w:tcPr>
          <w:p w14:paraId="56D8705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6"/>
              </w:rPr>
            </w:pPr>
          </w:p>
        </w:tc>
        <w:tc>
          <w:tcPr>
            <w:tcW w:w="568" w:type="dxa"/>
            <w:vAlign w:val="center"/>
          </w:tcPr>
          <w:p w14:paraId="4859B2B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342AB1EF"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(2)</w:t>
            </w:r>
          </w:p>
        </w:tc>
        <w:tc>
          <w:tcPr>
            <w:tcW w:w="568" w:type="dxa"/>
            <w:vAlign w:val="center"/>
          </w:tcPr>
          <w:p w14:paraId="64F8FD4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(2)</w:t>
            </w:r>
          </w:p>
        </w:tc>
        <w:tc>
          <w:tcPr>
            <w:tcW w:w="568" w:type="dxa"/>
            <w:vAlign w:val="center"/>
          </w:tcPr>
          <w:p w14:paraId="3F199CB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(2)</w:t>
            </w:r>
          </w:p>
        </w:tc>
        <w:tc>
          <w:tcPr>
            <w:tcW w:w="568" w:type="dxa"/>
            <w:vAlign w:val="center"/>
          </w:tcPr>
          <w:p w14:paraId="549E8926"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r w:rsidRPr="00305339">
              <w:rPr>
                <w:rFonts w:ascii="Arial Narrow" w:hAnsi="Arial Narrow" w:cs="Arial"/>
                <w:color w:val="000000"/>
                <w:sz w:val="14"/>
                <w:szCs w:val="16"/>
              </w:rPr>
              <w:t>(3)</w:t>
            </w:r>
          </w:p>
        </w:tc>
        <w:tc>
          <w:tcPr>
            <w:tcW w:w="568" w:type="dxa"/>
            <w:vAlign w:val="center"/>
          </w:tcPr>
          <w:p w14:paraId="6100612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r>
      <w:tr w:rsidR="001F43F8" w:rsidRPr="00305339" w14:paraId="249B4C00" w14:textId="77777777" w:rsidTr="0062507A">
        <w:trPr>
          <w:trHeight w:val="236"/>
        </w:trPr>
        <w:tc>
          <w:tcPr>
            <w:tcW w:w="512" w:type="dxa"/>
            <w:vAlign w:val="center"/>
          </w:tcPr>
          <w:p w14:paraId="633BAF5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3</w:t>
            </w:r>
          </w:p>
        </w:tc>
        <w:tc>
          <w:tcPr>
            <w:tcW w:w="3157" w:type="dxa"/>
            <w:tcBorders>
              <w:bottom w:val="single" w:sz="4" w:space="0" w:color="auto"/>
            </w:tcBorders>
            <w:vAlign w:val="center"/>
          </w:tcPr>
          <w:p w14:paraId="03C3A36F" w14:textId="77777777" w:rsidR="001F43F8" w:rsidRPr="00305339" w:rsidRDefault="001F43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Usage spécifiquement exclu</w:t>
            </w:r>
          </w:p>
        </w:tc>
        <w:tc>
          <w:tcPr>
            <w:tcW w:w="568" w:type="dxa"/>
            <w:vAlign w:val="center"/>
          </w:tcPr>
          <w:p w14:paraId="03619D9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6"/>
              </w:rPr>
            </w:pPr>
          </w:p>
        </w:tc>
        <w:tc>
          <w:tcPr>
            <w:tcW w:w="568" w:type="dxa"/>
            <w:vAlign w:val="center"/>
          </w:tcPr>
          <w:p w14:paraId="52E7492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0DEF1A5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28D2510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277B2FB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3BE265D5"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c>
          <w:tcPr>
            <w:tcW w:w="568" w:type="dxa"/>
            <w:vAlign w:val="center"/>
          </w:tcPr>
          <w:p w14:paraId="77697AD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6"/>
              </w:rPr>
            </w:pPr>
          </w:p>
        </w:tc>
      </w:tr>
    </w:tbl>
    <w:p w14:paraId="74BF5C10" w14:textId="77777777" w:rsidR="001F43F8" w:rsidRPr="00305339" w:rsidRDefault="001F43F8"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6C3BB743" w14:textId="77777777" w:rsidR="001F43F8" w:rsidRPr="00305339" w:rsidRDefault="001F43F8" w:rsidP="00A712B5">
      <w:pPr>
        <w:widowControl w:val="0"/>
        <w:tabs>
          <w:tab w:val="left" w:pos="90"/>
        </w:tabs>
        <w:autoSpaceDE w:val="0"/>
        <w:autoSpaceDN w:val="0"/>
        <w:adjustRightInd w:val="0"/>
        <w:spacing w:before="20" w:line="252" w:lineRule="auto"/>
        <w:rPr>
          <w:rFonts w:ascii="Arial Narrow" w:hAnsi="Arial Narrow" w:cs="Arial"/>
          <w:b/>
          <w:bCs/>
          <w:color w:val="000000"/>
          <w:sz w:val="16"/>
        </w:rPr>
      </w:pPr>
      <w:r w:rsidRPr="00305339">
        <w:rPr>
          <w:rFonts w:ascii="Arial Narrow" w:hAnsi="Arial Narrow" w:cs="Arial"/>
          <w:b/>
          <w:bCs/>
          <w:color w:val="000000"/>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377"/>
        <w:gridCol w:w="728"/>
        <w:gridCol w:w="566"/>
        <w:gridCol w:w="566"/>
        <w:gridCol w:w="566"/>
        <w:gridCol w:w="566"/>
        <w:gridCol w:w="566"/>
        <w:gridCol w:w="566"/>
        <w:gridCol w:w="566"/>
      </w:tblGrid>
      <w:tr w:rsidR="001F43F8" w:rsidRPr="00305339" w14:paraId="6C0AD5E3" w14:textId="77777777" w:rsidTr="0062507A">
        <w:trPr>
          <w:trHeight w:val="221"/>
        </w:trPr>
        <w:tc>
          <w:tcPr>
            <w:tcW w:w="553" w:type="dxa"/>
            <w:vAlign w:val="center"/>
          </w:tcPr>
          <w:p w14:paraId="49F28372"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4</w:t>
            </w:r>
          </w:p>
        </w:tc>
        <w:tc>
          <w:tcPr>
            <w:tcW w:w="2377" w:type="dxa"/>
            <w:tcBorders>
              <w:right w:val="nil"/>
            </w:tcBorders>
            <w:vAlign w:val="center"/>
          </w:tcPr>
          <w:p w14:paraId="77A97ADC"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Superficie (m</w:t>
            </w:r>
            <w:r w:rsidRPr="00305339">
              <w:rPr>
                <w:rFonts w:ascii="Arial Narrow" w:hAnsi="Arial Narrow" w:cs="Arial"/>
                <w:color w:val="000000"/>
                <w:sz w:val="14"/>
                <w:szCs w:val="16"/>
                <w:vertAlign w:val="superscript"/>
              </w:rPr>
              <w:t>2</w:t>
            </w:r>
            <w:r w:rsidRPr="00305339">
              <w:rPr>
                <w:rFonts w:ascii="Arial Narrow" w:hAnsi="Arial Narrow" w:cs="Arial"/>
                <w:color w:val="000000"/>
                <w:sz w:val="14"/>
                <w:szCs w:val="16"/>
              </w:rPr>
              <w:t>)</w:t>
            </w:r>
          </w:p>
        </w:tc>
        <w:tc>
          <w:tcPr>
            <w:tcW w:w="728" w:type="dxa"/>
            <w:tcBorders>
              <w:left w:val="nil"/>
            </w:tcBorders>
            <w:vAlign w:val="center"/>
          </w:tcPr>
          <w:p w14:paraId="3BDB50F1"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6" w:type="dxa"/>
            <w:vAlign w:val="center"/>
          </w:tcPr>
          <w:p w14:paraId="67BD13A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566" w:type="dxa"/>
            <w:vAlign w:val="center"/>
          </w:tcPr>
          <w:p w14:paraId="5BA8C3CA"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5000</w:t>
            </w:r>
          </w:p>
        </w:tc>
        <w:tc>
          <w:tcPr>
            <w:tcW w:w="566" w:type="dxa"/>
            <w:vAlign w:val="center"/>
          </w:tcPr>
          <w:p w14:paraId="746C0475"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10</w:t>
            </w:r>
            <w:r>
              <w:rPr>
                <w:rFonts w:ascii="Arial Narrow" w:hAnsi="Arial Narrow" w:cs="Arial"/>
                <w:color w:val="000000"/>
                <w:sz w:val="14"/>
                <w:szCs w:val="14"/>
              </w:rPr>
              <w:t xml:space="preserve"> </w:t>
            </w:r>
            <w:r w:rsidRPr="00305339">
              <w:rPr>
                <w:rFonts w:ascii="Arial Narrow" w:hAnsi="Arial Narrow" w:cs="Arial"/>
                <w:color w:val="000000"/>
                <w:sz w:val="14"/>
                <w:szCs w:val="14"/>
              </w:rPr>
              <w:t>000</w:t>
            </w:r>
          </w:p>
        </w:tc>
        <w:tc>
          <w:tcPr>
            <w:tcW w:w="566" w:type="dxa"/>
            <w:vAlign w:val="center"/>
          </w:tcPr>
          <w:p w14:paraId="6EF3E1C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10</w:t>
            </w:r>
            <w:r>
              <w:rPr>
                <w:rFonts w:ascii="Arial Narrow" w:hAnsi="Arial Narrow" w:cs="Arial"/>
                <w:color w:val="000000"/>
                <w:sz w:val="14"/>
                <w:szCs w:val="14"/>
              </w:rPr>
              <w:t xml:space="preserve"> </w:t>
            </w:r>
            <w:r w:rsidRPr="00305339">
              <w:rPr>
                <w:rFonts w:ascii="Arial Narrow" w:hAnsi="Arial Narrow" w:cs="Arial"/>
                <w:color w:val="000000"/>
                <w:sz w:val="14"/>
                <w:szCs w:val="14"/>
              </w:rPr>
              <w:t>000</w:t>
            </w:r>
          </w:p>
        </w:tc>
        <w:tc>
          <w:tcPr>
            <w:tcW w:w="566" w:type="dxa"/>
            <w:vAlign w:val="center"/>
          </w:tcPr>
          <w:p w14:paraId="1D2A8BD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10</w:t>
            </w:r>
            <w:r>
              <w:rPr>
                <w:rFonts w:ascii="Arial Narrow" w:hAnsi="Arial Narrow" w:cs="Arial"/>
                <w:color w:val="000000"/>
                <w:sz w:val="14"/>
                <w:szCs w:val="14"/>
              </w:rPr>
              <w:t xml:space="preserve"> </w:t>
            </w:r>
            <w:r w:rsidRPr="00305339">
              <w:rPr>
                <w:rFonts w:ascii="Arial Narrow" w:hAnsi="Arial Narrow" w:cs="Arial"/>
                <w:color w:val="000000"/>
                <w:sz w:val="14"/>
                <w:szCs w:val="14"/>
              </w:rPr>
              <w:t>000</w:t>
            </w:r>
          </w:p>
        </w:tc>
        <w:tc>
          <w:tcPr>
            <w:tcW w:w="566" w:type="dxa"/>
            <w:vAlign w:val="center"/>
          </w:tcPr>
          <w:p w14:paraId="0444195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6" w:type="dxa"/>
            <w:vAlign w:val="center"/>
          </w:tcPr>
          <w:p w14:paraId="438BFA3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r w:rsidR="001F43F8" w:rsidRPr="00305339" w14:paraId="17F3FC1C" w14:textId="77777777" w:rsidTr="0062507A">
        <w:trPr>
          <w:trHeight w:val="221"/>
        </w:trPr>
        <w:tc>
          <w:tcPr>
            <w:tcW w:w="553" w:type="dxa"/>
            <w:vAlign w:val="center"/>
          </w:tcPr>
          <w:p w14:paraId="76BC515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5</w:t>
            </w:r>
          </w:p>
        </w:tc>
        <w:tc>
          <w:tcPr>
            <w:tcW w:w="2377" w:type="dxa"/>
            <w:tcBorders>
              <w:bottom w:val="single" w:sz="4" w:space="0" w:color="auto"/>
              <w:right w:val="nil"/>
            </w:tcBorders>
            <w:vAlign w:val="center"/>
          </w:tcPr>
          <w:p w14:paraId="318A25D7"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Largeur (m)</w:t>
            </w:r>
          </w:p>
        </w:tc>
        <w:tc>
          <w:tcPr>
            <w:tcW w:w="728" w:type="dxa"/>
            <w:tcBorders>
              <w:left w:val="nil"/>
              <w:bottom w:val="single" w:sz="4" w:space="0" w:color="auto"/>
            </w:tcBorders>
            <w:vAlign w:val="center"/>
          </w:tcPr>
          <w:p w14:paraId="1BDA86D8"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6" w:type="dxa"/>
            <w:vAlign w:val="center"/>
          </w:tcPr>
          <w:p w14:paraId="2973C8D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45</w:t>
            </w:r>
          </w:p>
        </w:tc>
        <w:tc>
          <w:tcPr>
            <w:tcW w:w="566" w:type="dxa"/>
            <w:vAlign w:val="center"/>
          </w:tcPr>
          <w:p w14:paraId="59ED8932"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45</w:t>
            </w:r>
          </w:p>
        </w:tc>
        <w:tc>
          <w:tcPr>
            <w:tcW w:w="566" w:type="dxa"/>
            <w:vAlign w:val="center"/>
          </w:tcPr>
          <w:p w14:paraId="08B524E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120</w:t>
            </w:r>
          </w:p>
        </w:tc>
        <w:tc>
          <w:tcPr>
            <w:tcW w:w="566" w:type="dxa"/>
            <w:vAlign w:val="center"/>
          </w:tcPr>
          <w:p w14:paraId="28545375"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120</w:t>
            </w:r>
          </w:p>
        </w:tc>
        <w:tc>
          <w:tcPr>
            <w:tcW w:w="566" w:type="dxa"/>
            <w:vAlign w:val="center"/>
          </w:tcPr>
          <w:p w14:paraId="46127E2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120</w:t>
            </w:r>
          </w:p>
        </w:tc>
        <w:tc>
          <w:tcPr>
            <w:tcW w:w="566" w:type="dxa"/>
            <w:vAlign w:val="center"/>
          </w:tcPr>
          <w:p w14:paraId="4E7F79E9"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6" w:type="dxa"/>
            <w:vAlign w:val="center"/>
          </w:tcPr>
          <w:p w14:paraId="0B74B943"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r w:rsidR="001F43F8" w:rsidRPr="00305339" w14:paraId="634E820D" w14:textId="77777777" w:rsidTr="0062507A">
        <w:trPr>
          <w:trHeight w:val="221"/>
        </w:trPr>
        <w:tc>
          <w:tcPr>
            <w:tcW w:w="553" w:type="dxa"/>
            <w:vAlign w:val="center"/>
          </w:tcPr>
          <w:p w14:paraId="061B7D9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377" w:type="dxa"/>
            <w:tcBorders>
              <w:bottom w:val="single" w:sz="4" w:space="0" w:color="auto"/>
              <w:right w:val="nil"/>
            </w:tcBorders>
            <w:vAlign w:val="center"/>
          </w:tcPr>
          <w:p w14:paraId="67ACCA69"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728" w:type="dxa"/>
            <w:tcBorders>
              <w:left w:val="nil"/>
              <w:bottom w:val="single" w:sz="4" w:space="0" w:color="auto"/>
            </w:tcBorders>
            <w:vAlign w:val="center"/>
          </w:tcPr>
          <w:p w14:paraId="6ADE1AD3"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566" w:type="dxa"/>
            <w:vAlign w:val="center"/>
          </w:tcPr>
          <w:p w14:paraId="65B7F415"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45</w:t>
            </w:r>
          </w:p>
        </w:tc>
        <w:tc>
          <w:tcPr>
            <w:tcW w:w="566" w:type="dxa"/>
            <w:vAlign w:val="center"/>
          </w:tcPr>
          <w:p w14:paraId="5D1BA4F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45</w:t>
            </w:r>
          </w:p>
        </w:tc>
        <w:tc>
          <w:tcPr>
            <w:tcW w:w="566" w:type="dxa"/>
            <w:vAlign w:val="center"/>
          </w:tcPr>
          <w:p w14:paraId="089481AF"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60</w:t>
            </w:r>
          </w:p>
        </w:tc>
        <w:tc>
          <w:tcPr>
            <w:tcW w:w="566" w:type="dxa"/>
            <w:vAlign w:val="center"/>
          </w:tcPr>
          <w:p w14:paraId="443FC3E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60</w:t>
            </w:r>
          </w:p>
        </w:tc>
        <w:tc>
          <w:tcPr>
            <w:tcW w:w="566" w:type="dxa"/>
            <w:vAlign w:val="center"/>
          </w:tcPr>
          <w:p w14:paraId="5D4B70FF"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60</w:t>
            </w:r>
          </w:p>
        </w:tc>
        <w:tc>
          <w:tcPr>
            <w:tcW w:w="566" w:type="dxa"/>
            <w:vAlign w:val="center"/>
          </w:tcPr>
          <w:p w14:paraId="323ADF0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6" w:type="dxa"/>
            <w:vAlign w:val="center"/>
          </w:tcPr>
          <w:p w14:paraId="178BA53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bl>
    <w:p w14:paraId="55E020B6"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6"/>
          <w:szCs w:val="18"/>
        </w:rPr>
        <w:tab/>
      </w:r>
    </w:p>
    <w:p w14:paraId="1253C6DA"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color w:val="000000"/>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359"/>
        <w:gridCol w:w="723"/>
        <w:gridCol w:w="562"/>
        <w:gridCol w:w="562"/>
        <w:gridCol w:w="562"/>
        <w:gridCol w:w="562"/>
        <w:gridCol w:w="562"/>
        <w:gridCol w:w="562"/>
        <w:gridCol w:w="562"/>
      </w:tblGrid>
      <w:tr w:rsidR="001F43F8" w:rsidRPr="00305339" w14:paraId="6971E63A" w14:textId="77777777" w:rsidTr="0062507A">
        <w:trPr>
          <w:trHeight w:val="236"/>
        </w:trPr>
        <w:tc>
          <w:tcPr>
            <w:tcW w:w="549" w:type="dxa"/>
            <w:vAlign w:val="center"/>
          </w:tcPr>
          <w:p w14:paraId="33005FC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7</w:t>
            </w:r>
          </w:p>
        </w:tc>
        <w:tc>
          <w:tcPr>
            <w:tcW w:w="2359" w:type="dxa"/>
            <w:tcBorders>
              <w:right w:val="nil"/>
            </w:tcBorders>
            <w:vAlign w:val="center"/>
          </w:tcPr>
          <w:p w14:paraId="3067332E" w14:textId="77777777" w:rsidR="001F43F8" w:rsidRPr="00305339" w:rsidRDefault="001F43F8"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Isolée</w:t>
            </w:r>
          </w:p>
        </w:tc>
        <w:tc>
          <w:tcPr>
            <w:tcW w:w="723" w:type="dxa"/>
            <w:tcBorders>
              <w:left w:val="nil"/>
            </w:tcBorders>
            <w:vAlign w:val="center"/>
          </w:tcPr>
          <w:p w14:paraId="0223360B" w14:textId="77777777" w:rsidR="001F43F8" w:rsidRPr="00305339" w:rsidRDefault="001F43F8" w:rsidP="00A712B5">
            <w:pPr>
              <w:widowControl w:val="0"/>
              <w:autoSpaceDE w:val="0"/>
              <w:autoSpaceDN w:val="0"/>
              <w:adjustRightInd w:val="0"/>
              <w:spacing w:line="252" w:lineRule="auto"/>
              <w:rPr>
                <w:rFonts w:ascii="Arial Narrow" w:hAnsi="Arial Narrow" w:cs="Arial"/>
                <w:sz w:val="14"/>
              </w:rPr>
            </w:pPr>
          </w:p>
        </w:tc>
        <w:tc>
          <w:tcPr>
            <w:tcW w:w="562" w:type="dxa"/>
            <w:vAlign w:val="center"/>
          </w:tcPr>
          <w:p w14:paraId="1BDCFEA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62" w:type="dxa"/>
            <w:vAlign w:val="center"/>
          </w:tcPr>
          <w:p w14:paraId="0822A23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33B5FC63"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sz w:val="14"/>
                <w:szCs w:val="14"/>
              </w:rPr>
              <w:t>*</w:t>
            </w:r>
          </w:p>
        </w:tc>
        <w:tc>
          <w:tcPr>
            <w:tcW w:w="562" w:type="dxa"/>
            <w:vAlign w:val="center"/>
          </w:tcPr>
          <w:p w14:paraId="67A024B9"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sz w:val="14"/>
                <w:szCs w:val="14"/>
              </w:rPr>
              <w:t>*</w:t>
            </w:r>
          </w:p>
        </w:tc>
        <w:tc>
          <w:tcPr>
            <w:tcW w:w="562" w:type="dxa"/>
            <w:vAlign w:val="center"/>
          </w:tcPr>
          <w:p w14:paraId="05ADC75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r w:rsidRPr="00305339">
              <w:rPr>
                <w:rFonts w:ascii="Arial Narrow" w:hAnsi="Arial Narrow" w:cs="Arial"/>
                <w:sz w:val="14"/>
                <w:szCs w:val="14"/>
              </w:rPr>
              <w:t>*</w:t>
            </w:r>
          </w:p>
        </w:tc>
        <w:tc>
          <w:tcPr>
            <w:tcW w:w="562" w:type="dxa"/>
            <w:vAlign w:val="center"/>
          </w:tcPr>
          <w:p w14:paraId="76C5314A"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0600D82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r w:rsidR="001F43F8" w:rsidRPr="00305339" w14:paraId="4FD9D8B1" w14:textId="77777777" w:rsidTr="0062507A">
        <w:trPr>
          <w:trHeight w:val="236"/>
        </w:trPr>
        <w:tc>
          <w:tcPr>
            <w:tcW w:w="549" w:type="dxa"/>
            <w:vAlign w:val="center"/>
          </w:tcPr>
          <w:p w14:paraId="519A1B8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8</w:t>
            </w:r>
          </w:p>
        </w:tc>
        <w:tc>
          <w:tcPr>
            <w:tcW w:w="2359" w:type="dxa"/>
            <w:tcBorders>
              <w:bottom w:val="single" w:sz="4" w:space="0" w:color="auto"/>
              <w:right w:val="nil"/>
            </w:tcBorders>
            <w:vAlign w:val="center"/>
          </w:tcPr>
          <w:p w14:paraId="201F0FCB" w14:textId="77777777" w:rsidR="001F43F8" w:rsidRPr="00305339" w:rsidRDefault="001F43F8" w:rsidP="00A712B5">
            <w:pPr>
              <w:widowControl w:val="0"/>
              <w:autoSpaceDE w:val="0"/>
              <w:autoSpaceDN w:val="0"/>
              <w:adjustRightInd w:val="0"/>
              <w:spacing w:line="252" w:lineRule="auto"/>
              <w:rPr>
                <w:rFonts w:ascii="Arial Narrow" w:hAnsi="Arial Narrow" w:cs="Arial"/>
                <w:color w:val="000000"/>
                <w:sz w:val="14"/>
                <w:szCs w:val="21"/>
              </w:rPr>
            </w:pPr>
            <w:r w:rsidRPr="00305339">
              <w:rPr>
                <w:rFonts w:ascii="Arial Narrow" w:hAnsi="Arial Narrow" w:cs="Arial"/>
                <w:color w:val="000000"/>
                <w:sz w:val="14"/>
                <w:szCs w:val="16"/>
              </w:rPr>
              <w:t>Jumelée</w:t>
            </w:r>
          </w:p>
        </w:tc>
        <w:tc>
          <w:tcPr>
            <w:tcW w:w="723" w:type="dxa"/>
            <w:tcBorders>
              <w:left w:val="nil"/>
              <w:bottom w:val="single" w:sz="4" w:space="0" w:color="auto"/>
            </w:tcBorders>
            <w:vAlign w:val="center"/>
          </w:tcPr>
          <w:p w14:paraId="62AD9AFD" w14:textId="77777777" w:rsidR="001F43F8" w:rsidRPr="00305339" w:rsidRDefault="001F43F8" w:rsidP="00A712B5">
            <w:pPr>
              <w:widowControl w:val="0"/>
              <w:autoSpaceDE w:val="0"/>
              <w:autoSpaceDN w:val="0"/>
              <w:adjustRightInd w:val="0"/>
              <w:spacing w:line="252" w:lineRule="auto"/>
              <w:rPr>
                <w:rFonts w:ascii="Arial Narrow" w:hAnsi="Arial Narrow" w:cs="Arial"/>
                <w:color w:val="000000"/>
                <w:sz w:val="14"/>
                <w:szCs w:val="21"/>
              </w:rPr>
            </w:pPr>
          </w:p>
        </w:tc>
        <w:tc>
          <w:tcPr>
            <w:tcW w:w="562" w:type="dxa"/>
            <w:vAlign w:val="center"/>
          </w:tcPr>
          <w:p w14:paraId="391FB74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10C5D5D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10A9467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49000C6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21E8C3D4"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79AD71E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0DF6CB1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r w:rsidR="001F43F8" w:rsidRPr="00305339" w14:paraId="570CAEB3" w14:textId="77777777" w:rsidTr="0062507A">
        <w:trPr>
          <w:trHeight w:val="236"/>
        </w:trPr>
        <w:tc>
          <w:tcPr>
            <w:tcW w:w="549" w:type="dxa"/>
            <w:vAlign w:val="center"/>
          </w:tcPr>
          <w:p w14:paraId="735AE60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9</w:t>
            </w:r>
          </w:p>
        </w:tc>
        <w:tc>
          <w:tcPr>
            <w:tcW w:w="2359" w:type="dxa"/>
            <w:tcBorders>
              <w:bottom w:val="single" w:sz="4" w:space="0" w:color="auto"/>
              <w:right w:val="nil"/>
            </w:tcBorders>
            <w:vAlign w:val="center"/>
          </w:tcPr>
          <w:p w14:paraId="013676D4" w14:textId="77777777" w:rsidR="001F43F8" w:rsidRPr="00305339" w:rsidRDefault="001F43F8" w:rsidP="00A712B5">
            <w:pPr>
              <w:widowControl w:val="0"/>
              <w:autoSpaceDE w:val="0"/>
              <w:autoSpaceDN w:val="0"/>
              <w:adjustRightInd w:val="0"/>
              <w:spacing w:line="252" w:lineRule="auto"/>
              <w:rPr>
                <w:rFonts w:ascii="Arial Narrow" w:hAnsi="Arial Narrow" w:cs="Arial"/>
                <w:color w:val="000000"/>
                <w:sz w:val="14"/>
                <w:szCs w:val="21"/>
              </w:rPr>
            </w:pPr>
            <w:r w:rsidRPr="00305339">
              <w:rPr>
                <w:rFonts w:ascii="Arial Narrow" w:hAnsi="Arial Narrow" w:cs="Arial"/>
                <w:color w:val="000000"/>
                <w:sz w:val="14"/>
                <w:szCs w:val="16"/>
              </w:rPr>
              <w:t>Contiguë</w:t>
            </w:r>
          </w:p>
        </w:tc>
        <w:tc>
          <w:tcPr>
            <w:tcW w:w="723" w:type="dxa"/>
            <w:tcBorders>
              <w:left w:val="nil"/>
              <w:bottom w:val="single" w:sz="4" w:space="0" w:color="auto"/>
            </w:tcBorders>
            <w:vAlign w:val="center"/>
          </w:tcPr>
          <w:p w14:paraId="21795AFD" w14:textId="77777777" w:rsidR="001F43F8" w:rsidRPr="00305339" w:rsidRDefault="001F43F8" w:rsidP="00A712B5">
            <w:pPr>
              <w:widowControl w:val="0"/>
              <w:autoSpaceDE w:val="0"/>
              <w:autoSpaceDN w:val="0"/>
              <w:adjustRightInd w:val="0"/>
              <w:spacing w:line="252" w:lineRule="auto"/>
              <w:rPr>
                <w:rFonts w:ascii="Arial Narrow" w:hAnsi="Arial Narrow" w:cs="Arial"/>
                <w:color w:val="000000"/>
                <w:sz w:val="14"/>
                <w:szCs w:val="21"/>
              </w:rPr>
            </w:pPr>
          </w:p>
        </w:tc>
        <w:tc>
          <w:tcPr>
            <w:tcW w:w="562" w:type="dxa"/>
            <w:vAlign w:val="center"/>
          </w:tcPr>
          <w:p w14:paraId="47A469B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097758C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4294646A"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51DD05D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27368A1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725D2F0F"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c>
          <w:tcPr>
            <w:tcW w:w="562" w:type="dxa"/>
            <w:vAlign w:val="center"/>
          </w:tcPr>
          <w:p w14:paraId="7BE338F3"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color w:val="000000"/>
                <w:sz w:val="14"/>
                <w:szCs w:val="14"/>
              </w:rPr>
            </w:pPr>
          </w:p>
        </w:tc>
      </w:tr>
    </w:tbl>
    <w:p w14:paraId="1C96DC93"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p>
    <w:p w14:paraId="6298BB2F"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r w:rsidRPr="00305339">
        <w:rPr>
          <w:rFonts w:ascii="Arial Narrow" w:hAnsi="Arial Narrow" w:cs="Arial"/>
          <w:b/>
          <w:bCs/>
          <w:color w:val="000000"/>
          <w:sz w:val="16"/>
          <w:szCs w:val="16"/>
        </w:rPr>
        <w:t>MARGES</w:t>
      </w:r>
    </w:p>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230"/>
        <w:gridCol w:w="851"/>
        <w:gridCol w:w="564"/>
        <w:gridCol w:w="564"/>
        <w:gridCol w:w="562"/>
        <w:gridCol w:w="558"/>
        <w:gridCol w:w="562"/>
        <w:gridCol w:w="562"/>
        <w:gridCol w:w="562"/>
      </w:tblGrid>
      <w:tr w:rsidR="001F43F8" w:rsidRPr="00305339" w14:paraId="55858420" w14:textId="77777777" w:rsidTr="0062507A">
        <w:trPr>
          <w:trHeight w:val="244"/>
        </w:trPr>
        <w:tc>
          <w:tcPr>
            <w:tcW w:w="549" w:type="dxa"/>
            <w:vAlign w:val="center"/>
          </w:tcPr>
          <w:p w14:paraId="1851D45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10</w:t>
            </w:r>
          </w:p>
        </w:tc>
        <w:tc>
          <w:tcPr>
            <w:tcW w:w="2230" w:type="dxa"/>
            <w:tcBorders>
              <w:right w:val="nil"/>
            </w:tcBorders>
            <w:vAlign w:val="center"/>
          </w:tcPr>
          <w:p w14:paraId="164CC8E8"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Avant (m)</w:t>
            </w:r>
          </w:p>
        </w:tc>
        <w:tc>
          <w:tcPr>
            <w:tcW w:w="851" w:type="dxa"/>
            <w:tcBorders>
              <w:left w:val="nil"/>
            </w:tcBorders>
            <w:vAlign w:val="center"/>
          </w:tcPr>
          <w:p w14:paraId="1AC42CF2"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min./max.</w:t>
            </w:r>
          </w:p>
        </w:tc>
        <w:tc>
          <w:tcPr>
            <w:tcW w:w="564" w:type="dxa"/>
            <w:vAlign w:val="center"/>
          </w:tcPr>
          <w:p w14:paraId="72FD1062"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64" w:type="dxa"/>
            <w:vAlign w:val="center"/>
          </w:tcPr>
          <w:p w14:paraId="716A82F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1E2E8E2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8/</w:t>
            </w:r>
          </w:p>
        </w:tc>
        <w:tc>
          <w:tcPr>
            <w:tcW w:w="558" w:type="dxa"/>
            <w:vAlign w:val="center"/>
          </w:tcPr>
          <w:p w14:paraId="7B103AF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8/</w:t>
            </w:r>
          </w:p>
        </w:tc>
        <w:tc>
          <w:tcPr>
            <w:tcW w:w="562" w:type="dxa"/>
            <w:vAlign w:val="center"/>
          </w:tcPr>
          <w:p w14:paraId="38B31CE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8/</w:t>
            </w:r>
          </w:p>
        </w:tc>
        <w:tc>
          <w:tcPr>
            <w:tcW w:w="562" w:type="dxa"/>
            <w:vAlign w:val="center"/>
          </w:tcPr>
          <w:p w14:paraId="4A689778"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2987B05C"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54A120BE" w14:textId="77777777" w:rsidTr="0062507A">
        <w:trPr>
          <w:trHeight w:val="244"/>
        </w:trPr>
        <w:tc>
          <w:tcPr>
            <w:tcW w:w="549" w:type="dxa"/>
            <w:vAlign w:val="center"/>
          </w:tcPr>
          <w:p w14:paraId="7E2A9D22"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11</w:t>
            </w:r>
          </w:p>
        </w:tc>
        <w:tc>
          <w:tcPr>
            <w:tcW w:w="2230" w:type="dxa"/>
            <w:tcBorders>
              <w:right w:val="nil"/>
            </w:tcBorders>
            <w:vAlign w:val="center"/>
          </w:tcPr>
          <w:p w14:paraId="43DB1591"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Latérale 1 (m)</w:t>
            </w:r>
          </w:p>
        </w:tc>
        <w:tc>
          <w:tcPr>
            <w:tcW w:w="851" w:type="dxa"/>
            <w:tcBorders>
              <w:left w:val="nil"/>
            </w:tcBorders>
            <w:vAlign w:val="center"/>
          </w:tcPr>
          <w:p w14:paraId="46D72B06"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4" w:type="dxa"/>
            <w:vAlign w:val="center"/>
          </w:tcPr>
          <w:p w14:paraId="479A6CB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64" w:type="dxa"/>
            <w:vAlign w:val="center"/>
          </w:tcPr>
          <w:p w14:paraId="0A4A1CD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58408ACA"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58" w:type="dxa"/>
            <w:vAlign w:val="center"/>
          </w:tcPr>
          <w:p w14:paraId="3F1953C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62" w:type="dxa"/>
            <w:vAlign w:val="center"/>
          </w:tcPr>
          <w:p w14:paraId="49B0D94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62" w:type="dxa"/>
            <w:vAlign w:val="center"/>
          </w:tcPr>
          <w:p w14:paraId="208D6C84"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6C88BBFF"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05A049F4" w14:textId="77777777" w:rsidTr="0062507A">
        <w:trPr>
          <w:trHeight w:val="244"/>
        </w:trPr>
        <w:tc>
          <w:tcPr>
            <w:tcW w:w="549" w:type="dxa"/>
            <w:vAlign w:val="center"/>
          </w:tcPr>
          <w:p w14:paraId="447203A5"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12</w:t>
            </w:r>
          </w:p>
        </w:tc>
        <w:tc>
          <w:tcPr>
            <w:tcW w:w="2230" w:type="dxa"/>
            <w:tcBorders>
              <w:right w:val="nil"/>
            </w:tcBorders>
            <w:vAlign w:val="center"/>
          </w:tcPr>
          <w:p w14:paraId="6502BCFC"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Latérale 2 (m)</w:t>
            </w:r>
          </w:p>
        </w:tc>
        <w:tc>
          <w:tcPr>
            <w:tcW w:w="851" w:type="dxa"/>
            <w:tcBorders>
              <w:left w:val="nil"/>
            </w:tcBorders>
            <w:vAlign w:val="center"/>
          </w:tcPr>
          <w:p w14:paraId="35190CE7"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4" w:type="dxa"/>
            <w:vAlign w:val="center"/>
          </w:tcPr>
          <w:p w14:paraId="1D10CF5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64" w:type="dxa"/>
            <w:vAlign w:val="center"/>
          </w:tcPr>
          <w:p w14:paraId="28EEF2C8"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71E4A2A4"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58" w:type="dxa"/>
            <w:vAlign w:val="center"/>
          </w:tcPr>
          <w:p w14:paraId="6B40726C"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62" w:type="dxa"/>
            <w:vAlign w:val="center"/>
          </w:tcPr>
          <w:p w14:paraId="22729B6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5</w:t>
            </w:r>
          </w:p>
        </w:tc>
        <w:tc>
          <w:tcPr>
            <w:tcW w:w="562" w:type="dxa"/>
            <w:vAlign w:val="center"/>
          </w:tcPr>
          <w:p w14:paraId="21BFEC1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2" w:type="dxa"/>
            <w:vAlign w:val="center"/>
          </w:tcPr>
          <w:p w14:paraId="5AD056D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45FC939D" w14:textId="77777777" w:rsidTr="0062507A">
        <w:trPr>
          <w:trHeight w:val="244"/>
        </w:trPr>
        <w:tc>
          <w:tcPr>
            <w:tcW w:w="549" w:type="dxa"/>
            <w:vAlign w:val="center"/>
          </w:tcPr>
          <w:p w14:paraId="7141D2E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13</w:t>
            </w:r>
          </w:p>
        </w:tc>
        <w:tc>
          <w:tcPr>
            <w:tcW w:w="2230" w:type="dxa"/>
            <w:tcBorders>
              <w:bottom w:val="single" w:sz="4" w:space="0" w:color="auto"/>
              <w:right w:val="nil"/>
            </w:tcBorders>
            <w:vAlign w:val="center"/>
          </w:tcPr>
          <w:p w14:paraId="0545E4A2"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Latérale sur rue (m)</w:t>
            </w:r>
          </w:p>
        </w:tc>
        <w:tc>
          <w:tcPr>
            <w:tcW w:w="851" w:type="dxa"/>
            <w:tcBorders>
              <w:left w:val="nil"/>
              <w:bottom w:val="single" w:sz="4" w:space="0" w:color="auto"/>
            </w:tcBorders>
            <w:vAlign w:val="center"/>
          </w:tcPr>
          <w:p w14:paraId="6560CB2E"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min./max.</w:t>
            </w:r>
          </w:p>
        </w:tc>
        <w:tc>
          <w:tcPr>
            <w:tcW w:w="564" w:type="dxa"/>
            <w:vAlign w:val="center"/>
          </w:tcPr>
          <w:p w14:paraId="4D5F839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64" w:type="dxa"/>
            <w:vAlign w:val="center"/>
          </w:tcPr>
          <w:p w14:paraId="6449316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2" w:type="dxa"/>
            <w:vAlign w:val="center"/>
          </w:tcPr>
          <w:p w14:paraId="66F9BAB9"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58" w:type="dxa"/>
            <w:vAlign w:val="center"/>
          </w:tcPr>
          <w:p w14:paraId="157D37C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62" w:type="dxa"/>
            <w:vAlign w:val="center"/>
          </w:tcPr>
          <w:p w14:paraId="7FD1AEB2"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62" w:type="dxa"/>
            <w:vAlign w:val="center"/>
          </w:tcPr>
          <w:p w14:paraId="2A27E7F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2" w:type="dxa"/>
            <w:vAlign w:val="center"/>
          </w:tcPr>
          <w:p w14:paraId="57FAA79A"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r>
      <w:tr w:rsidR="001F43F8" w:rsidRPr="00305339" w14:paraId="35650507" w14:textId="77777777" w:rsidTr="0062507A">
        <w:trPr>
          <w:trHeight w:val="244"/>
        </w:trPr>
        <w:tc>
          <w:tcPr>
            <w:tcW w:w="549" w:type="dxa"/>
            <w:tcBorders>
              <w:bottom w:val="single" w:sz="4" w:space="0" w:color="auto"/>
            </w:tcBorders>
            <w:vAlign w:val="center"/>
          </w:tcPr>
          <w:p w14:paraId="05B7D19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14</w:t>
            </w:r>
          </w:p>
        </w:tc>
        <w:tc>
          <w:tcPr>
            <w:tcW w:w="2230" w:type="dxa"/>
            <w:tcBorders>
              <w:bottom w:val="single" w:sz="4" w:space="0" w:color="auto"/>
              <w:right w:val="nil"/>
            </w:tcBorders>
            <w:vAlign w:val="center"/>
          </w:tcPr>
          <w:p w14:paraId="77F15D3B"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Arrière (m)</w:t>
            </w:r>
          </w:p>
        </w:tc>
        <w:tc>
          <w:tcPr>
            <w:tcW w:w="851" w:type="dxa"/>
            <w:tcBorders>
              <w:left w:val="nil"/>
              <w:bottom w:val="single" w:sz="4" w:space="0" w:color="auto"/>
            </w:tcBorders>
            <w:vAlign w:val="center"/>
          </w:tcPr>
          <w:p w14:paraId="0192A18A"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4" w:type="dxa"/>
            <w:tcBorders>
              <w:bottom w:val="single" w:sz="4" w:space="0" w:color="auto"/>
            </w:tcBorders>
            <w:vAlign w:val="center"/>
          </w:tcPr>
          <w:p w14:paraId="714BDD68"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64" w:type="dxa"/>
            <w:tcBorders>
              <w:bottom w:val="single" w:sz="4" w:space="0" w:color="auto"/>
            </w:tcBorders>
            <w:vAlign w:val="center"/>
          </w:tcPr>
          <w:p w14:paraId="0679DA6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2" w:type="dxa"/>
            <w:tcBorders>
              <w:bottom w:val="single" w:sz="4" w:space="0" w:color="auto"/>
            </w:tcBorders>
            <w:vAlign w:val="center"/>
          </w:tcPr>
          <w:p w14:paraId="0BBCEEA6"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58" w:type="dxa"/>
            <w:tcBorders>
              <w:bottom w:val="single" w:sz="4" w:space="0" w:color="auto"/>
            </w:tcBorders>
            <w:vAlign w:val="center"/>
          </w:tcPr>
          <w:p w14:paraId="6A1C1D7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62" w:type="dxa"/>
            <w:tcBorders>
              <w:bottom w:val="single" w:sz="4" w:space="0" w:color="auto"/>
            </w:tcBorders>
            <w:vAlign w:val="center"/>
          </w:tcPr>
          <w:p w14:paraId="53A40D5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62" w:type="dxa"/>
            <w:tcBorders>
              <w:bottom w:val="single" w:sz="4" w:space="0" w:color="auto"/>
            </w:tcBorders>
            <w:vAlign w:val="center"/>
          </w:tcPr>
          <w:p w14:paraId="579FAC26"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2" w:type="dxa"/>
            <w:tcBorders>
              <w:bottom w:val="single" w:sz="4" w:space="0" w:color="auto"/>
            </w:tcBorders>
            <w:vAlign w:val="center"/>
          </w:tcPr>
          <w:p w14:paraId="239C11D6"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r>
    </w:tbl>
    <w:p w14:paraId="7F7E9F8D"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p>
    <w:p w14:paraId="37BBE566"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r w:rsidRPr="00305339">
        <w:rPr>
          <w:rFonts w:ascii="Arial Narrow" w:hAnsi="Arial Narrow" w:cs="Arial"/>
          <w:b/>
          <w:bCs/>
          <w:color w:val="000000"/>
          <w:sz w:val="16"/>
          <w:szCs w:val="16"/>
        </w:rPr>
        <w:t>BÂTIMENT</w:t>
      </w:r>
    </w:p>
    <w:tbl>
      <w:tblPr>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237"/>
        <w:gridCol w:w="854"/>
        <w:gridCol w:w="565"/>
        <w:gridCol w:w="565"/>
        <w:gridCol w:w="564"/>
        <w:gridCol w:w="560"/>
        <w:gridCol w:w="564"/>
        <w:gridCol w:w="564"/>
        <w:gridCol w:w="564"/>
      </w:tblGrid>
      <w:tr w:rsidR="001F43F8" w:rsidRPr="00305339" w14:paraId="0C02CCA3" w14:textId="77777777" w:rsidTr="0062507A">
        <w:trPr>
          <w:trHeight w:val="237"/>
        </w:trPr>
        <w:tc>
          <w:tcPr>
            <w:tcW w:w="550" w:type="dxa"/>
            <w:vAlign w:val="center"/>
          </w:tcPr>
          <w:p w14:paraId="3E5C599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15</w:t>
            </w:r>
          </w:p>
        </w:tc>
        <w:tc>
          <w:tcPr>
            <w:tcW w:w="2237" w:type="dxa"/>
            <w:tcBorders>
              <w:right w:val="nil"/>
            </w:tcBorders>
            <w:vAlign w:val="center"/>
          </w:tcPr>
          <w:p w14:paraId="77E5C008"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Hauteur (étages)</w:t>
            </w:r>
          </w:p>
        </w:tc>
        <w:tc>
          <w:tcPr>
            <w:tcW w:w="854" w:type="dxa"/>
            <w:tcBorders>
              <w:left w:val="nil"/>
            </w:tcBorders>
            <w:vAlign w:val="center"/>
          </w:tcPr>
          <w:p w14:paraId="4404EC5D"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min./max.</w:t>
            </w:r>
          </w:p>
        </w:tc>
        <w:tc>
          <w:tcPr>
            <w:tcW w:w="565" w:type="dxa"/>
            <w:vAlign w:val="center"/>
          </w:tcPr>
          <w:p w14:paraId="0BEC969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565" w:type="dxa"/>
            <w:vAlign w:val="center"/>
          </w:tcPr>
          <w:p w14:paraId="0E58BF9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vAlign w:val="center"/>
          </w:tcPr>
          <w:p w14:paraId="7DBA12C9"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1/1</w:t>
            </w:r>
          </w:p>
        </w:tc>
        <w:tc>
          <w:tcPr>
            <w:tcW w:w="560" w:type="dxa"/>
          </w:tcPr>
          <w:p w14:paraId="666FA58C"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1/1</w:t>
            </w:r>
          </w:p>
        </w:tc>
        <w:tc>
          <w:tcPr>
            <w:tcW w:w="564" w:type="dxa"/>
          </w:tcPr>
          <w:p w14:paraId="642EE7DD"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1/1</w:t>
            </w:r>
          </w:p>
        </w:tc>
        <w:tc>
          <w:tcPr>
            <w:tcW w:w="564" w:type="dxa"/>
            <w:vAlign w:val="center"/>
          </w:tcPr>
          <w:p w14:paraId="7681FAB9"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vAlign w:val="center"/>
          </w:tcPr>
          <w:p w14:paraId="737C8B8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560D3ADB" w14:textId="77777777" w:rsidTr="0062507A">
        <w:trPr>
          <w:trHeight w:val="237"/>
        </w:trPr>
        <w:tc>
          <w:tcPr>
            <w:tcW w:w="550" w:type="dxa"/>
            <w:vAlign w:val="center"/>
          </w:tcPr>
          <w:p w14:paraId="62713B0A"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16</w:t>
            </w:r>
          </w:p>
        </w:tc>
        <w:tc>
          <w:tcPr>
            <w:tcW w:w="2237" w:type="dxa"/>
            <w:tcBorders>
              <w:right w:val="nil"/>
            </w:tcBorders>
            <w:vAlign w:val="center"/>
          </w:tcPr>
          <w:p w14:paraId="2CF2E6D2"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Superficie d'implantation (m</w:t>
            </w:r>
            <w:r w:rsidRPr="00305339">
              <w:rPr>
                <w:rFonts w:ascii="Arial Narrow" w:hAnsi="Arial Narrow" w:cs="Arial"/>
                <w:color w:val="000000"/>
                <w:sz w:val="14"/>
                <w:szCs w:val="16"/>
                <w:vertAlign w:val="superscript"/>
              </w:rPr>
              <w:t>2</w:t>
            </w:r>
            <w:r w:rsidRPr="00305339">
              <w:rPr>
                <w:rFonts w:ascii="Arial Narrow" w:hAnsi="Arial Narrow" w:cs="Arial"/>
                <w:color w:val="000000"/>
                <w:sz w:val="14"/>
                <w:szCs w:val="16"/>
              </w:rPr>
              <w:t>)</w:t>
            </w:r>
          </w:p>
        </w:tc>
        <w:tc>
          <w:tcPr>
            <w:tcW w:w="854" w:type="dxa"/>
            <w:tcBorders>
              <w:left w:val="nil"/>
            </w:tcBorders>
            <w:vAlign w:val="center"/>
          </w:tcPr>
          <w:p w14:paraId="7D8DC740"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5" w:type="dxa"/>
            <w:vAlign w:val="center"/>
          </w:tcPr>
          <w:p w14:paraId="4321CE99"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65" w:type="dxa"/>
            <w:vAlign w:val="center"/>
          </w:tcPr>
          <w:p w14:paraId="02FF903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4" w:type="dxa"/>
            <w:vAlign w:val="center"/>
          </w:tcPr>
          <w:p w14:paraId="214D20A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60" w:type="dxa"/>
            <w:vAlign w:val="center"/>
          </w:tcPr>
          <w:p w14:paraId="26EB15E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64" w:type="dxa"/>
            <w:vAlign w:val="center"/>
          </w:tcPr>
          <w:p w14:paraId="23B4A20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60</w:t>
            </w:r>
          </w:p>
        </w:tc>
        <w:tc>
          <w:tcPr>
            <w:tcW w:w="564" w:type="dxa"/>
            <w:vAlign w:val="center"/>
          </w:tcPr>
          <w:p w14:paraId="63B8AF39"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vAlign w:val="center"/>
          </w:tcPr>
          <w:p w14:paraId="3F26FEE4"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688CBC6F" w14:textId="77777777" w:rsidTr="0062507A">
        <w:trPr>
          <w:trHeight w:val="237"/>
        </w:trPr>
        <w:tc>
          <w:tcPr>
            <w:tcW w:w="550" w:type="dxa"/>
            <w:vAlign w:val="center"/>
          </w:tcPr>
          <w:p w14:paraId="5497CF14"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17</w:t>
            </w:r>
          </w:p>
        </w:tc>
        <w:tc>
          <w:tcPr>
            <w:tcW w:w="2237" w:type="dxa"/>
            <w:tcBorders>
              <w:bottom w:val="single" w:sz="4" w:space="0" w:color="auto"/>
              <w:right w:val="nil"/>
            </w:tcBorders>
            <w:vAlign w:val="center"/>
          </w:tcPr>
          <w:p w14:paraId="5EF02534"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Superficie totale de plancher (m</w:t>
            </w:r>
            <w:r w:rsidRPr="00305339">
              <w:rPr>
                <w:rFonts w:ascii="Arial Narrow" w:hAnsi="Arial Narrow" w:cs="Arial"/>
                <w:color w:val="000000"/>
                <w:sz w:val="14"/>
                <w:szCs w:val="16"/>
                <w:vertAlign w:val="superscript"/>
              </w:rPr>
              <w:t>2</w:t>
            </w:r>
            <w:r w:rsidRPr="00305339">
              <w:rPr>
                <w:rFonts w:ascii="Arial Narrow" w:hAnsi="Arial Narrow" w:cs="Arial"/>
                <w:color w:val="000000"/>
                <w:sz w:val="14"/>
                <w:szCs w:val="16"/>
              </w:rPr>
              <w:t>)</w:t>
            </w:r>
          </w:p>
        </w:tc>
        <w:tc>
          <w:tcPr>
            <w:tcW w:w="854" w:type="dxa"/>
            <w:tcBorders>
              <w:left w:val="nil"/>
              <w:bottom w:val="single" w:sz="4" w:space="0" w:color="auto"/>
            </w:tcBorders>
            <w:vAlign w:val="center"/>
          </w:tcPr>
          <w:p w14:paraId="3DD02E28"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5" w:type="dxa"/>
            <w:vAlign w:val="center"/>
          </w:tcPr>
          <w:p w14:paraId="76878E71"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565" w:type="dxa"/>
            <w:vAlign w:val="center"/>
          </w:tcPr>
          <w:p w14:paraId="4970840E"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p>
        </w:tc>
        <w:tc>
          <w:tcPr>
            <w:tcW w:w="564" w:type="dxa"/>
            <w:vAlign w:val="center"/>
          </w:tcPr>
          <w:p w14:paraId="7C86E26D"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560" w:type="dxa"/>
            <w:vAlign w:val="center"/>
          </w:tcPr>
          <w:p w14:paraId="5DA96B8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564" w:type="dxa"/>
            <w:vAlign w:val="center"/>
          </w:tcPr>
          <w:p w14:paraId="478F04AA"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75</w:t>
            </w:r>
          </w:p>
        </w:tc>
        <w:tc>
          <w:tcPr>
            <w:tcW w:w="564" w:type="dxa"/>
            <w:vAlign w:val="center"/>
          </w:tcPr>
          <w:p w14:paraId="54B2D9C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vAlign w:val="center"/>
          </w:tcPr>
          <w:p w14:paraId="6C5A8AD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660771C0" w14:textId="77777777" w:rsidTr="0062507A">
        <w:trPr>
          <w:trHeight w:val="237"/>
        </w:trPr>
        <w:tc>
          <w:tcPr>
            <w:tcW w:w="550" w:type="dxa"/>
            <w:tcBorders>
              <w:bottom w:val="single" w:sz="4" w:space="0" w:color="auto"/>
            </w:tcBorders>
            <w:vAlign w:val="center"/>
          </w:tcPr>
          <w:p w14:paraId="7A25CADC"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18</w:t>
            </w:r>
          </w:p>
        </w:tc>
        <w:tc>
          <w:tcPr>
            <w:tcW w:w="2237" w:type="dxa"/>
            <w:tcBorders>
              <w:bottom w:val="single" w:sz="4" w:space="0" w:color="auto"/>
              <w:right w:val="nil"/>
            </w:tcBorders>
            <w:vAlign w:val="center"/>
          </w:tcPr>
          <w:p w14:paraId="16E44047"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Largeur du mur avant (m)</w:t>
            </w:r>
          </w:p>
        </w:tc>
        <w:tc>
          <w:tcPr>
            <w:tcW w:w="854" w:type="dxa"/>
            <w:tcBorders>
              <w:left w:val="nil"/>
              <w:bottom w:val="single" w:sz="4" w:space="0" w:color="auto"/>
            </w:tcBorders>
            <w:vAlign w:val="center"/>
          </w:tcPr>
          <w:p w14:paraId="4D829C10"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w:t>
            </w:r>
          </w:p>
        </w:tc>
        <w:tc>
          <w:tcPr>
            <w:tcW w:w="565" w:type="dxa"/>
            <w:tcBorders>
              <w:bottom w:val="single" w:sz="4" w:space="0" w:color="auto"/>
            </w:tcBorders>
            <w:vAlign w:val="center"/>
          </w:tcPr>
          <w:p w14:paraId="26A9FB77"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565" w:type="dxa"/>
            <w:tcBorders>
              <w:bottom w:val="single" w:sz="4" w:space="0" w:color="auto"/>
            </w:tcBorders>
            <w:vAlign w:val="center"/>
          </w:tcPr>
          <w:p w14:paraId="6220BC0D"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tcBorders>
              <w:bottom w:val="single" w:sz="4" w:space="0" w:color="auto"/>
            </w:tcBorders>
            <w:vAlign w:val="center"/>
          </w:tcPr>
          <w:p w14:paraId="1CDB24ED"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7</w:t>
            </w:r>
          </w:p>
        </w:tc>
        <w:tc>
          <w:tcPr>
            <w:tcW w:w="560" w:type="dxa"/>
            <w:tcBorders>
              <w:bottom w:val="single" w:sz="4" w:space="0" w:color="auto"/>
            </w:tcBorders>
            <w:vAlign w:val="center"/>
          </w:tcPr>
          <w:p w14:paraId="1E2468A6"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7</w:t>
            </w:r>
          </w:p>
        </w:tc>
        <w:tc>
          <w:tcPr>
            <w:tcW w:w="564" w:type="dxa"/>
            <w:tcBorders>
              <w:bottom w:val="single" w:sz="4" w:space="0" w:color="auto"/>
            </w:tcBorders>
            <w:vAlign w:val="center"/>
          </w:tcPr>
          <w:p w14:paraId="75CF65E5"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7</w:t>
            </w:r>
          </w:p>
        </w:tc>
        <w:tc>
          <w:tcPr>
            <w:tcW w:w="564" w:type="dxa"/>
            <w:tcBorders>
              <w:bottom w:val="single" w:sz="4" w:space="0" w:color="auto"/>
            </w:tcBorders>
            <w:vAlign w:val="center"/>
          </w:tcPr>
          <w:p w14:paraId="3084E7DF"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4" w:type="dxa"/>
            <w:tcBorders>
              <w:bottom w:val="single" w:sz="4" w:space="0" w:color="auto"/>
            </w:tcBorders>
            <w:vAlign w:val="center"/>
          </w:tcPr>
          <w:p w14:paraId="75C01C3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46A3B1AF"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p>
    <w:p w14:paraId="10E465BD"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r w:rsidRPr="00305339">
        <w:rPr>
          <w:rFonts w:ascii="Arial Narrow" w:hAnsi="Arial Narrow" w:cs="Arial"/>
          <w:b/>
          <w:bCs/>
          <w:color w:val="000000"/>
          <w:sz w:val="16"/>
          <w:szCs w:val="16"/>
        </w:rPr>
        <w:t>RAPPORTS</w:t>
      </w: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2234"/>
        <w:gridCol w:w="852"/>
        <w:gridCol w:w="565"/>
        <w:gridCol w:w="565"/>
        <w:gridCol w:w="563"/>
        <w:gridCol w:w="559"/>
        <w:gridCol w:w="563"/>
        <w:gridCol w:w="563"/>
        <w:gridCol w:w="563"/>
      </w:tblGrid>
      <w:tr w:rsidR="001F43F8" w:rsidRPr="00305339" w14:paraId="1AEECE82" w14:textId="77777777" w:rsidTr="0062507A">
        <w:trPr>
          <w:trHeight w:val="251"/>
        </w:trPr>
        <w:tc>
          <w:tcPr>
            <w:tcW w:w="549" w:type="dxa"/>
            <w:vAlign w:val="center"/>
          </w:tcPr>
          <w:p w14:paraId="251FAB00"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19</w:t>
            </w:r>
          </w:p>
        </w:tc>
        <w:tc>
          <w:tcPr>
            <w:tcW w:w="2234" w:type="dxa"/>
            <w:tcBorders>
              <w:right w:val="nil"/>
            </w:tcBorders>
            <w:vAlign w:val="center"/>
          </w:tcPr>
          <w:p w14:paraId="4AEFE056"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Logement/bâtiment</w:t>
            </w:r>
          </w:p>
        </w:tc>
        <w:tc>
          <w:tcPr>
            <w:tcW w:w="852" w:type="dxa"/>
            <w:tcBorders>
              <w:left w:val="nil"/>
            </w:tcBorders>
            <w:vAlign w:val="center"/>
          </w:tcPr>
          <w:p w14:paraId="6F7E2C10"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min./max.</w:t>
            </w:r>
          </w:p>
        </w:tc>
        <w:tc>
          <w:tcPr>
            <w:tcW w:w="565" w:type="dxa"/>
            <w:vAlign w:val="center"/>
          </w:tcPr>
          <w:p w14:paraId="566D666F"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565" w:type="dxa"/>
            <w:vAlign w:val="center"/>
          </w:tcPr>
          <w:p w14:paraId="3DFF9DA5"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3" w:type="dxa"/>
            <w:vAlign w:val="center"/>
          </w:tcPr>
          <w:p w14:paraId="124F9D4F"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1/1</w:t>
            </w:r>
          </w:p>
        </w:tc>
        <w:tc>
          <w:tcPr>
            <w:tcW w:w="559" w:type="dxa"/>
            <w:vAlign w:val="center"/>
          </w:tcPr>
          <w:p w14:paraId="1352956D"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1/1</w:t>
            </w:r>
          </w:p>
        </w:tc>
        <w:tc>
          <w:tcPr>
            <w:tcW w:w="563" w:type="dxa"/>
            <w:vAlign w:val="center"/>
          </w:tcPr>
          <w:p w14:paraId="623B332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1/1</w:t>
            </w:r>
          </w:p>
        </w:tc>
        <w:tc>
          <w:tcPr>
            <w:tcW w:w="563" w:type="dxa"/>
            <w:vAlign w:val="center"/>
          </w:tcPr>
          <w:p w14:paraId="1425BCE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3" w:type="dxa"/>
            <w:vAlign w:val="center"/>
          </w:tcPr>
          <w:p w14:paraId="06CDA991"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r w:rsidR="001F43F8" w:rsidRPr="00305339" w14:paraId="608FD798" w14:textId="77777777" w:rsidTr="0062507A">
        <w:trPr>
          <w:trHeight w:val="251"/>
        </w:trPr>
        <w:tc>
          <w:tcPr>
            <w:tcW w:w="549" w:type="dxa"/>
            <w:vAlign w:val="center"/>
          </w:tcPr>
          <w:p w14:paraId="567518DB"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color w:val="000000"/>
                <w:sz w:val="14"/>
                <w:szCs w:val="16"/>
              </w:rPr>
              <w:t>20</w:t>
            </w:r>
          </w:p>
        </w:tc>
        <w:tc>
          <w:tcPr>
            <w:tcW w:w="2234" w:type="dxa"/>
            <w:tcBorders>
              <w:bottom w:val="single" w:sz="4" w:space="0" w:color="auto"/>
              <w:right w:val="nil"/>
            </w:tcBorders>
            <w:vAlign w:val="center"/>
          </w:tcPr>
          <w:p w14:paraId="65477C46" w14:textId="77777777" w:rsidR="001F43F8" w:rsidRPr="00305339" w:rsidRDefault="001F43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color w:val="000000"/>
                <w:sz w:val="14"/>
                <w:szCs w:val="16"/>
              </w:rPr>
              <w:t>Espace bâti/terrain</w:t>
            </w:r>
          </w:p>
        </w:tc>
        <w:tc>
          <w:tcPr>
            <w:tcW w:w="852" w:type="dxa"/>
            <w:tcBorders>
              <w:left w:val="nil"/>
              <w:bottom w:val="single" w:sz="4" w:space="0" w:color="auto"/>
            </w:tcBorders>
            <w:vAlign w:val="center"/>
          </w:tcPr>
          <w:p w14:paraId="027766CB" w14:textId="77777777" w:rsidR="001F43F8" w:rsidRPr="00305339" w:rsidRDefault="001F43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color w:val="000000"/>
                <w:sz w:val="14"/>
                <w:szCs w:val="16"/>
              </w:rPr>
              <w:t>min./max.</w:t>
            </w:r>
          </w:p>
        </w:tc>
        <w:tc>
          <w:tcPr>
            <w:tcW w:w="565" w:type="dxa"/>
            <w:vAlign w:val="center"/>
          </w:tcPr>
          <w:p w14:paraId="39AF39A9" w14:textId="77777777" w:rsidR="001F43F8" w:rsidRPr="00305339" w:rsidRDefault="001F43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565" w:type="dxa"/>
            <w:vAlign w:val="center"/>
          </w:tcPr>
          <w:p w14:paraId="1243DFEB"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3" w:type="dxa"/>
            <w:vAlign w:val="center"/>
          </w:tcPr>
          <w:p w14:paraId="50F1E47B"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 0.3</w:t>
            </w:r>
          </w:p>
        </w:tc>
        <w:tc>
          <w:tcPr>
            <w:tcW w:w="559" w:type="dxa"/>
            <w:vAlign w:val="center"/>
          </w:tcPr>
          <w:p w14:paraId="6AD71FAB"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 0.3</w:t>
            </w:r>
          </w:p>
        </w:tc>
        <w:tc>
          <w:tcPr>
            <w:tcW w:w="563" w:type="dxa"/>
            <w:vAlign w:val="center"/>
          </w:tcPr>
          <w:p w14:paraId="59E6CCEB"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sz w:val="14"/>
                <w:szCs w:val="14"/>
              </w:rPr>
              <w:t>/ 0.3</w:t>
            </w:r>
          </w:p>
        </w:tc>
        <w:tc>
          <w:tcPr>
            <w:tcW w:w="563" w:type="dxa"/>
            <w:vAlign w:val="center"/>
          </w:tcPr>
          <w:p w14:paraId="06503F7F"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63" w:type="dxa"/>
            <w:vAlign w:val="center"/>
          </w:tcPr>
          <w:p w14:paraId="4FA0A2BC"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094EBF22"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Cs/>
          <w:color w:val="000000"/>
          <w:sz w:val="16"/>
          <w:szCs w:val="16"/>
        </w:rPr>
      </w:pPr>
    </w:p>
    <w:p w14:paraId="2D0737D2"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AUX ZONAGE</w:t>
      </w:r>
    </w:p>
    <w:tbl>
      <w:tblPr>
        <w:tblW w:w="7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559"/>
        <w:gridCol w:w="559"/>
        <w:gridCol w:w="559"/>
        <w:gridCol w:w="559"/>
        <w:gridCol w:w="566"/>
        <w:gridCol w:w="553"/>
        <w:gridCol w:w="559"/>
      </w:tblGrid>
      <w:tr w:rsidR="001F43F8" w:rsidRPr="00305339" w14:paraId="2CF60970" w14:textId="77777777" w:rsidTr="0062507A">
        <w:trPr>
          <w:trHeight w:val="429"/>
        </w:trPr>
        <w:tc>
          <w:tcPr>
            <w:tcW w:w="3614" w:type="dxa"/>
            <w:shd w:val="clear" w:color="auto" w:fill="auto"/>
          </w:tcPr>
          <w:p w14:paraId="08F53D2C" w14:textId="77777777" w:rsidR="001F43F8" w:rsidRPr="00305339" w:rsidRDefault="001F43F8" w:rsidP="00A712B5">
            <w:pPr>
              <w:widowControl w:val="0"/>
              <w:autoSpaceDE w:val="0"/>
              <w:autoSpaceDN w:val="0"/>
              <w:adjustRightInd w:val="0"/>
              <w:spacing w:line="252" w:lineRule="auto"/>
              <w:rPr>
                <w:rFonts w:ascii="Arial Narrow" w:hAnsi="Arial Narrow" w:cs="Arial"/>
                <w:sz w:val="14"/>
              </w:rPr>
            </w:pPr>
          </w:p>
        </w:tc>
        <w:tc>
          <w:tcPr>
            <w:tcW w:w="559" w:type="dxa"/>
            <w:shd w:val="clear" w:color="auto" w:fill="auto"/>
          </w:tcPr>
          <w:p w14:paraId="43387835" w14:textId="77777777" w:rsidR="001F43F8" w:rsidRPr="00E1283D" w:rsidRDefault="001F43F8"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 130</w:t>
            </w:r>
            <w:r w:rsidRPr="00E1283D">
              <w:rPr>
                <w:rFonts w:ascii="Arial Narrow" w:hAnsi="Arial Narrow" w:cs="Arial"/>
                <w:color w:val="000000"/>
                <w:sz w:val="14"/>
                <w:szCs w:val="14"/>
                <w:vertAlign w:val="superscript"/>
              </w:rPr>
              <w:t>(1)</w:t>
            </w:r>
          </w:p>
          <w:p w14:paraId="68685E12" w14:textId="77777777" w:rsidR="001F43F8" w:rsidRPr="00E1283D" w:rsidRDefault="001F43F8"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 134</w:t>
            </w:r>
          </w:p>
          <w:p w14:paraId="06EDCA0F" w14:textId="77777777" w:rsidR="001F43F8" w:rsidRPr="00305339" w:rsidRDefault="001F43F8" w:rsidP="00A712B5">
            <w:pPr>
              <w:widowControl w:val="0"/>
              <w:autoSpaceDE w:val="0"/>
              <w:autoSpaceDN w:val="0"/>
              <w:adjustRightInd w:val="0"/>
              <w:spacing w:before="29" w:line="252" w:lineRule="auto"/>
              <w:rPr>
                <w:rFonts w:ascii="Arial Narrow" w:hAnsi="Arial Narrow" w:cs="Arial"/>
                <w:color w:val="000000"/>
                <w:sz w:val="14"/>
                <w:szCs w:val="14"/>
              </w:rPr>
            </w:pPr>
          </w:p>
        </w:tc>
        <w:tc>
          <w:tcPr>
            <w:tcW w:w="559" w:type="dxa"/>
            <w:shd w:val="clear" w:color="auto" w:fill="auto"/>
          </w:tcPr>
          <w:p w14:paraId="6B6D5C0A"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59" w:type="dxa"/>
          </w:tcPr>
          <w:p w14:paraId="5D70ED7B"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59" w:type="dxa"/>
          </w:tcPr>
          <w:p w14:paraId="50537FA5"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66" w:type="dxa"/>
          </w:tcPr>
          <w:p w14:paraId="2E54AF5D" w14:textId="77777777" w:rsidR="001F43F8" w:rsidRPr="00305339" w:rsidRDefault="001F43F8" w:rsidP="00A712B5">
            <w:pPr>
              <w:widowControl w:val="0"/>
              <w:autoSpaceDE w:val="0"/>
              <w:autoSpaceDN w:val="0"/>
              <w:adjustRightInd w:val="0"/>
              <w:spacing w:before="29" w:line="252" w:lineRule="auto"/>
              <w:rPr>
                <w:rFonts w:ascii="Arial Narrow" w:hAnsi="Arial Narrow" w:cs="Arial"/>
                <w:color w:val="000000"/>
                <w:sz w:val="14"/>
                <w:szCs w:val="14"/>
              </w:rPr>
            </w:pPr>
            <w:r w:rsidRPr="00305339">
              <w:rPr>
                <w:rFonts w:ascii="Arial Narrow" w:hAnsi="Arial Narrow" w:cs="Arial"/>
                <w:color w:val="000000"/>
                <w:sz w:val="14"/>
                <w:szCs w:val="14"/>
              </w:rPr>
              <w:t>a.159.1</w:t>
            </w:r>
          </w:p>
        </w:tc>
        <w:tc>
          <w:tcPr>
            <w:tcW w:w="553" w:type="dxa"/>
          </w:tcPr>
          <w:p w14:paraId="01D85523"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59" w:type="dxa"/>
          </w:tcPr>
          <w:p w14:paraId="6346C4BA"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75D4CD73" w14:textId="77777777" w:rsidR="001F43F8" w:rsidRDefault="001F43F8" w:rsidP="00A712B5">
      <w:pPr>
        <w:widowControl w:val="0"/>
        <w:tabs>
          <w:tab w:val="left" w:pos="90"/>
        </w:tabs>
        <w:autoSpaceDE w:val="0"/>
        <w:autoSpaceDN w:val="0"/>
        <w:adjustRightInd w:val="0"/>
        <w:spacing w:line="252" w:lineRule="auto"/>
        <w:rPr>
          <w:rFonts w:ascii="Arial Narrow" w:hAnsi="Arial Narrow" w:cs="Arial"/>
          <w:sz w:val="16"/>
          <w:szCs w:val="18"/>
        </w:rPr>
      </w:pPr>
    </w:p>
    <w:p w14:paraId="0E04060E"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sz w:val="16"/>
          <w:szCs w:val="18"/>
        </w:rPr>
      </w:pPr>
    </w:p>
    <w:p w14:paraId="1524DAB4" w14:textId="77777777" w:rsidR="001F4D3F" w:rsidRPr="00305339" w:rsidRDefault="001F4D3F" w:rsidP="00A712B5">
      <w:pPr>
        <w:widowControl w:val="0"/>
        <w:tabs>
          <w:tab w:val="left" w:pos="90"/>
        </w:tabs>
        <w:autoSpaceDE w:val="0"/>
        <w:autoSpaceDN w:val="0"/>
        <w:adjustRightInd w:val="0"/>
        <w:spacing w:line="252" w:lineRule="auto"/>
        <w:rPr>
          <w:rFonts w:ascii="Arial Narrow" w:hAnsi="Arial Narrow" w:cs="Arial"/>
          <w:sz w:val="16"/>
          <w:szCs w:val="18"/>
        </w:rPr>
      </w:pPr>
    </w:p>
    <w:p w14:paraId="7FDAA4B7"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lastRenderedPageBreak/>
        <w:t>DISPOSITIONS PARTICULIÈRES AU LOTISSEMENT</w:t>
      </w:r>
    </w:p>
    <w:tbl>
      <w:tblPr>
        <w:tblW w:w="7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9"/>
        <w:gridCol w:w="566"/>
        <w:gridCol w:w="566"/>
        <w:gridCol w:w="566"/>
        <w:gridCol w:w="566"/>
        <w:gridCol w:w="566"/>
        <w:gridCol w:w="566"/>
        <w:gridCol w:w="459"/>
      </w:tblGrid>
      <w:tr w:rsidR="001F43F8" w:rsidRPr="00305339" w14:paraId="60C7F9CD" w14:textId="77777777" w:rsidTr="0062507A">
        <w:trPr>
          <w:trHeight w:val="427"/>
        </w:trPr>
        <w:tc>
          <w:tcPr>
            <w:tcW w:w="3659" w:type="dxa"/>
            <w:shd w:val="clear" w:color="auto" w:fill="auto"/>
          </w:tcPr>
          <w:p w14:paraId="01EE0F13" w14:textId="77777777" w:rsidR="001F43F8" w:rsidRPr="00305339" w:rsidRDefault="001F43F8" w:rsidP="00A712B5">
            <w:pPr>
              <w:widowControl w:val="0"/>
              <w:autoSpaceDE w:val="0"/>
              <w:autoSpaceDN w:val="0"/>
              <w:adjustRightInd w:val="0"/>
              <w:spacing w:line="252" w:lineRule="auto"/>
              <w:jc w:val="right"/>
              <w:rPr>
                <w:rFonts w:ascii="Arial Narrow" w:hAnsi="Arial Narrow" w:cs="Arial"/>
                <w:sz w:val="16"/>
                <w:szCs w:val="16"/>
              </w:rPr>
            </w:pPr>
          </w:p>
        </w:tc>
        <w:tc>
          <w:tcPr>
            <w:tcW w:w="566" w:type="dxa"/>
            <w:shd w:val="clear" w:color="auto" w:fill="auto"/>
          </w:tcPr>
          <w:p w14:paraId="24C4F27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a.26</w:t>
            </w:r>
          </w:p>
          <w:p w14:paraId="32979428"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a.29</w:t>
            </w:r>
          </w:p>
        </w:tc>
        <w:tc>
          <w:tcPr>
            <w:tcW w:w="566" w:type="dxa"/>
            <w:shd w:val="clear" w:color="auto" w:fill="auto"/>
          </w:tcPr>
          <w:p w14:paraId="7C1B9ED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a.26</w:t>
            </w:r>
          </w:p>
          <w:p w14:paraId="4AA995EA"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a.29</w:t>
            </w:r>
          </w:p>
        </w:tc>
        <w:tc>
          <w:tcPr>
            <w:tcW w:w="566" w:type="dxa"/>
          </w:tcPr>
          <w:p w14:paraId="66E91CE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a.26</w:t>
            </w:r>
          </w:p>
          <w:p w14:paraId="1807B805"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a.29</w:t>
            </w:r>
          </w:p>
        </w:tc>
        <w:tc>
          <w:tcPr>
            <w:tcW w:w="566" w:type="dxa"/>
          </w:tcPr>
          <w:p w14:paraId="7B2B5E52"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a.26</w:t>
            </w:r>
          </w:p>
          <w:p w14:paraId="49CE6D12"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a.29</w:t>
            </w:r>
          </w:p>
        </w:tc>
        <w:tc>
          <w:tcPr>
            <w:tcW w:w="566" w:type="dxa"/>
          </w:tcPr>
          <w:p w14:paraId="0F3B19FE"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a.26</w:t>
            </w:r>
          </w:p>
          <w:p w14:paraId="6960DF91"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a.29</w:t>
            </w:r>
          </w:p>
        </w:tc>
        <w:tc>
          <w:tcPr>
            <w:tcW w:w="566" w:type="dxa"/>
          </w:tcPr>
          <w:p w14:paraId="446DA3A7"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59" w:type="dxa"/>
          </w:tcPr>
          <w:p w14:paraId="3D2C1FAD" w14:textId="77777777" w:rsidR="001F43F8" w:rsidRPr="00305339" w:rsidRDefault="001F43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72C71206"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sz w:val="16"/>
          <w:szCs w:val="18"/>
        </w:rPr>
      </w:pPr>
    </w:p>
    <w:p w14:paraId="5A0B673D"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rPr>
      </w:pPr>
      <w:r w:rsidRPr="00305339">
        <w:rPr>
          <w:rFonts w:ascii="Arial Narrow" w:hAnsi="Arial Narrow" w:cs="Arial"/>
          <w:b/>
          <w:bCs/>
          <w:color w:val="000000"/>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tblGrid>
      <w:tr w:rsidR="001F43F8" w:rsidRPr="00305339" w14:paraId="305A8D08" w14:textId="77777777" w:rsidTr="0062507A">
        <w:trPr>
          <w:trHeight w:val="318"/>
        </w:trPr>
        <w:tc>
          <w:tcPr>
            <w:tcW w:w="7508" w:type="dxa"/>
          </w:tcPr>
          <w:p w14:paraId="02848121" w14:textId="77777777" w:rsidR="001F43F8" w:rsidRPr="00305339" w:rsidRDefault="001F43F8" w:rsidP="00A712B5">
            <w:pPr>
              <w:pStyle w:val="Paragraphedeliste"/>
              <w:widowControl w:val="0"/>
              <w:numPr>
                <w:ilvl w:val="3"/>
                <w:numId w:val="18"/>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w:t>
            </w:r>
          </w:p>
        </w:tc>
      </w:tr>
    </w:tbl>
    <w:p w14:paraId="1CE12EAC"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p>
    <w:p w14:paraId="05C840E6" w14:textId="77777777" w:rsidR="001F43F8" w:rsidRPr="00305339" w:rsidRDefault="001F43F8"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r w:rsidRPr="00305339">
        <w:rPr>
          <w:rFonts w:ascii="Arial Narrow" w:hAnsi="Arial Narrow" w:cs="Arial"/>
          <w:b/>
          <w:bCs/>
          <w:color w:val="000000"/>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tblGrid>
      <w:tr w:rsidR="001F43F8" w:rsidRPr="00305339" w14:paraId="22AA7E7F" w14:textId="77777777" w:rsidTr="0062507A">
        <w:trPr>
          <w:trHeight w:val="602"/>
        </w:trPr>
        <w:tc>
          <w:tcPr>
            <w:tcW w:w="7508" w:type="dxa"/>
          </w:tcPr>
          <w:p w14:paraId="6E6E64CF" w14:textId="77777777" w:rsidR="001F43F8" w:rsidRPr="00305339" w:rsidRDefault="001F43F8"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1C1E4E51" w14:textId="77777777" w:rsidR="001F43F8" w:rsidRPr="00305339" w:rsidRDefault="001F43F8"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51AF294E" w14:textId="77777777" w:rsidR="001F43F8" w:rsidRPr="00305339" w:rsidRDefault="001F43F8" w:rsidP="00A712B5">
            <w:pPr>
              <w:pStyle w:val="Paragraphedeliste"/>
              <w:widowControl w:val="0"/>
              <w:autoSpaceDE w:val="0"/>
              <w:autoSpaceDN w:val="0"/>
              <w:adjustRightInd w:val="0"/>
              <w:spacing w:before="98" w:line="252" w:lineRule="auto"/>
              <w:ind w:left="0"/>
              <w:rPr>
                <w:rFonts w:ascii="Arial Narrow" w:hAnsi="Arial Narrow" w:cs="Arial"/>
                <w:sz w:val="14"/>
                <w:szCs w:val="14"/>
              </w:rPr>
            </w:pPr>
            <w:r w:rsidRPr="00E7054D">
              <w:rPr>
                <w:rFonts w:ascii="Arial Narrow" w:hAnsi="Arial Narrow" w:cs="Arial"/>
                <w:sz w:val="14"/>
                <w:szCs w:val="14"/>
              </w:rPr>
              <w:t xml:space="preserve">a. 191, (2°) </w:t>
            </w:r>
            <w:r w:rsidRPr="00305339">
              <w:rPr>
                <w:rFonts w:ascii="Arial Narrow" w:hAnsi="Arial Narrow" w:cs="Arial"/>
                <w:sz w:val="14"/>
                <w:szCs w:val="14"/>
              </w:rPr>
              <w:t>– Disposition applicable à la Vallée de Harrington</w:t>
            </w:r>
          </w:p>
          <w:p w14:paraId="47D071CC" w14:textId="77777777" w:rsidR="001F43F8" w:rsidRPr="00305339" w:rsidRDefault="001F43F8" w:rsidP="00A712B5">
            <w:pPr>
              <w:pStyle w:val="Paragraphedeliste"/>
              <w:widowControl w:val="0"/>
              <w:autoSpaceDE w:val="0"/>
              <w:autoSpaceDN w:val="0"/>
              <w:adjustRightInd w:val="0"/>
              <w:spacing w:before="98" w:line="252" w:lineRule="auto"/>
              <w:ind w:left="0"/>
              <w:rPr>
                <w:rFonts w:ascii="Arial Narrow" w:hAnsi="Arial Narrow" w:cs="Arial"/>
                <w:sz w:val="14"/>
                <w:szCs w:val="14"/>
              </w:rPr>
            </w:pPr>
            <w:r w:rsidRPr="00305339">
              <w:rPr>
                <w:rFonts w:ascii="Arial Narrow" w:hAnsi="Arial Narrow" w:cs="Arial"/>
                <w:sz w:val="14"/>
                <w:szCs w:val="14"/>
              </w:rPr>
              <w:t>PIIA</w:t>
            </w:r>
          </w:p>
        </w:tc>
      </w:tr>
    </w:tbl>
    <w:p w14:paraId="01C38A62" w14:textId="77777777" w:rsidR="001F43F8" w:rsidRDefault="001F43F8" w:rsidP="00A712B5">
      <w:pPr>
        <w:widowControl w:val="0"/>
        <w:tabs>
          <w:tab w:val="left" w:pos="90"/>
        </w:tabs>
        <w:autoSpaceDE w:val="0"/>
        <w:autoSpaceDN w:val="0"/>
        <w:adjustRightInd w:val="0"/>
        <w:spacing w:before="20" w:line="252" w:lineRule="auto"/>
        <w:rPr>
          <w:rFonts w:ascii="Arial Narrow" w:hAnsi="Arial Narrow" w:cs="Arial"/>
          <w:b/>
          <w:bCs/>
          <w:sz w:val="18"/>
          <w:szCs w:val="18"/>
        </w:rPr>
      </w:pPr>
    </w:p>
    <w:p w14:paraId="0CBAF1CD" w14:textId="77777777" w:rsidR="002928F8" w:rsidRDefault="002928F8" w:rsidP="00A712B5">
      <w:pPr>
        <w:spacing w:after="0" w:line="252" w:lineRule="auto"/>
        <w:jc w:val="both"/>
      </w:pPr>
      <w:r>
        <w:t>ARTICLE 10</w:t>
      </w:r>
      <w:r>
        <w:tab/>
        <w:t>MODIFICATION DE LA GRILLE A-02 DE L’ANNEXE A-2 « GRILLES DES SPÉCIFICATIONS »</w:t>
      </w:r>
    </w:p>
    <w:p w14:paraId="7ADAFEA4" w14:textId="77777777" w:rsidR="002928F8" w:rsidRDefault="002928F8" w:rsidP="00A712B5">
      <w:pPr>
        <w:spacing w:after="0" w:line="252" w:lineRule="auto"/>
        <w:jc w:val="both"/>
      </w:pPr>
    </w:p>
    <w:p w14:paraId="3E67CA1F" w14:textId="77777777" w:rsidR="002928F8" w:rsidRPr="002D48FE" w:rsidRDefault="002928F8" w:rsidP="00A712B5">
      <w:pPr>
        <w:spacing w:after="0" w:line="252" w:lineRule="auto"/>
        <w:jc w:val="both"/>
      </w:pPr>
      <w:r>
        <w:t>La grille A-02 de l’annexe A-2 « grilles des spécifications » est remplacée par la grille suivante :</w:t>
      </w:r>
    </w:p>
    <w:p w14:paraId="496AB3A1" w14:textId="77777777" w:rsidR="001F43F8" w:rsidRDefault="001F43F8" w:rsidP="00A712B5">
      <w:pPr>
        <w:spacing w:after="0" w:line="252" w:lineRule="auto"/>
        <w:jc w:val="right"/>
        <w:rPr>
          <w:rFonts w:cstheme="minorHAnsi"/>
          <w:i/>
        </w:rPr>
      </w:pPr>
    </w:p>
    <w:p w14:paraId="31213334" w14:textId="77777777" w:rsidR="002928F8" w:rsidRPr="00305339" w:rsidRDefault="002928F8"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 - 02</w:t>
      </w:r>
    </w:p>
    <w:p w14:paraId="61B631B9" w14:textId="77777777" w:rsidR="002928F8" w:rsidRPr="00305339" w:rsidRDefault="002928F8"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259E6C43" w14:textId="77777777" w:rsidR="002928F8" w:rsidRPr="00305339" w:rsidRDefault="002928F8"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2928F8" w:rsidRPr="00305339" w14:paraId="014AE6C8" w14:textId="77777777" w:rsidTr="0062507A">
        <w:trPr>
          <w:trHeight w:val="230"/>
        </w:trPr>
        <w:tc>
          <w:tcPr>
            <w:tcW w:w="568" w:type="dxa"/>
            <w:tcBorders>
              <w:bottom w:val="single" w:sz="4" w:space="0" w:color="auto"/>
            </w:tcBorders>
            <w:vAlign w:val="center"/>
          </w:tcPr>
          <w:p w14:paraId="49AC08F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3500" w:type="dxa"/>
            <w:tcBorders>
              <w:bottom w:val="single" w:sz="4" w:space="0" w:color="auto"/>
            </w:tcBorders>
            <w:vAlign w:val="center"/>
          </w:tcPr>
          <w:p w14:paraId="67E03E79" w14:textId="77777777" w:rsidR="002928F8" w:rsidRPr="00305339" w:rsidRDefault="002928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630" w:type="dxa"/>
            <w:tcBorders>
              <w:bottom w:val="single" w:sz="4" w:space="0" w:color="auto"/>
            </w:tcBorders>
            <w:vAlign w:val="center"/>
          </w:tcPr>
          <w:p w14:paraId="20C98CE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630" w:type="dxa"/>
            <w:tcBorders>
              <w:bottom w:val="single" w:sz="4" w:space="0" w:color="auto"/>
            </w:tcBorders>
            <w:vAlign w:val="center"/>
          </w:tcPr>
          <w:p w14:paraId="6F2EADA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630" w:type="dxa"/>
            <w:tcBorders>
              <w:bottom w:val="single" w:sz="4" w:space="0" w:color="auto"/>
            </w:tcBorders>
            <w:vAlign w:val="center"/>
          </w:tcPr>
          <w:p w14:paraId="6CC849D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630" w:type="dxa"/>
            <w:tcBorders>
              <w:bottom w:val="single" w:sz="4" w:space="0" w:color="auto"/>
            </w:tcBorders>
            <w:vAlign w:val="center"/>
          </w:tcPr>
          <w:p w14:paraId="5AC682A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630" w:type="dxa"/>
            <w:tcBorders>
              <w:bottom w:val="single" w:sz="4" w:space="0" w:color="auto"/>
            </w:tcBorders>
            <w:vAlign w:val="center"/>
          </w:tcPr>
          <w:p w14:paraId="0C8FBCCE"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r>
      <w:tr w:rsidR="002928F8" w:rsidRPr="00305339" w14:paraId="11270DB8" w14:textId="77777777" w:rsidTr="0062507A">
        <w:trPr>
          <w:trHeight w:val="230"/>
        </w:trPr>
        <w:tc>
          <w:tcPr>
            <w:tcW w:w="568" w:type="dxa"/>
            <w:vAlign w:val="center"/>
          </w:tcPr>
          <w:p w14:paraId="3184461F"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3500" w:type="dxa"/>
            <w:vAlign w:val="center"/>
          </w:tcPr>
          <w:p w14:paraId="3A82E755" w14:textId="77777777" w:rsidR="002928F8" w:rsidRPr="00305339" w:rsidRDefault="002928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630" w:type="dxa"/>
            <w:vAlign w:val="center"/>
          </w:tcPr>
          <w:p w14:paraId="4AF18594"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2E9E4AE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9ABFBA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25E1DB9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64B1B98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r>
      <w:tr w:rsidR="002928F8" w:rsidRPr="00305339" w14:paraId="3E71B70F" w14:textId="77777777" w:rsidTr="0062507A">
        <w:trPr>
          <w:trHeight w:val="230"/>
        </w:trPr>
        <w:tc>
          <w:tcPr>
            <w:tcW w:w="568" w:type="dxa"/>
            <w:vAlign w:val="center"/>
          </w:tcPr>
          <w:p w14:paraId="2245FCA0"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3500" w:type="dxa"/>
            <w:tcBorders>
              <w:bottom w:val="single" w:sz="4" w:space="0" w:color="auto"/>
            </w:tcBorders>
            <w:vAlign w:val="center"/>
          </w:tcPr>
          <w:p w14:paraId="71F9431D" w14:textId="77777777" w:rsidR="002928F8" w:rsidRPr="00305339" w:rsidRDefault="002928F8"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630" w:type="dxa"/>
            <w:vAlign w:val="center"/>
          </w:tcPr>
          <w:p w14:paraId="0290AA3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2DE00F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9D8553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B4AA42E"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9892C3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6"/>
              </w:rPr>
            </w:pPr>
          </w:p>
        </w:tc>
      </w:tr>
    </w:tbl>
    <w:p w14:paraId="2B889111" w14:textId="77777777" w:rsidR="002928F8" w:rsidRPr="00305339" w:rsidRDefault="002928F8"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3132121E" w14:textId="77777777" w:rsidR="002928F8" w:rsidRPr="00305339" w:rsidRDefault="002928F8"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2928F8" w:rsidRPr="00305339" w14:paraId="38BA6800" w14:textId="77777777" w:rsidTr="0062507A">
        <w:trPr>
          <w:trHeight w:val="230"/>
        </w:trPr>
        <w:tc>
          <w:tcPr>
            <w:tcW w:w="615" w:type="dxa"/>
            <w:vAlign w:val="center"/>
          </w:tcPr>
          <w:p w14:paraId="68EDD3A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643" w:type="dxa"/>
            <w:tcBorders>
              <w:right w:val="nil"/>
            </w:tcBorders>
            <w:vAlign w:val="center"/>
          </w:tcPr>
          <w:p w14:paraId="06DE7855"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tcBorders>
            <w:vAlign w:val="center"/>
          </w:tcPr>
          <w:p w14:paraId="1FBAF83F"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62D25889"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3A9B5CD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754521C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782DDDA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129D545E"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r>
      <w:tr w:rsidR="002928F8" w:rsidRPr="00305339" w14:paraId="2D29D49B" w14:textId="77777777" w:rsidTr="0062507A">
        <w:trPr>
          <w:trHeight w:val="230"/>
        </w:trPr>
        <w:tc>
          <w:tcPr>
            <w:tcW w:w="615" w:type="dxa"/>
            <w:vAlign w:val="center"/>
          </w:tcPr>
          <w:p w14:paraId="62349746"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643" w:type="dxa"/>
            <w:tcBorders>
              <w:bottom w:val="single" w:sz="4" w:space="0" w:color="auto"/>
              <w:right w:val="nil"/>
            </w:tcBorders>
            <w:vAlign w:val="center"/>
          </w:tcPr>
          <w:p w14:paraId="169C3904"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810" w:type="dxa"/>
            <w:tcBorders>
              <w:left w:val="nil"/>
              <w:bottom w:val="single" w:sz="4" w:space="0" w:color="auto"/>
            </w:tcBorders>
            <w:vAlign w:val="center"/>
          </w:tcPr>
          <w:p w14:paraId="0244071A"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06D1303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22335134"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25BEEA3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282CCCC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59B91A11"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r>
      <w:tr w:rsidR="002928F8" w:rsidRPr="00305339" w14:paraId="173BE41A" w14:textId="77777777" w:rsidTr="0062507A">
        <w:trPr>
          <w:trHeight w:val="230"/>
        </w:trPr>
        <w:tc>
          <w:tcPr>
            <w:tcW w:w="615" w:type="dxa"/>
            <w:vAlign w:val="center"/>
          </w:tcPr>
          <w:p w14:paraId="38CE18F9"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643" w:type="dxa"/>
            <w:tcBorders>
              <w:bottom w:val="single" w:sz="4" w:space="0" w:color="auto"/>
              <w:right w:val="nil"/>
            </w:tcBorders>
            <w:vAlign w:val="center"/>
          </w:tcPr>
          <w:p w14:paraId="55A0DA0E"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810" w:type="dxa"/>
            <w:tcBorders>
              <w:left w:val="nil"/>
              <w:bottom w:val="single" w:sz="4" w:space="0" w:color="auto"/>
            </w:tcBorders>
            <w:vAlign w:val="center"/>
          </w:tcPr>
          <w:p w14:paraId="16DA1D83"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630" w:type="dxa"/>
            <w:vAlign w:val="center"/>
          </w:tcPr>
          <w:p w14:paraId="48AAD69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5CF690C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7A1D182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493485A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7EF850A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r>
    </w:tbl>
    <w:p w14:paraId="6FAA789B"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8"/>
        </w:rPr>
        <w:tab/>
      </w:r>
    </w:p>
    <w:p w14:paraId="79E1D73A"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2928F8" w:rsidRPr="00305339" w14:paraId="24504799" w14:textId="77777777" w:rsidTr="0062507A">
        <w:trPr>
          <w:trHeight w:val="230"/>
        </w:trPr>
        <w:tc>
          <w:tcPr>
            <w:tcW w:w="615" w:type="dxa"/>
            <w:vAlign w:val="center"/>
          </w:tcPr>
          <w:p w14:paraId="680AD54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643" w:type="dxa"/>
            <w:tcBorders>
              <w:right w:val="nil"/>
            </w:tcBorders>
            <w:vAlign w:val="center"/>
          </w:tcPr>
          <w:p w14:paraId="02A45BA9" w14:textId="77777777" w:rsidR="002928F8" w:rsidRPr="00305339" w:rsidRDefault="002928F8"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810" w:type="dxa"/>
            <w:tcBorders>
              <w:left w:val="nil"/>
            </w:tcBorders>
            <w:vAlign w:val="center"/>
          </w:tcPr>
          <w:p w14:paraId="765D2095" w14:textId="77777777" w:rsidR="002928F8" w:rsidRPr="00305339" w:rsidRDefault="002928F8"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6DB7EB31"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43C6995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4F5265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3BCC0CD4"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1E14F03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r>
      <w:tr w:rsidR="002928F8" w:rsidRPr="00305339" w14:paraId="50CAF712" w14:textId="77777777" w:rsidTr="0062507A">
        <w:trPr>
          <w:trHeight w:val="230"/>
        </w:trPr>
        <w:tc>
          <w:tcPr>
            <w:tcW w:w="615" w:type="dxa"/>
            <w:vAlign w:val="center"/>
          </w:tcPr>
          <w:p w14:paraId="36D7755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643" w:type="dxa"/>
            <w:tcBorders>
              <w:bottom w:val="single" w:sz="4" w:space="0" w:color="auto"/>
              <w:right w:val="nil"/>
            </w:tcBorders>
            <w:vAlign w:val="center"/>
          </w:tcPr>
          <w:p w14:paraId="02BDBD17" w14:textId="77777777" w:rsidR="002928F8" w:rsidRPr="00305339" w:rsidRDefault="002928F8"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810" w:type="dxa"/>
            <w:tcBorders>
              <w:left w:val="nil"/>
              <w:bottom w:val="single" w:sz="4" w:space="0" w:color="auto"/>
            </w:tcBorders>
            <w:vAlign w:val="center"/>
          </w:tcPr>
          <w:p w14:paraId="440BC218" w14:textId="77777777" w:rsidR="002928F8" w:rsidRPr="00305339" w:rsidRDefault="002928F8"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1221E90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9F5F8B4"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C52E39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2F1D54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2909C5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r>
      <w:tr w:rsidR="002928F8" w:rsidRPr="00305339" w14:paraId="65B3B2A8" w14:textId="77777777" w:rsidTr="0062507A">
        <w:trPr>
          <w:trHeight w:val="230"/>
        </w:trPr>
        <w:tc>
          <w:tcPr>
            <w:tcW w:w="615" w:type="dxa"/>
            <w:vAlign w:val="center"/>
          </w:tcPr>
          <w:p w14:paraId="15755E3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643" w:type="dxa"/>
            <w:tcBorders>
              <w:bottom w:val="single" w:sz="4" w:space="0" w:color="auto"/>
              <w:right w:val="nil"/>
            </w:tcBorders>
            <w:vAlign w:val="center"/>
          </w:tcPr>
          <w:p w14:paraId="52ACDE77" w14:textId="77777777" w:rsidR="002928F8" w:rsidRPr="00305339" w:rsidRDefault="002928F8"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810" w:type="dxa"/>
            <w:tcBorders>
              <w:left w:val="nil"/>
              <w:bottom w:val="single" w:sz="4" w:space="0" w:color="auto"/>
            </w:tcBorders>
            <w:vAlign w:val="center"/>
          </w:tcPr>
          <w:p w14:paraId="4CDF5DB0" w14:textId="77777777" w:rsidR="002928F8" w:rsidRPr="00305339" w:rsidRDefault="002928F8"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3019F65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F0C336E"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21DFC4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363BFE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4C5DCC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r>
    </w:tbl>
    <w:p w14:paraId="39D9B451"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6FE766BB"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2928F8" w:rsidRPr="00305339" w14:paraId="7D87EE3F" w14:textId="77777777" w:rsidTr="0062507A">
        <w:trPr>
          <w:trHeight w:val="230"/>
        </w:trPr>
        <w:tc>
          <w:tcPr>
            <w:tcW w:w="615" w:type="dxa"/>
            <w:vAlign w:val="center"/>
          </w:tcPr>
          <w:p w14:paraId="1B5D15F0"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2499" w:type="dxa"/>
            <w:tcBorders>
              <w:right w:val="nil"/>
            </w:tcBorders>
            <w:vAlign w:val="center"/>
          </w:tcPr>
          <w:p w14:paraId="5D1F515B"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954" w:type="dxa"/>
            <w:tcBorders>
              <w:left w:val="nil"/>
            </w:tcBorders>
            <w:vAlign w:val="center"/>
          </w:tcPr>
          <w:p w14:paraId="1581009B"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1100E70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6AAC5554"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0526A87"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24CDB647"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02D697BD"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r>
      <w:tr w:rsidR="002928F8" w:rsidRPr="00305339" w14:paraId="7FF2315A" w14:textId="77777777" w:rsidTr="0062507A">
        <w:trPr>
          <w:trHeight w:val="230"/>
        </w:trPr>
        <w:tc>
          <w:tcPr>
            <w:tcW w:w="615" w:type="dxa"/>
            <w:vAlign w:val="center"/>
          </w:tcPr>
          <w:p w14:paraId="62CBD6C1"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2499" w:type="dxa"/>
            <w:tcBorders>
              <w:right w:val="nil"/>
            </w:tcBorders>
            <w:vAlign w:val="center"/>
          </w:tcPr>
          <w:p w14:paraId="40FAA239"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954" w:type="dxa"/>
            <w:tcBorders>
              <w:left w:val="nil"/>
            </w:tcBorders>
            <w:vAlign w:val="center"/>
          </w:tcPr>
          <w:p w14:paraId="6A2E4510"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0C1C6749"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38B3014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464515FA"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6368E418"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4A03697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r>
      <w:tr w:rsidR="002928F8" w:rsidRPr="00305339" w14:paraId="1F0581A5" w14:textId="77777777" w:rsidTr="0062507A">
        <w:trPr>
          <w:trHeight w:val="230"/>
        </w:trPr>
        <w:tc>
          <w:tcPr>
            <w:tcW w:w="615" w:type="dxa"/>
            <w:vAlign w:val="center"/>
          </w:tcPr>
          <w:p w14:paraId="095C4734"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2499" w:type="dxa"/>
            <w:tcBorders>
              <w:right w:val="nil"/>
            </w:tcBorders>
            <w:vAlign w:val="center"/>
          </w:tcPr>
          <w:p w14:paraId="342452F5"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954" w:type="dxa"/>
            <w:tcBorders>
              <w:left w:val="nil"/>
            </w:tcBorders>
            <w:vAlign w:val="center"/>
          </w:tcPr>
          <w:p w14:paraId="708F5C44"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46D37FAF"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3AD63477"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46A7958B"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2620C6F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527CF666"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r>
      <w:tr w:rsidR="002928F8" w:rsidRPr="00305339" w14:paraId="3188F8FD" w14:textId="77777777" w:rsidTr="0062507A">
        <w:trPr>
          <w:trHeight w:val="230"/>
        </w:trPr>
        <w:tc>
          <w:tcPr>
            <w:tcW w:w="615" w:type="dxa"/>
            <w:vAlign w:val="center"/>
          </w:tcPr>
          <w:p w14:paraId="314B619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2499" w:type="dxa"/>
            <w:tcBorders>
              <w:bottom w:val="single" w:sz="4" w:space="0" w:color="auto"/>
              <w:right w:val="nil"/>
            </w:tcBorders>
            <w:vAlign w:val="center"/>
          </w:tcPr>
          <w:p w14:paraId="33EAF495"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954" w:type="dxa"/>
            <w:tcBorders>
              <w:left w:val="nil"/>
              <w:bottom w:val="single" w:sz="4" w:space="0" w:color="auto"/>
            </w:tcBorders>
            <w:vAlign w:val="center"/>
          </w:tcPr>
          <w:p w14:paraId="57B5CA19"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7417165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34C1121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DDF3027"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26472C6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13800693"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r>
      <w:tr w:rsidR="002928F8" w:rsidRPr="00305339" w14:paraId="09415CC2" w14:textId="77777777" w:rsidTr="0062507A">
        <w:trPr>
          <w:trHeight w:val="230"/>
        </w:trPr>
        <w:tc>
          <w:tcPr>
            <w:tcW w:w="615" w:type="dxa"/>
            <w:tcBorders>
              <w:bottom w:val="single" w:sz="4" w:space="0" w:color="auto"/>
            </w:tcBorders>
            <w:vAlign w:val="center"/>
          </w:tcPr>
          <w:p w14:paraId="6EC4D59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2499" w:type="dxa"/>
            <w:tcBorders>
              <w:bottom w:val="single" w:sz="4" w:space="0" w:color="auto"/>
              <w:right w:val="nil"/>
            </w:tcBorders>
            <w:vAlign w:val="center"/>
          </w:tcPr>
          <w:p w14:paraId="10437108"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954" w:type="dxa"/>
            <w:tcBorders>
              <w:left w:val="nil"/>
              <w:bottom w:val="single" w:sz="4" w:space="0" w:color="auto"/>
            </w:tcBorders>
            <w:vAlign w:val="center"/>
          </w:tcPr>
          <w:p w14:paraId="0653EB98"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5C81D5B9"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2" w:type="dxa"/>
            <w:tcBorders>
              <w:bottom w:val="single" w:sz="4" w:space="0" w:color="auto"/>
            </w:tcBorders>
            <w:vAlign w:val="center"/>
          </w:tcPr>
          <w:p w14:paraId="7BF0FA30"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tcBorders>
              <w:bottom w:val="single" w:sz="4" w:space="0" w:color="auto"/>
            </w:tcBorders>
            <w:vAlign w:val="center"/>
          </w:tcPr>
          <w:p w14:paraId="66BAF76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26" w:type="dxa"/>
            <w:tcBorders>
              <w:bottom w:val="single" w:sz="4" w:space="0" w:color="auto"/>
            </w:tcBorders>
            <w:vAlign w:val="center"/>
          </w:tcPr>
          <w:p w14:paraId="2DB2F15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44E11076"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r>
    </w:tbl>
    <w:p w14:paraId="2B902272" w14:textId="77777777" w:rsidR="002928F8"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2680C27" w14:textId="77777777" w:rsidR="001F4D3F" w:rsidRPr="00305339" w:rsidRDefault="001F4D3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3862A15"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lastRenderedPageBreak/>
        <w:t>BÂTIMENT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2928F8" w:rsidRPr="00305339" w14:paraId="74C0FD1A" w14:textId="77777777" w:rsidTr="0062507A">
        <w:trPr>
          <w:trHeight w:val="230"/>
        </w:trPr>
        <w:tc>
          <w:tcPr>
            <w:tcW w:w="615" w:type="dxa"/>
            <w:vAlign w:val="center"/>
          </w:tcPr>
          <w:p w14:paraId="5D094A15"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499" w:type="dxa"/>
            <w:tcBorders>
              <w:right w:val="nil"/>
            </w:tcBorders>
            <w:vAlign w:val="center"/>
          </w:tcPr>
          <w:p w14:paraId="486BFB65"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954" w:type="dxa"/>
            <w:tcBorders>
              <w:left w:val="nil"/>
            </w:tcBorders>
            <w:vAlign w:val="center"/>
          </w:tcPr>
          <w:p w14:paraId="71981D84"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73B14A4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632" w:type="dxa"/>
            <w:vAlign w:val="center"/>
          </w:tcPr>
          <w:p w14:paraId="737AC92C"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48849F4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tcPr>
          <w:p w14:paraId="22DF8891"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tcPr>
          <w:p w14:paraId="7486DC5E"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r>
      <w:tr w:rsidR="002928F8" w:rsidRPr="00305339" w14:paraId="46729410" w14:textId="77777777" w:rsidTr="0062507A">
        <w:trPr>
          <w:trHeight w:val="230"/>
        </w:trPr>
        <w:tc>
          <w:tcPr>
            <w:tcW w:w="615" w:type="dxa"/>
            <w:vAlign w:val="center"/>
          </w:tcPr>
          <w:p w14:paraId="2ABAD17F"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499" w:type="dxa"/>
            <w:tcBorders>
              <w:right w:val="nil"/>
            </w:tcBorders>
            <w:vAlign w:val="center"/>
          </w:tcPr>
          <w:p w14:paraId="5C03C323"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tcBorders>
            <w:vAlign w:val="center"/>
          </w:tcPr>
          <w:p w14:paraId="1761F2EE"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23B14671"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2" w:type="dxa"/>
            <w:vAlign w:val="center"/>
          </w:tcPr>
          <w:p w14:paraId="62E8167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CB1F27F"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26" w:type="dxa"/>
            <w:vAlign w:val="center"/>
          </w:tcPr>
          <w:p w14:paraId="51B0DF3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0970C64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r>
      <w:tr w:rsidR="002928F8" w:rsidRPr="00305339" w14:paraId="0AAF1F2D" w14:textId="77777777" w:rsidTr="0062507A">
        <w:trPr>
          <w:trHeight w:val="230"/>
        </w:trPr>
        <w:tc>
          <w:tcPr>
            <w:tcW w:w="615" w:type="dxa"/>
            <w:vAlign w:val="center"/>
          </w:tcPr>
          <w:p w14:paraId="34A70B9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499" w:type="dxa"/>
            <w:tcBorders>
              <w:bottom w:val="single" w:sz="4" w:space="0" w:color="auto"/>
              <w:right w:val="nil"/>
            </w:tcBorders>
            <w:vAlign w:val="center"/>
          </w:tcPr>
          <w:p w14:paraId="0774A1A3"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bottom w:val="single" w:sz="4" w:space="0" w:color="auto"/>
            </w:tcBorders>
            <w:vAlign w:val="center"/>
          </w:tcPr>
          <w:p w14:paraId="20698E68"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0C88FB5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632" w:type="dxa"/>
            <w:vAlign w:val="center"/>
          </w:tcPr>
          <w:p w14:paraId="7E1FA826"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F82AEB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26" w:type="dxa"/>
            <w:vAlign w:val="center"/>
          </w:tcPr>
          <w:p w14:paraId="7374A3EC"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5CC19CF4"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r>
      <w:tr w:rsidR="002928F8" w:rsidRPr="00305339" w14:paraId="4C2E9DE8" w14:textId="77777777" w:rsidTr="0062507A">
        <w:trPr>
          <w:trHeight w:val="230"/>
        </w:trPr>
        <w:tc>
          <w:tcPr>
            <w:tcW w:w="615" w:type="dxa"/>
            <w:tcBorders>
              <w:bottom w:val="single" w:sz="4" w:space="0" w:color="auto"/>
            </w:tcBorders>
            <w:vAlign w:val="center"/>
          </w:tcPr>
          <w:p w14:paraId="7B4BAF5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499" w:type="dxa"/>
            <w:tcBorders>
              <w:bottom w:val="single" w:sz="4" w:space="0" w:color="auto"/>
              <w:right w:val="nil"/>
            </w:tcBorders>
            <w:vAlign w:val="center"/>
          </w:tcPr>
          <w:p w14:paraId="2192FDC4"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954" w:type="dxa"/>
            <w:tcBorders>
              <w:left w:val="nil"/>
              <w:bottom w:val="single" w:sz="4" w:space="0" w:color="auto"/>
            </w:tcBorders>
            <w:vAlign w:val="center"/>
          </w:tcPr>
          <w:p w14:paraId="1F1E1B9A"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61159CCA"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632" w:type="dxa"/>
            <w:tcBorders>
              <w:bottom w:val="single" w:sz="4" w:space="0" w:color="auto"/>
            </w:tcBorders>
            <w:vAlign w:val="center"/>
          </w:tcPr>
          <w:p w14:paraId="152CD3EB"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Borders>
              <w:bottom w:val="single" w:sz="4" w:space="0" w:color="auto"/>
            </w:tcBorders>
            <w:vAlign w:val="center"/>
          </w:tcPr>
          <w:p w14:paraId="73CA8C60"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26" w:type="dxa"/>
            <w:tcBorders>
              <w:bottom w:val="single" w:sz="4" w:space="0" w:color="auto"/>
            </w:tcBorders>
            <w:vAlign w:val="center"/>
          </w:tcPr>
          <w:p w14:paraId="3C782CF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6961134F"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r>
    </w:tbl>
    <w:p w14:paraId="336CAFD0"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6BA192EE"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2928F8" w:rsidRPr="00305339" w14:paraId="0F2AE599" w14:textId="77777777" w:rsidTr="0062507A">
        <w:trPr>
          <w:trHeight w:val="230"/>
        </w:trPr>
        <w:tc>
          <w:tcPr>
            <w:tcW w:w="615" w:type="dxa"/>
            <w:vAlign w:val="center"/>
          </w:tcPr>
          <w:p w14:paraId="308EA288"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2499" w:type="dxa"/>
            <w:tcBorders>
              <w:right w:val="nil"/>
            </w:tcBorders>
            <w:vAlign w:val="center"/>
          </w:tcPr>
          <w:p w14:paraId="6AFE0ECD"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954" w:type="dxa"/>
            <w:tcBorders>
              <w:left w:val="nil"/>
            </w:tcBorders>
            <w:vAlign w:val="center"/>
          </w:tcPr>
          <w:p w14:paraId="2F8AAEAF"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765C2BBD"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632" w:type="dxa"/>
            <w:vAlign w:val="center"/>
          </w:tcPr>
          <w:p w14:paraId="4906EC64"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9A7A68D"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vAlign w:val="center"/>
          </w:tcPr>
          <w:p w14:paraId="1FAD2A1E"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513591E5"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r>
      <w:tr w:rsidR="002928F8" w:rsidRPr="00305339" w14:paraId="6D37A2F0" w14:textId="77777777" w:rsidTr="0062507A">
        <w:trPr>
          <w:trHeight w:val="230"/>
        </w:trPr>
        <w:tc>
          <w:tcPr>
            <w:tcW w:w="615" w:type="dxa"/>
            <w:vAlign w:val="center"/>
          </w:tcPr>
          <w:p w14:paraId="7BB6C52B"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2499" w:type="dxa"/>
            <w:tcBorders>
              <w:bottom w:val="single" w:sz="4" w:space="0" w:color="auto"/>
              <w:right w:val="nil"/>
            </w:tcBorders>
            <w:vAlign w:val="center"/>
          </w:tcPr>
          <w:p w14:paraId="2DB6F15E" w14:textId="77777777" w:rsidR="002928F8" w:rsidRPr="00305339" w:rsidRDefault="002928F8"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954" w:type="dxa"/>
            <w:tcBorders>
              <w:left w:val="nil"/>
              <w:bottom w:val="single" w:sz="4" w:space="0" w:color="auto"/>
            </w:tcBorders>
            <w:vAlign w:val="center"/>
          </w:tcPr>
          <w:p w14:paraId="5E56689B" w14:textId="77777777" w:rsidR="002928F8" w:rsidRPr="00305339" w:rsidRDefault="002928F8"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33F7EAC2" w14:textId="77777777" w:rsidR="002928F8" w:rsidRPr="00305339" w:rsidRDefault="002928F8"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632" w:type="dxa"/>
            <w:vAlign w:val="center"/>
          </w:tcPr>
          <w:p w14:paraId="48F5F64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1EF51D64"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26" w:type="dxa"/>
            <w:vAlign w:val="center"/>
          </w:tcPr>
          <w:p w14:paraId="3C754FE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7B8660AC"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r>
    </w:tbl>
    <w:p w14:paraId="0A72C627"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70288E79"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AUX ZONAGE</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tblGrid>
      <w:tr w:rsidR="002928F8" w:rsidRPr="00305339" w14:paraId="4CE5373D" w14:textId="77777777" w:rsidTr="0062507A">
        <w:trPr>
          <w:trHeight w:val="343"/>
        </w:trPr>
        <w:tc>
          <w:tcPr>
            <w:tcW w:w="4068" w:type="dxa"/>
            <w:shd w:val="clear" w:color="auto" w:fill="auto"/>
          </w:tcPr>
          <w:p w14:paraId="5EEE9CA9" w14:textId="77777777" w:rsidR="002928F8" w:rsidRPr="00305339" w:rsidRDefault="002928F8"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02FCDE08" w14:textId="77777777" w:rsidR="002928F8" w:rsidRPr="00E1283D" w:rsidRDefault="002928F8"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a.130</w:t>
            </w:r>
            <w:r w:rsidRPr="00E1283D">
              <w:rPr>
                <w:rFonts w:ascii="Arial Narrow" w:hAnsi="Arial Narrow" w:cs="Arial"/>
                <w:color w:val="000000"/>
                <w:sz w:val="14"/>
                <w:szCs w:val="14"/>
                <w:vertAlign w:val="superscript"/>
              </w:rPr>
              <w:t>(1)</w:t>
            </w:r>
          </w:p>
          <w:p w14:paraId="39DE9C31" w14:textId="77777777" w:rsidR="002928F8" w:rsidRPr="00305339" w:rsidRDefault="002928F8"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630" w:type="dxa"/>
            <w:shd w:val="clear" w:color="auto" w:fill="auto"/>
          </w:tcPr>
          <w:p w14:paraId="2C1AE1FD"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30" w:type="dxa"/>
          </w:tcPr>
          <w:p w14:paraId="1E5C7DC1"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0" w:type="dxa"/>
          </w:tcPr>
          <w:p w14:paraId="5D511C98"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7" w:type="dxa"/>
          </w:tcPr>
          <w:p w14:paraId="0BC2D800"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r>
    </w:tbl>
    <w:p w14:paraId="108504B1"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szCs w:val="18"/>
        </w:rPr>
      </w:pPr>
    </w:p>
    <w:p w14:paraId="5A11B27F"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2928F8" w:rsidRPr="00305339" w14:paraId="67C3C838" w14:textId="77777777" w:rsidTr="0062507A">
        <w:trPr>
          <w:trHeight w:val="526"/>
        </w:trPr>
        <w:tc>
          <w:tcPr>
            <w:tcW w:w="4068" w:type="dxa"/>
            <w:shd w:val="clear" w:color="auto" w:fill="auto"/>
          </w:tcPr>
          <w:p w14:paraId="73F994D0" w14:textId="77777777" w:rsidR="002928F8" w:rsidRPr="00305339" w:rsidRDefault="002928F8"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48CEF83B"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715D543"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2BA33F6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shd w:val="clear" w:color="auto" w:fill="auto"/>
          </w:tcPr>
          <w:p w14:paraId="30C47158"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7B3CFA68"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6D5F65E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7FD483E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6D588BE"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18EBA7AF"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238CA311"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65588962"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109B5603"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323F69A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5C5578E"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3EBCB049" w14:textId="77777777" w:rsidR="002928F8" w:rsidRPr="00305339" w:rsidRDefault="002928F8"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r>
    </w:tbl>
    <w:p w14:paraId="5CE4F52B"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sz w:val="16"/>
          <w:szCs w:val="18"/>
        </w:rPr>
      </w:pPr>
    </w:p>
    <w:p w14:paraId="569E50E1" w14:textId="77777777" w:rsidR="002928F8" w:rsidRPr="00305339" w:rsidRDefault="002928F8" w:rsidP="00A712B5">
      <w:pPr>
        <w:widowControl w:val="0"/>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2928F8" w:rsidRPr="00305339" w14:paraId="7AD61B11" w14:textId="77777777" w:rsidTr="0062507A">
        <w:trPr>
          <w:trHeight w:val="318"/>
        </w:trPr>
        <w:tc>
          <w:tcPr>
            <w:tcW w:w="7225" w:type="dxa"/>
          </w:tcPr>
          <w:p w14:paraId="1291B4E9" w14:textId="77777777" w:rsidR="002928F8" w:rsidRPr="00305339" w:rsidRDefault="002928F8" w:rsidP="00A712B5">
            <w:pPr>
              <w:pStyle w:val="Paragraphedeliste"/>
              <w:widowControl w:val="0"/>
              <w:numPr>
                <w:ilvl w:val="3"/>
                <w:numId w:val="19"/>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 producteur; </w:t>
            </w:r>
          </w:p>
        </w:tc>
      </w:tr>
    </w:tbl>
    <w:p w14:paraId="02D965DF"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6925D7E1" w14:textId="77777777" w:rsidR="002928F8" w:rsidRPr="00305339" w:rsidRDefault="002928F8"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2928F8" w:rsidRPr="00305339" w14:paraId="42E0800C" w14:textId="77777777" w:rsidTr="0062507A">
        <w:trPr>
          <w:trHeight w:val="602"/>
        </w:trPr>
        <w:tc>
          <w:tcPr>
            <w:tcW w:w="7225" w:type="dxa"/>
          </w:tcPr>
          <w:p w14:paraId="6BD7B199" w14:textId="77777777" w:rsidR="002928F8" w:rsidRPr="00305339" w:rsidRDefault="002928F8"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4CC529C6" w14:textId="77777777" w:rsidR="002928F8" w:rsidRPr="00305339" w:rsidRDefault="002928F8" w:rsidP="00A712B5">
            <w:pPr>
              <w:widowControl w:val="0"/>
              <w:autoSpaceDE w:val="0"/>
              <w:autoSpaceDN w:val="0"/>
              <w:adjustRightInd w:val="0"/>
              <w:spacing w:before="98" w:line="252" w:lineRule="auto"/>
              <w:rPr>
                <w:rFonts w:ascii="Arial Narrow" w:hAnsi="Arial Narrow" w:cs="Arial"/>
                <w:sz w:val="16"/>
                <w:szCs w:val="14"/>
              </w:rPr>
            </w:pPr>
            <w:r w:rsidRPr="00305339">
              <w:rPr>
                <w:rFonts w:ascii="Arial Narrow" w:hAnsi="Arial Narrow" w:cs="Arial"/>
                <w:sz w:val="16"/>
                <w:szCs w:val="14"/>
              </w:rPr>
              <w:t>PIIA</w:t>
            </w:r>
          </w:p>
        </w:tc>
      </w:tr>
    </w:tbl>
    <w:p w14:paraId="399D3483" w14:textId="77777777" w:rsidR="002928F8" w:rsidRPr="00CB5490" w:rsidRDefault="002928F8" w:rsidP="00A712B5">
      <w:pPr>
        <w:widowControl w:val="0"/>
        <w:tabs>
          <w:tab w:val="left" w:pos="90"/>
        </w:tabs>
        <w:autoSpaceDE w:val="0"/>
        <w:autoSpaceDN w:val="0"/>
        <w:adjustRightInd w:val="0"/>
        <w:spacing w:line="252" w:lineRule="auto"/>
        <w:rPr>
          <w:rFonts w:ascii="Arial" w:hAnsi="Arial" w:cs="Arial"/>
          <w:b/>
          <w:bCs/>
          <w:sz w:val="18"/>
          <w:szCs w:val="18"/>
        </w:rPr>
      </w:pPr>
    </w:p>
    <w:p w14:paraId="2CF4BDA1" w14:textId="77777777" w:rsidR="00F50EAE" w:rsidRPr="006C1364" w:rsidRDefault="00F50EAE" w:rsidP="00A712B5">
      <w:pPr>
        <w:spacing w:line="252" w:lineRule="auto"/>
        <w:rPr>
          <w:rFonts w:cstheme="minorHAnsi"/>
          <w:bCs/>
        </w:rPr>
      </w:pPr>
      <w:r w:rsidRPr="006C1364">
        <w:rPr>
          <w:rFonts w:cstheme="minorHAnsi"/>
          <w:bCs/>
        </w:rPr>
        <w:t>ARTICLE 11</w:t>
      </w:r>
      <w:r w:rsidRPr="006C1364">
        <w:rPr>
          <w:rFonts w:cstheme="minorHAnsi"/>
          <w:bCs/>
        </w:rPr>
        <w:tab/>
        <w:t>MODIFICATION DE LA GRILLE A-03 DE L’ANNEXE A-2 « GRILLES DES SPÉCIFICATIONS »</w:t>
      </w:r>
    </w:p>
    <w:p w14:paraId="441B98C3" w14:textId="77777777" w:rsidR="00F50EAE" w:rsidRPr="006C1364" w:rsidRDefault="00F50EAE" w:rsidP="00A712B5">
      <w:pPr>
        <w:spacing w:line="252" w:lineRule="auto"/>
        <w:rPr>
          <w:rFonts w:cstheme="minorHAnsi"/>
          <w:bCs/>
        </w:rPr>
      </w:pPr>
      <w:r w:rsidRPr="006C1364">
        <w:rPr>
          <w:rFonts w:cstheme="minorHAnsi"/>
          <w:bCs/>
        </w:rPr>
        <w:t>La grille A-03 de l’annexe A-2 « grilles des spécifications » est remplacée par la grille suivante :</w:t>
      </w:r>
    </w:p>
    <w:p w14:paraId="71C0516B" w14:textId="77777777" w:rsidR="00F50EAE" w:rsidRPr="00305339" w:rsidRDefault="00F50EAE"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 - 03</w:t>
      </w:r>
    </w:p>
    <w:p w14:paraId="7803A6EA" w14:textId="77777777" w:rsidR="00F50EAE" w:rsidRPr="00305339" w:rsidRDefault="00F50EAE"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F50EAE" w:rsidRPr="00305339" w14:paraId="024078DB" w14:textId="77777777" w:rsidTr="0062507A">
        <w:trPr>
          <w:trHeight w:val="230"/>
        </w:trPr>
        <w:tc>
          <w:tcPr>
            <w:tcW w:w="568" w:type="dxa"/>
            <w:tcBorders>
              <w:bottom w:val="single" w:sz="4" w:space="0" w:color="auto"/>
            </w:tcBorders>
            <w:vAlign w:val="center"/>
          </w:tcPr>
          <w:p w14:paraId="3F274C7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3500" w:type="dxa"/>
            <w:tcBorders>
              <w:bottom w:val="single" w:sz="4" w:space="0" w:color="auto"/>
            </w:tcBorders>
            <w:vAlign w:val="center"/>
          </w:tcPr>
          <w:p w14:paraId="61ADCCB2" w14:textId="77777777" w:rsidR="00F50EAE" w:rsidRPr="00305339" w:rsidRDefault="00F50EAE"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630" w:type="dxa"/>
            <w:tcBorders>
              <w:bottom w:val="single" w:sz="4" w:space="0" w:color="auto"/>
            </w:tcBorders>
            <w:vAlign w:val="center"/>
          </w:tcPr>
          <w:p w14:paraId="6392A37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630" w:type="dxa"/>
            <w:tcBorders>
              <w:bottom w:val="single" w:sz="4" w:space="0" w:color="auto"/>
            </w:tcBorders>
            <w:vAlign w:val="center"/>
          </w:tcPr>
          <w:p w14:paraId="0B965ED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r w:rsidRPr="00305339">
              <w:rPr>
                <w:rFonts w:ascii="Arial Narrow" w:hAnsi="Arial Narrow" w:cs="Arial"/>
                <w:sz w:val="14"/>
                <w:szCs w:val="16"/>
                <w:vertAlign w:val="superscript"/>
              </w:rPr>
              <w:t>(4)</w:t>
            </w:r>
          </w:p>
        </w:tc>
        <w:tc>
          <w:tcPr>
            <w:tcW w:w="630" w:type="dxa"/>
            <w:tcBorders>
              <w:bottom w:val="single" w:sz="4" w:space="0" w:color="auto"/>
            </w:tcBorders>
            <w:vAlign w:val="center"/>
          </w:tcPr>
          <w:p w14:paraId="22C1C1BD"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630" w:type="dxa"/>
            <w:tcBorders>
              <w:bottom w:val="single" w:sz="4" w:space="0" w:color="auto"/>
            </w:tcBorders>
            <w:vAlign w:val="center"/>
          </w:tcPr>
          <w:p w14:paraId="7E3242C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630" w:type="dxa"/>
            <w:tcBorders>
              <w:bottom w:val="single" w:sz="4" w:space="0" w:color="auto"/>
            </w:tcBorders>
            <w:vAlign w:val="center"/>
          </w:tcPr>
          <w:p w14:paraId="6937D0C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c>
          <w:tcPr>
            <w:tcW w:w="630" w:type="dxa"/>
            <w:tcBorders>
              <w:bottom w:val="single" w:sz="4" w:space="0" w:color="auto"/>
            </w:tcBorders>
            <w:vAlign w:val="center"/>
          </w:tcPr>
          <w:p w14:paraId="1D52883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R2</w:t>
            </w:r>
          </w:p>
        </w:tc>
      </w:tr>
      <w:tr w:rsidR="00F50EAE" w:rsidRPr="00305339" w14:paraId="3F255593" w14:textId="77777777" w:rsidTr="0062507A">
        <w:trPr>
          <w:trHeight w:val="230"/>
        </w:trPr>
        <w:tc>
          <w:tcPr>
            <w:tcW w:w="568" w:type="dxa"/>
            <w:vAlign w:val="center"/>
          </w:tcPr>
          <w:p w14:paraId="7E6918FC"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3500" w:type="dxa"/>
            <w:vAlign w:val="center"/>
          </w:tcPr>
          <w:p w14:paraId="20F07AEE" w14:textId="77777777" w:rsidR="00F50EAE" w:rsidRPr="00305339" w:rsidRDefault="00F50EAE"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630" w:type="dxa"/>
            <w:vAlign w:val="center"/>
          </w:tcPr>
          <w:p w14:paraId="44A8BEEC"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8B141F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33D9A7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4D5AD3D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307DC37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63BF5B7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(3)</w:t>
            </w:r>
          </w:p>
        </w:tc>
      </w:tr>
      <w:tr w:rsidR="00F50EAE" w:rsidRPr="00305339" w14:paraId="48469C7C" w14:textId="77777777" w:rsidTr="0062507A">
        <w:trPr>
          <w:trHeight w:val="230"/>
        </w:trPr>
        <w:tc>
          <w:tcPr>
            <w:tcW w:w="568" w:type="dxa"/>
            <w:vAlign w:val="center"/>
          </w:tcPr>
          <w:p w14:paraId="1650C4B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3500" w:type="dxa"/>
            <w:tcBorders>
              <w:bottom w:val="single" w:sz="4" w:space="0" w:color="auto"/>
            </w:tcBorders>
            <w:vAlign w:val="center"/>
          </w:tcPr>
          <w:p w14:paraId="339771EE" w14:textId="77777777" w:rsidR="00F50EAE" w:rsidRPr="00305339" w:rsidRDefault="00F50EAE"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630" w:type="dxa"/>
            <w:vAlign w:val="center"/>
          </w:tcPr>
          <w:p w14:paraId="53FA7BF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4B71CD8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7E5987D"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E17F05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276B256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5486891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6"/>
              </w:rPr>
            </w:pPr>
          </w:p>
        </w:tc>
      </w:tr>
    </w:tbl>
    <w:p w14:paraId="57EE2C6B" w14:textId="77777777" w:rsidR="00F50EAE" w:rsidRPr="00305339" w:rsidRDefault="00F50EAE"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672AE9DF" w14:textId="77777777" w:rsidR="00F50EAE" w:rsidRPr="00305339" w:rsidRDefault="00F50EAE"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F50EAE" w:rsidRPr="00305339" w14:paraId="09F7F724" w14:textId="77777777" w:rsidTr="0062507A">
        <w:trPr>
          <w:trHeight w:val="230"/>
        </w:trPr>
        <w:tc>
          <w:tcPr>
            <w:tcW w:w="615" w:type="dxa"/>
            <w:vAlign w:val="center"/>
          </w:tcPr>
          <w:p w14:paraId="745B0A84"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643" w:type="dxa"/>
            <w:tcBorders>
              <w:right w:val="nil"/>
            </w:tcBorders>
            <w:vAlign w:val="center"/>
          </w:tcPr>
          <w:p w14:paraId="63AF697B"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tcBorders>
            <w:vAlign w:val="center"/>
          </w:tcPr>
          <w:p w14:paraId="5B6E7384"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3752750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715F905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7A311F6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498FF09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320EAAA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77B5868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r w:rsidR="00F50EAE" w:rsidRPr="00305339" w14:paraId="1DDA6D17" w14:textId="77777777" w:rsidTr="0062507A">
        <w:trPr>
          <w:trHeight w:val="230"/>
        </w:trPr>
        <w:tc>
          <w:tcPr>
            <w:tcW w:w="615" w:type="dxa"/>
            <w:vAlign w:val="center"/>
          </w:tcPr>
          <w:p w14:paraId="08D0D5C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643" w:type="dxa"/>
            <w:tcBorders>
              <w:bottom w:val="single" w:sz="4" w:space="0" w:color="auto"/>
              <w:right w:val="nil"/>
            </w:tcBorders>
            <w:vAlign w:val="center"/>
          </w:tcPr>
          <w:p w14:paraId="4EA6FC61"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810" w:type="dxa"/>
            <w:tcBorders>
              <w:left w:val="nil"/>
              <w:bottom w:val="single" w:sz="4" w:space="0" w:color="auto"/>
            </w:tcBorders>
            <w:vAlign w:val="center"/>
          </w:tcPr>
          <w:p w14:paraId="772CE615"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1083B37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278864D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3691AE6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0DDC698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5BC93E2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52623D6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r w:rsidR="00F50EAE" w:rsidRPr="00305339" w14:paraId="7AD6564B" w14:textId="77777777" w:rsidTr="0062507A">
        <w:trPr>
          <w:trHeight w:val="230"/>
        </w:trPr>
        <w:tc>
          <w:tcPr>
            <w:tcW w:w="615" w:type="dxa"/>
            <w:vAlign w:val="center"/>
          </w:tcPr>
          <w:p w14:paraId="5F97C89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643" w:type="dxa"/>
            <w:tcBorders>
              <w:bottom w:val="single" w:sz="4" w:space="0" w:color="auto"/>
              <w:right w:val="nil"/>
            </w:tcBorders>
            <w:vAlign w:val="center"/>
          </w:tcPr>
          <w:p w14:paraId="5CF6723D"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810" w:type="dxa"/>
            <w:tcBorders>
              <w:left w:val="nil"/>
              <w:bottom w:val="single" w:sz="4" w:space="0" w:color="auto"/>
            </w:tcBorders>
            <w:vAlign w:val="center"/>
          </w:tcPr>
          <w:p w14:paraId="758968E5"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630" w:type="dxa"/>
            <w:vAlign w:val="center"/>
          </w:tcPr>
          <w:p w14:paraId="338A181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53CC2BB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5AB5C5C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0A7122E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3155004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24F8E0D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bl>
    <w:p w14:paraId="0BB97250"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6"/>
          <w:szCs w:val="18"/>
        </w:rPr>
        <w:tab/>
      </w:r>
    </w:p>
    <w:p w14:paraId="64630C4D"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lastRenderedPageBreak/>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F50EAE" w:rsidRPr="00305339" w14:paraId="64C3ECC8" w14:textId="77777777" w:rsidTr="0062507A">
        <w:trPr>
          <w:trHeight w:val="230"/>
        </w:trPr>
        <w:tc>
          <w:tcPr>
            <w:tcW w:w="615" w:type="dxa"/>
            <w:vAlign w:val="center"/>
          </w:tcPr>
          <w:p w14:paraId="46DBCA6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643" w:type="dxa"/>
            <w:tcBorders>
              <w:right w:val="nil"/>
            </w:tcBorders>
            <w:vAlign w:val="center"/>
          </w:tcPr>
          <w:p w14:paraId="78EFADFF" w14:textId="77777777" w:rsidR="00F50EAE" w:rsidRPr="00305339" w:rsidRDefault="00F50EAE"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810" w:type="dxa"/>
            <w:tcBorders>
              <w:left w:val="nil"/>
            </w:tcBorders>
            <w:vAlign w:val="center"/>
          </w:tcPr>
          <w:p w14:paraId="1DF309C6" w14:textId="77777777" w:rsidR="00F50EAE" w:rsidRPr="00305339" w:rsidRDefault="00F50EAE"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0FCAA76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6C84F64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3E8F62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5B3839D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170EE63D"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31A3676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r w:rsidR="00F50EAE" w:rsidRPr="00305339" w14:paraId="26D608F6" w14:textId="77777777" w:rsidTr="0062507A">
        <w:trPr>
          <w:trHeight w:val="230"/>
        </w:trPr>
        <w:tc>
          <w:tcPr>
            <w:tcW w:w="615" w:type="dxa"/>
            <w:vAlign w:val="center"/>
          </w:tcPr>
          <w:p w14:paraId="4B5F9E3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643" w:type="dxa"/>
            <w:tcBorders>
              <w:bottom w:val="single" w:sz="4" w:space="0" w:color="auto"/>
              <w:right w:val="nil"/>
            </w:tcBorders>
            <w:vAlign w:val="center"/>
          </w:tcPr>
          <w:p w14:paraId="2E4614A7" w14:textId="77777777" w:rsidR="00F50EAE" w:rsidRPr="00305339" w:rsidRDefault="00F50EAE"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810" w:type="dxa"/>
            <w:tcBorders>
              <w:left w:val="nil"/>
              <w:bottom w:val="single" w:sz="4" w:space="0" w:color="auto"/>
            </w:tcBorders>
            <w:vAlign w:val="center"/>
          </w:tcPr>
          <w:p w14:paraId="51930EA1" w14:textId="77777777" w:rsidR="00F50EAE" w:rsidRPr="00305339" w:rsidRDefault="00F50EAE"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11A506A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2FD68E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EAD06E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EEFC31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F1BFFA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02C842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r w:rsidR="00F50EAE" w:rsidRPr="00305339" w14:paraId="54F74201" w14:textId="77777777" w:rsidTr="0062507A">
        <w:trPr>
          <w:trHeight w:val="230"/>
        </w:trPr>
        <w:tc>
          <w:tcPr>
            <w:tcW w:w="615" w:type="dxa"/>
            <w:vAlign w:val="center"/>
          </w:tcPr>
          <w:p w14:paraId="7C227B7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643" w:type="dxa"/>
            <w:tcBorders>
              <w:bottom w:val="single" w:sz="4" w:space="0" w:color="auto"/>
              <w:right w:val="nil"/>
            </w:tcBorders>
            <w:vAlign w:val="center"/>
          </w:tcPr>
          <w:p w14:paraId="51E7639D" w14:textId="77777777" w:rsidR="00F50EAE" w:rsidRPr="00305339" w:rsidRDefault="00F50EAE"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810" w:type="dxa"/>
            <w:tcBorders>
              <w:left w:val="nil"/>
              <w:bottom w:val="single" w:sz="4" w:space="0" w:color="auto"/>
            </w:tcBorders>
            <w:vAlign w:val="center"/>
          </w:tcPr>
          <w:p w14:paraId="34E560B7" w14:textId="77777777" w:rsidR="00F50EAE" w:rsidRPr="00305339" w:rsidRDefault="00F50EAE"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5EBC2EC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45BBAD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E1BEAE6"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00F7244"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B9F662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D1EE2F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bl>
    <w:p w14:paraId="2CABF376"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BA7BA33"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F50EAE" w:rsidRPr="00305339" w14:paraId="092022CC" w14:textId="77777777" w:rsidTr="0062507A">
        <w:trPr>
          <w:trHeight w:val="230"/>
        </w:trPr>
        <w:tc>
          <w:tcPr>
            <w:tcW w:w="615" w:type="dxa"/>
            <w:vAlign w:val="center"/>
          </w:tcPr>
          <w:p w14:paraId="4C9F298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2499" w:type="dxa"/>
            <w:tcBorders>
              <w:right w:val="nil"/>
            </w:tcBorders>
            <w:vAlign w:val="center"/>
          </w:tcPr>
          <w:p w14:paraId="11098C5F"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954" w:type="dxa"/>
            <w:tcBorders>
              <w:left w:val="nil"/>
            </w:tcBorders>
            <w:vAlign w:val="center"/>
          </w:tcPr>
          <w:p w14:paraId="365AC7F1"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53B5419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6BA1296C"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0BEF498"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58BA3579"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7AA23D05"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3D0BCF65"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109BC694" w14:textId="77777777" w:rsidTr="0062507A">
        <w:trPr>
          <w:trHeight w:val="230"/>
        </w:trPr>
        <w:tc>
          <w:tcPr>
            <w:tcW w:w="615" w:type="dxa"/>
            <w:vAlign w:val="center"/>
          </w:tcPr>
          <w:p w14:paraId="30E39C1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2499" w:type="dxa"/>
            <w:tcBorders>
              <w:right w:val="nil"/>
            </w:tcBorders>
            <w:vAlign w:val="center"/>
          </w:tcPr>
          <w:p w14:paraId="26E6F53F"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954" w:type="dxa"/>
            <w:tcBorders>
              <w:left w:val="nil"/>
            </w:tcBorders>
            <w:vAlign w:val="center"/>
          </w:tcPr>
          <w:p w14:paraId="055B26CA"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14EBD00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359767D1"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0C76924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3BD636A3"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23FACF5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67F08143"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1237F33E" w14:textId="77777777" w:rsidTr="0062507A">
        <w:trPr>
          <w:trHeight w:val="230"/>
        </w:trPr>
        <w:tc>
          <w:tcPr>
            <w:tcW w:w="615" w:type="dxa"/>
            <w:vAlign w:val="center"/>
          </w:tcPr>
          <w:p w14:paraId="431DCA1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2499" w:type="dxa"/>
            <w:tcBorders>
              <w:right w:val="nil"/>
            </w:tcBorders>
            <w:vAlign w:val="center"/>
          </w:tcPr>
          <w:p w14:paraId="68DDF81E"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954" w:type="dxa"/>
            <w:tcBorders>
              <w:left w:val="nil"/>
            </w:tcBorders>
            <w:vAlign w:val="center"/>
          </w:tcPr>
          <w:p w14:paraId="2684801A"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443319D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777265DA"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ABA50DB"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58BCDAB7"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601F93BE"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3673C421"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42E0BA7F" w14:textId="77777777" w:rsidTr="0062507A">
        <w:trPr>
          <w:trHeight w:val="230"/>
        </w:trPr>
        <w:tc>
          <w:tcPr>
            <w:tcW w:w="615" w:type="dxa"/>
            <w:vAlign w:val="center"/>
          </w:tcPr>
          <w:p w14:paraId="077B4F6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2499" w:type="dxa"/>
            <w:tcBorders>
              <w:bottom w:val="single" w:sz="4" w:space="0" w:color="auto"/>
              <w:right w:val="nil"/>
            </w:tcBorders>
            <w:vAlign w:val="center"/>
          </w:tcPr>
          <w:p w14:paraId="20A270B3"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954" w:type="dxa"/>
            <w:tcBorders>
              <w:left w:val="nil"/>
              <w:bottom w:val="single" w:sz="4" w:space="0" w:color="auto"/>
            </w:tcBorders>
            <w:vAlign w:val="center"/>
          </w:tcPr>
          <w:p w14:paraId="12CA38AE"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72ED20C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0E0F93F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6AD2A2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3C36DA75"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1F678E8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62D28FB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r w:rsidR="00F50EAE" w:rsidRPr="00305339" w14:paraId="457F0A0F" w14:textId="77777777" w:rsidTr="0062507A">
        <w:trPr>
          <w:trHeight w:val="230"/>
        </w:trPr>
        <w:tc>
          <w:tcPr>
            <w:tcW w:w="615" w:type="dxa"/>
            <w:tcBorders>
              <w:bottom w:val="single" w:sz="4" w:space="0" w:color="auto"/>
            </w:tcBorders>
            <w:vAlign w:val="center"/>
          </w:tcPr>
          <w:p w14:paraId="425F718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2499" w:type="dxa"/>
            <w:tcBorders>
              <w:bottom w:val="single" w:sz="4" w:space="0" w:color="auto"/>
              <w:right w:val="nil"/>
            </w:tcBorders>
            <w:vAlign w:val="center"/>
          </w:tcPr>
          <w:p w14:paraId="629233C2"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954" w:type="dxa"/>
            <w:tcBorders>
              <w:left w:val="nil"/>
              <w:bottom w:val="single" w:sz="4" w:space="0" w:color="auto"/>
            </w:tcBorders>
            <w:vAlign w:val="center"/>
          </w:tcPr>
          <w:p w14:paraId="1DD887C6"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16DD78C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2" w:type="dxa"/>
            <w:tcBorders>
              <w:bottom w:val="single" w:sz="4" w:space="0" w:color="auto"/>
            </w:tcBorders>
            <w:vAlign w:val="center"/>
          </w:tcPr>
          <w:p w14:paraId="496FD09F"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tcBorders>
              <w:bottom w:val="single" w:sz="4" w:space="0" w:color="auto"/>
            </w:tcBorders>
            <w:vAlign w:val="center"/>
          </w:tcPr>
          <w:p w14:paraId="61A34B8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26" w:type="dxa"/>
            <w:tcBorders>
              <w:bottom w:val="single" w:sz="4" w:space="0" w:color="auto"/>
            </w:tcBorders>
            <w:vAlign w:val="center"/>
          </w:tcPr>
          <w:p w14:paraId="5095B690"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1A898C74"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29DE0553"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r>
    </w:tbl>
    <w:p w14:paraId="35B1B12D"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CE6C903"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F50EAE" w:rsidRPr="00305339" w14:paraId="0D192FCC" w14:textId="77777777" w:rsidTr="0062507A">
        <w:trPr>
          <w:trHeight w:val="230"/>
        </w:trPr>
        <w:tc>
          <w:tcPr>
            <w:tcW w:w="615" w:type="dxa"/>
            <w:vAlign w:val="center"/>
          </w:tcPr>
          <w:p w14:paraId="3CBA64BD"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499" w:type="dxa"/>
            <w:tcBorders>
              <w:right w:val="nil"/>
            </w:tcBorders>
            <w:vAlign w:val="center"/>
          </w:tcPr>
          <w:p w14:paraId="55B768D2"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954" w:type="dxa"/>
            <w:tcBorders>
              <w:left w:val="nil"/>
            </w:tcBorders>
            <w:vAlign w:val="center"/>
          </w:tcPr>
          <w:p w14:paraId="783D2909"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5D5C3BEC"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632" w:type="dxa"/>
            <w:vAlign w:val="center"/>
          </w:tcPr>
          <w:p w14:paraId="3673BE1A"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1150BE78"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tcPr>
          <w:p w14:paraId="61A7BEF5"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tcPr>
          <w:p w14:paraId="7B55B423"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21EC9B9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32899F45" w14:textId="77777777" w:rsidTr="0062507A">
        <w:trPr>
          <w:trHeight w:val="230"/>
        </w:trPr>
        <w:tc>
          <w:tcPr>
            <w:tcW w:w="615" w:type="dxa"/>
            <w:vAlign w:val="center"/>
          </w:tcPr>
          <w:p w14:paraId="1A4B4CF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499" w:type="dxa"/>
            <w:tcBorders>
              <w:right w:val="nil"/>
            </w:tcBorders>
            <w:vAlign w:val="center"/>
          </w:tcPr>
          <w:p w14:paraId="55D4B835"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tcBorders>
            <w:vAlign w:val="center"/>
          </w:tcPr>
          <w:p w14:paraId="5CABBB98"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4348971A"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2" w:type="dxa"/>
            <w:vAlign w:val="center"/>
          </w:tcPr>
          <w:p w14:paraId="52D994F7"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0349D61"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26" w:type="dxa"/>
            <w:vAlign w:val="center"/>
          </w:tcPr>
          <w:p w14:paraId="7D8636F3"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20F708A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4012F68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42F3C927" w14:textId="77777777" w:rsidTr="0062507A">
        <w:trPr>
          <w:trHeight w:val="230"/>
        </w:trPr>
        <w:tc>
          <w:tcPr>
            <w:tcW w:w="615" w:type="dxa"/>
            <w:vAlign w:val="center"/>
          </w:tcPr>
          <w:p w14:paraId="64AFF34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499" w:type="dxa"/>
            <w:tcBorders>
              <w:bottom w:val="single" w:sz="4" w:space="0" w:color="auto"/>
              <w:right w:val="nil"/>
            </w:tcBorders>
            <w:vAlign w:val="center"/>
          </w:tcPr>
          <w:p w14:paraId="4D15DDFD"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bottom w:val="single" w:sz="4" w:space="0" w:color="auto"/>
            </w:tcBorders>
            <w:vAlign w:val="center"/>
          </w:tcPr>
          <w:p w14:paraId="5AF206E7"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11FFBD83"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632" w:type="dxa"/>
            <w:vAlign w:val="center"/>
          </w:tcPr>
          <w:p w14:paraId="1B160C28"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7DD0B89"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26" w:type="dxa"/>
            <w:vAlign w:val="center"/>
          </w:tcPr>
          <w:p w14:paraId="361058A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2C26600E"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573FBAF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5D017114" w14:textId="77777777" w:rsidTr="0062507A">
        <w:trPr>
          <w:trHeight w:val="230"/>
        </w:trPr>
        <w:tc>
          <w:tcPr>
            <w:tcW w:w="615" w:type="dxa"/>
            <w:tcBorders>
              <w:bottom w:val="single" w:sz="4" w:space="0" w:color="auto"/>
            </w:tcBorders>
            <w:vAlign w:val="center"/>
          </w:tcPr>
          <w:p w14:paraId="1D78C4F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499" w:type="dxa"/>
            <w:tcBorders>
              <w:bottom w:val="single" w:sz="4" w:space="0" w:color="auto"/>
              <w:right w:val="nil"/>
            </w:tcBorders>
            <w:vAlign w:val="center"/>
          </w:tcPr>
          <w:p w14:paraId="3D284158"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954" w:type="dxa"/>
            <w:tcBorders>
              <w:left w:val="nil"/>
              <w:bottom w:val="single" w:sz="4" w:space="0" w:color="auto"/>
            </w:tcBorders>
            <w:vAlign w:val="center"/>
          </w:tcPr>
          <w:p w14:paraId="4C5FA71B"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0C9AA45B"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632" w:type="dxa"/>
            <w:tcBorders>
              <w:bottom w:val="single" w:sz="4" w:space="0" w:color="auto"/>
            </w:tcBorders>
            <w:vAlign w:val="center"/>
          </w:tcPr>
          <w:p w14:paraId="239FFFF7"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Borders>
              <w:bottom w:val="single" w:sz="4" w:space="0" w:color="auto"/>
            </w:tcBorders>
            <w:vAlign w:val="center"/>
          </w:tcPr>
          <w:p w14:paraId="4C2B767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26" w:type="dxa"/>
            <w:tcBorders>
              <w:bottom w:val="single" w:sz="4" w:space="0" w:color="auto"/>
            </w:tcBorders>
            <w:vAlign w:val="center"/>
          </w:tcPr>
          <w:p w14:paraId="3A6C242C"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61B4724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6290831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1B5BEBCD"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3071E1A7"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F50EAE" w:rsidRPr="00305339" w14:paraId="60A361BC" w14:textId="77777777" w:rsidTr="0062507A">
        <w:trPr>
          <w:trHeight w:val="230"/>
        </w:trPr>
        <w:tc>
          <w:tcPr>
            <w:tcW w:w="615" w:type="dxa"/>
            <w:vAlign w:val="center"/>
          </w:tcPr>
          <w:p w14:paraId="1BEA96C4"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2499" w:type="dxa"/>
            <w:tcBorders>
              <w:right w:val="nil"/>
            </w:tcBorders>
            <w:vAlign w:val="center"/>
          </w:tcPr>
          <w:p w14:paraId="11A6A18A"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954" w:type="dxa"/>
            <w:tcBorders>
              <w:left w:val="nil"/>
            </w:tcBorders>
            <w:vAlign w:val="center"/>
          </w:tcPr>
          <w:p w14:paraId="408FF7C9"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6E21ACE3"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632" w:type="dxa"/>
            <w:vAlign w:val="center"/>
          </w:tcPr>
          <w:p w14:paraId="1CF27CA0"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1DA3B8DB"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vAlign w:val="center"/>
          </w:tcPr>
          <w:p w14:paraId="2CF75BE9"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288DD5E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6453099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r w:rsidR="00F50EAE" w:rsidRPr="00305339" w14:paraId="4C52FEF5" w14:textId="77777777" w:rsidTr="0062507A">
        <w:trPr>
          <w:trHeight w:val="230"/>
        </w:trPr>
        <w:tc>
          <w:tcPr>
            <w:tcW w:w="615" w:type="dxa"/>
            <w:vAlign w:val="center"/>
          </w:tcPr>
          <w:p w14:paraId="76E94382"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2499" w:type="dxa"/>
            <w:tcBorders>
              <w:bottom w:val="single" w:sz="4" w:space="0" w:color="auto"/>
              <w:right w:val="nil"/>
            </w:tcBorders>
            <w:vAlign w:val="center"/>
          </w:tcPr>
          <w:p w14:paraId="6DCFC6BD" w14:textId="77777777" w:rsidR="00F50EAE" w:rsidRPr="00305339" w:rsidRDefault="00F50EAE"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954" w:type="dxa"/>
            <w:tcBorders>
              <w:left w:val="nil"/>
              <w:bottom w:val="single" w:sz="4" w:space="0" w:color="auto"/>
            </w:tcBorders>
            <w:vAlign w:val="center"/>
          </w:tcPr>
          <w:p w14:paraId="57082BE2" w14:textId="77777777" w:rsidR="00F50EAE" w:rsidRPr="00305339" w:rsidRDefault="00F50EAE"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6F88543E" w14:textId="77777777" w:rsidR="00F50EAE" w:rsidRPr="00305339" w:rsidRDefault="00F50EAE"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632" w:type="dxa"/>
            <w:vAlign w:val="center"/>
          </w:tcPr>
          <w:p w14:paraId="5C14B1E1"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0F8D92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26" w:type="dxa"/>
            <w:vAlign w:val="center"/>
          </w:tcPr>
          <w:p w14:paraId="05B0AEC1"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662CCAF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5F72A5E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270BE2C2"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0E06F995"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AUX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F50EAE" w:rsidRPr="00305339" w14:paraId="6E91B97B" w14:textId="77777777" w:rsidTr="0062507A">
        <w:trPr>
          <w:trHeight w:val="305"/>
        </w:trPr>
        <w:tc>
          <w:tcPr>
            <w:tcW w:w="4068" w:type="dxa"/>
            <w:shd w:val="clear" w:color="auto" w:fill="auto"/>
          </w:tcPr>
          <w:p w14:paraId="3CA17915" w14:textId="77777777" w:rsidR="00F50EAE" w:rsidRPr="00305339" w:rsidRDefault="00F50EAE"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19AEFE10"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vertAlign w:val="superscript"/>
              </w:rPr>
            </w:pPr>
            <w:r w:rsidRPr="00305339">
              <w:rPr>
                <w:rFonts w:ascii="Arial Narrow" w:hAnsi="Arial Narrow" w:cs="Arial"/>
                <w:sz w:val="14"/>
                <w:szCs w:val="14"/>
              </w:rPr>
              <w:t>a. 130</w:t>
            </w:r>
            <w:r w:rsidRPr="00305339">
              <w:rPr>
                <w:rFonts w:ascii="Arial Narrow" w:hAnsi="Arial Narrow" w:cs="Arial"/>
                <w:sz w:val="14"/>
                <w:szCs w:val="14"/>
                <w:vertAlign w:val="superscript"/>
              </w:rPr>
              <w:t>(1)</w:t>
            </w:r>
          </w:p>
          <w:p w14:paraId="695560B6" w14:textId="77777777" w:rsidR="00F50EAE" w:rsidRPr="00305339" w:rsidRDefault="00F50EAE" w:rsidP="00A712B5">
            <w:pPr>
              <w:widowControl w:val="0"/>
              <w:autoSpaceDE w:val="0"/>
              <w:autoSpaceDN w:val="0"/>
              <w:adjustRightInd w:val="0"/>
              <w:spacing w:before="29" w:line="252" w:lineRule="auto"/>
              <w:rPr>
                <w:rFonts w:ascii="Arial Narrow" w:hAnsi="Arial Narrow" w:cs="Arial"/>
                <w:sz w:val="14"/>
                <w:szCs w:val="14"/>
              </w:rPr>
            </w:pPr>
            <w:r w:rsidRPr="00305339">
              <w:rPr>
                <w:rFonts w:ascii="Arial Narrow" w:hAnsi="Arial Narrow" w:cs="Arial"/>
                <w:sz w:val="14"/>
                <w:szCs w:val="14"/>
              </w:rPr>
              <w:t>a. 134</w:t>
            </w:r>
          </w:p>
        </w:tc>
        <w:tc>
          <w:tcPr>
            <w:tcW w:w="630" w:type="dxa"/>
            <w:shd w:val="clear" w:color="auto" w:fill="auto"/>
          </w:tcPr>
          <w:p w14:paraId="0B6C091A"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 189</w:t>
            </w:r>
          </w:p>
        </w:tc>
        <w:tc>
          <w:tcPr>
            <w:tcW w:w="630" w:type="dxa"/>
          </w:tcPr>
          <w:p w14:paraId="4AA5DBE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630" w:type="dxa"/>
          </w:tcPr>
          <w:p w14:paraId="57F1DBE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637" w:type="dxa"/>
          </w:tcPr>
          <w:p w14:paraId="748DDC1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623" w:type="dxa"/>
          </w:tcPr>
          <w:p w14:paraId="01427BBD"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678589E3"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szCs w:val="18"/>
        </w:rPr>
      </w:pPr>
    </w:p>
    <w:p w14:paraId="0907A58E"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F50EAE" w:rsidRPr="00305339" w14:paraId="57D4DA0B" w14:textId="77777777" w:rsidTr="0062507A">
        <w:trPr>
          <w:trHeight w:val="899"/>
        </w:trPr>
        <w:tc>
          <w:tcPr>
            <w:tcW w:w="4068" w:type="dxa"/>
            <w:shd w:val="clear" w:color="auto" w:fill="auto"/>
          </w:tcPr>
          <w:p w14:paraId="0566F522" w14:textId="77777777" w:rsidR="00F50EAE" w:rsidRPr="00305339" w:rsidRDefault="00F50EAE"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59D6C3D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F23C235"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39DE4073"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1E5B4369"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2E35DF7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63CBE87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20A3366B"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306B580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211CBE0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66B25F2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63F8D10D"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5B78CBEB"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4433DB4D"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1470E627"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4A3A1D17"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327ADAAA"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2E238766"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240E0D27"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4A1B5461"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1580E475"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0CC92078"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AEF4568"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684667E4"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700C901C"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2D016CCC"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2AB793DF"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5FB0899B"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129BF6F9"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045E650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3455BA32" w14:textId="77777777" w:rsidR="00F50EAE" w:rsidRPr="00305339" w:rsidRDefault="00F50EAE"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r>
    </w:tbl>
    <w:p w14:paraId="1BBDB596"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sz w:val="16"/>
          <w:szCs w:val="18"/>
        </w:rPr>
      </w:pPr>
    </w:p>
    <w:p w14:paraId="57EBE9F2"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F50EAE" w:rsidRPr="00305339" w14:paraId="541A8EEB" w14:textId="77777777" w:rsidTr="0062507A">
        <w:trPr>
          <w:trHeight w:val="477"/>
        </w:trPr>
        <w:tc>
          <w:tcPr>
            <w:tcW w:w="7933" w:type="dxa"/>
          </w:tcPr>
          <w:p w14:paraId="107ADA6F" w14:textId="77777777" w:rsidR="00F50EAE" w:rsidRPr="00305339" w:rsidRDefault="00F50EAE" w:rsidP="00A712B5">
            <w:pPr>
              <w:pStyle w:val="Paragraphedeliste"/>
              <w:widowControl w:val="0"/>
              <w:numPr>
                <w:ilvl w:val="3"/>
                <w:numId w:val="20"/>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 producteur; (3) Sentier  d’interprétation et d’observation de la nature ; (4) l’élevage porcin est autorisé; </w:t>
            </w:r>
          </w:p>
        </w:tc>
      </w:tr>
    </w:tbl>
    <w:p w14:paraId="19E9A8DC"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33FFD172" w14:textId="77777777" w:rsidR="00F50EAE" w:rsidRPr="00305339" w:rsidRDefault="00F50EAE"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F50EAE" w:rsidRPr="00305339" w14:paraId="06FAE9AF" w14:textId="77777777" w:rsidTr="0062507A">
        <w:trPr>
          <w:trHeight w:val="602"/>
        </w:trPr>
        <w:tc>
          <w:tcPr>
            <w:tcW w:w="7933" w:type="dxa"/>
          </w:tcPr>
          <w:p w14:paraId="7812CDDD" w14:textId="77777777" w:rsidR="00F50EAE" w:rsidRPr="00305339" w:rsidRDefault="00F50EAE"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Dispositions relatives aux plaines inondables sont applicables.</w:t>
            </w:r>
          </w:p>
          <w:p w14:paraId="0470941F" w14:textId="77777777" w:rsidR="00F50EAE" w:rsidRPr="00305339" w:rsidRDefault="00F50EAE"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6DEF0E0D" w14:textId="77777777" w:rsidR="00F50EAE" w:rsidRPr="00305339" w:rsidRDefault="00F50EAE"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PIIA</w:t>
            </w:r>
          </w:p>
        </w:tc>
      </w:tr>
    </w:tbl>
    <w:p w14:paraId="62E393D9" w14:textId="77777777" w:rsidR="00F50EAE" w:rsidRDefault="00F50EAE" w:rsidP="00A712B5">
      <w:pPr>
        <w:spacing w:after="0" w:line="252" w:lineRule="auto"/>
        <w:jc w:val="both"/>
      </w:pPr>
    </w:p>
    <w:p w14:paraId="0CA2BF76" w14:textId="77777777" w:rsidR="00F50EAE" w:rsidRDefault="00F50EAE" w:rsidP="00A712B5">
      <w:pPr>
        <w:spacing w:after="0" w:line="252" w:lineRule="auto"/>
        <w:jc w:val="both"/>
      </w:pPr>
      <w:r>
        <w:lastRenderedPageBreak/>
        <w:t>ARTICLE 12</w:t>
      </w:r>
      <w:r>
        <w:tab/>
        <w:t>MODIFICATION DE LA GRILLE A-04 DE L’ANNEXE A-2 « GRILLES DES SPÉCIFICATIONS »</w:t>
      </w:r>
    </w:p>
    <w:p w14:paraId="5A97C2B8" w14:textId="77777777" w:rsidR="00F50EAE" w:rsidRDefault="00F50EAE" w:rsidP="00A712B5">
      <w:pPr>
        <w:spacing w:after="0" w:line="252" w:lineRule="auto"/>
        <w:jc w:val="both"/>
      </w:pPr>
    </w:p>
    <w:p w14:paraId="0B15F72C" w14:textId="77777777" w:rsidR="00F50EAE" w:rsidRDefault="00F50EAE" w:rsidP="00A712B5">
      <w:pPr>
        <w:spacing w:after="0" w:line="252" w:lineRule="auto"/>
        <w:jc w:val="both"/>
      </w:pPr>
      <w:r>
        <w:t>La grille A-04 de l’annexe A-2 « grilles des spécifications » est remplacée par la grille suivante :</w:t>
      </w:r>
    </w:p>
    <w:p w14:paraId="23462FF6" w14:textId="77777777" w:rsidR="002928F8" w:rsidRDefault="002928F8" w:rsidP="00A712B5">
      <w:pPr>
        <w:spacing w:after="0" w:line="252" w:lineRule="auto"/>
        <w:jc w:val="right"/>
        <w:rPr>
          <w:rFonts w:cstheme="minorHAnsi"/>
          <w:i/>
        </w:rPr>
      </w:pPr>
    </w:p>
    <w:p w14:paraId="375B5988" w14:textId="77777777" w:rsidR="00A05B5A" w:rsidRPr="00305339" w:rsidRDefault="00A05B5A"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sidRPr="00305339">
        <w:rPr>
          <w:rFonts w:ascii="Arial Narrow" w:hAnsi="Arial Narrow" w:cs="Arial"/>
          <w:sz w:val="18"/>
        </w:rPr>
        <w:tab/>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 - 04</w:t>
      </w:r>
    </w:p>
    <w:p w14:paraId="3380D0C0" w14:textId="77777777" w:rsidR="00A05B5A" w:rsidRPr="00305339" w:rsidRDefault="00A05B5A"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2977"/>
        <w:gridCol w:w="535"/>
        <w:gridCol w:w="535"/>
        <w:gridCol w:w="535"/>
        <w:gridCol w:w="535"/>
        <w:gridCol w:w="535"/>
        <w:gridCol w:w="535"/>
        <w:gridCol w:w="535"/>
        <w:gridCol w:w="535"/>
      </w:tblGrid>
      <w:tr w:rsidR="00A05B5A" w:rsidRPr="00305339" w14:paraId="1AB686B5" w14:textId="77777777" w:rsidTr="0062507A">
        <w:trPr>
          <w:trHeight w:val="263"/>
        </w:trPr>
        <w:tc>
          <w:tcPr>
            <w:tcW w:w="483" w:type="dxa"/>
            <w:tcBorders>
              <w:bottom w:val="single" w:sz="4" w:space="0" w:color="auto"/>
            </w:tcBorders>
            <w:vAlign w:val="center"/>
          </w:tcPr>
          <w:p w14:paraId="6FD51BCE"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2977" w:type="dxa"/>
            <w:tcBorders>
              <w:bottom w:val="single" w:sz="4" w:space="0" w:color="auto"/>
            </w:tcBorders>
            <w:vAlign w:val="center"/>
          </w:tcPr>
          <w:p w14:paraId="5D98A7AB" w14:textId="77777777" w:rsidR="00A05B5A" w:rsidRPr="00305339" w:rsidRDefault="00A05B5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535" w:type="dxa"/>
            <w:tcBorders>
              <w:bottom w:val="single" w:sz="4" w:space="0" w:color="auto"/>
            </w:tcBorders>
            <w:vAlign w:val="center"/>
          </w:tcPr>
          <w:p w14:paraId="4465327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535" w:type="dxa"/>
            <w:tcBorders>
              <w:bottom w:val="single" w:sz="4" w:space="0" w:color="auto"/>
            </w:tcBorders>
            <w:vAlign w:val="center"/>
          </w:tcPr>
          <w:p w14:paraId="794D2BC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535" w:type="dxa"/>
            <w:tcBorders>
              <w:bottom w:val="single" w:sz="4" w:space="0" w:color="auto"/>
            </w:tcBorders>
            <w:vAlign w:val="center"/>
          </w:tcPr>
          <w:p w14:paraId="2094A45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535" w:type="dxa"/>
            <w:tcBorders>
              <w:bottom w:val="single" w:sz="4" w:space="0" w:color="auto"/>
            </w:tcBorders>
            <w:vAlign w:val="center"/>
          </w:tcPr>
          <w:p w14:paraId="017188FB"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535" w:type="dxa"/>
            <w:tcBorders>
              <w:bottom w:val="single" w:sz="4" w:space="0" w:color="auto"/>
            </w:tcBorders>
            <w:vAlign w:val="center"/>
          </w:tcPr>
          <w:p w14:paraId="7BA0C3D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c>
          <w:tcPr>
            <w:tcW w:w="535" w:type="dxa"/>
            <w:tcBorders>
              <w:bottom w:val="single" w:sz="4" w:space="0" w:color="auto"/>
            </w:tcBorders>
            <w:vAlign w:val="center"/>
          </w:tcPr>
          <w:p w14:paraId="618549C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R2</w:t>
            </w:r>
          </w:p>
        </w:tc>
        <w:tc>
          <w:tcPr>
            <w:tcW w:w="535" w:type="dxa"/>
            <w:tcBorders>
              <w:bottom w:val="single" w:sz="4" w:space="0" w:color="auto"/>
            </w:tcBorders>
            <w:vAlign w:val="center"/>
          </w:tcPr>
          <w:p w14:paraId="516CFBE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P3</w:t>
            </w:r>
          </w:p>
        </w:tc>
        <w:tc>
          <w:tcPr>
            <w:tcW w:w="535" w:type="dxa"/>
            <w:tcBorders>
              <w:bottom w:val="single" w:sz="4" w:space="0" w:color="auto"/>
            </w:tcBorders>
            <w:vAlign w:val="center"/>
          </w:tcPr>
          <w:p w14:paraId="5D08191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I3</w:t>
            </w:r>
          </w:p>
        </w:tc>
      </w:tr>
      <w:tr w:rsidR="00A05B5A" w:rsidRPr="00305339" w14:paraId="09BA70B4" w14:textId="77777777" w:rsidTr="0062507A">
        <w:trPr>
          <w:trHeight w:val="263"/>
        </w:trPr>
        <w:tc>
          <w:tcPr>
            <w:tcW w:w="483" w:type="dxa"/>
            <w:vAlign w:val="center"/>
          </w:tcPr>
          <w:p w14:paraId="675A85F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2977" w:type="dxa"/>
            <w:vAlign w:val="center"/>
          </w:tcPr>
          <w:p w14:paraId="16D19DF6" w14:textId="77777777" w:rsidR="00A05B5A" w:rsidRPr="00305339" w:rsidRDefault="00A05B5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535" w:type="dxa"/>
            <w:vAlign w:val="center"/>
          </w:tcPr>
          <w:p w14:paraId="02A5A25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2750968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59AB8D1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35" w:type="dxa"/>
            <w:vAlign w:val="center"/>
          </w:tcPr>
          <w:p w14:paraId="25517AB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35" w:type="dxa"/>
            <w:vAlign w:val="center"/>
          </w:tcPr>
          <w:p w14:paraId="41DE590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35" w:type="dxa"/>
            <w:vAlign w:val="center"/>
          </w:tcPr>
          <w:p w14:paraId="0A0A86D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(3)</w:t>
            </w:r>
          </w:p>
        </w:tc>
        <w:tc>
          <w:tcPr>
            <w:tcW w:w="535" w:type="dxa"/>
            <w:vAlign w:val="center"/>
          </w:tcPr>
          <w:p w14:paraId="50E38E0B"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44CD0EB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(4)</w:t>
            </w:r>
          </w:p>
        </w:tc>
      </w:tr>
      <w:tr w:rsidR="00A05B5A" w:rsidRPr="00305339" w14:paraId="2FBA0D50" w14:textId="77777777" w:rsidTr="0062507A">
        <w:trPr>
          <w:trHeight w:val="263"/>
        </w:trPr>
        <w:tc>
          <w:tcPr>
            <w:tcW w:w="483" w:type="dxa"/>
            <w:vAlign w:val="center"/>
          </w:tcPr>
          <w:p w14:paraId="5082644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2977" w:type="dxa"/>
            <w:tcBorders>
              <w:bottom w:val="single" w:sz="4" w:space="0" w:color="auto"/>
            </w:tcBorders>
            <w:vAlign w:val="center"/>
          </w:tcPr>
          <w:p w14:paraId="354E1585" w14:textId="77777777" w:rsidR="00A05B5A" w:rsidRPr="00305339" w:rsidRDefault="00A05B5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535" w:type="dxa"/>
            <w:vAlign w:val="center"/>
          </w:tcPr>
          <w:p w14:paraId="0F9C505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7AC3800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3912BB7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1EAED66B"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346488F5"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0FE700C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2C15FA6F"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c>
          <w:tcPr>
            <w:tcW w:w="535" w:type="dxa"/>
            <w:vAlign w:val="center"/>
          </w:tcPr>
          <w:p w14:paraId="62353EE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6"/>
              </w:rPr>
            </w:pPr>
          </w:p>
        </w:tc>
      </w:tr>
    </w:tbl>
    <w:p w14:paraId="0F9D8C29" w14:textId="77777777" w:rsidR="00A05B5A" w:rsidRPr="00305339" w:rsidRDefault="00A05B5A"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2A16A90F" w14:textId="77777777" w:rsidR="00A05B5A" w:rsidRPr="00305339" w:rsidRDefault="00A05B5A"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7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258"/>
        <w:gridCol w:w="692"/>
        <w:gridCol w:w="538"/>
        <w:gridCol w:w="538"/>
        <w:gridCol w:w="538"/>
        <w:gridCol w:w="538"/>
        <w:gridCol w:w="538"/>
        <w:gridCol w:w="538"/>
        <w:gridCol w:w="538"/>
        <w:gridCol w:w="538"/>
      </w:tblGrid>
      <w:tr w:rsidR="00A05B5A" w:rsidRPr="00305339" w14:paraId="0879C1FC" w14:textId="77777777" w:rsidTr="0062507A">
        <w:trPr>
          <w:trHeight w:val="272"/>
        </w:trPr>
        <w:tc>
          <w:tcPr>
            <w:tcW w:w="525" w:type="dxa"/>
            <w:vAlign w:val="center"/>
          </w:tcPr>
          <w:p w14:paraId="426065B6"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258" w:type="dxa"/>
            <w:tcBorders>
              <w:right w:val="nil"/>
            </w:tcBorders>
            <w:vAlign w:val="center"/>
          </w:tcPr>
          <w:p w14:paraId="072AD8FA"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692" w:type="dxa"/>
            <w:tcBorders>
              <w:left w:val="nil"/>
            </w:tcBorders>
            <w:vAlign w:val="center"/>
          </w:tcPr>
          <w:p w14:paraId="11D2AAD7"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8" w:type="dxa"/>
            <w:vAlign w:val="center"/>
          </w:tcPr>
          <w:p w14:paraId="59F0C08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538" w:type="dxa"/>
            <w:vAlign w:val="center"/>
          </w:tcPr>
          <w:p w14:paraId="04173E16"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538" w:type="dxa"/>
            <w:vAlign w:val="center"/>
          </w:tcPr>
          <w:p w14:paraId="0AB57E3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538" w:type="dxa"/>
            <w:vAlign w:val="center"/>
          </w:tcPr>
          <w:p w14:paraId="6FB74ACF"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538" w:type="dxa"/>
            <w:vAlign w:val="center"/>
          </w:tcPr>
          <w:p w14:paraId="65BDD0B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538" w:type="dxa"/>
            <w:vAlign w:val="center"/>
          </w:tcPr>
          <w:p w14:paraId="3DFC334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0F47F2E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563D4B2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r w:rsidR="00A05B5A" w:rsidRPr="00305339" w14:paraId="3AC7B3FA" w14:textId="77777777" w:rsidTr="0062507A">
        <w:trPr>
          <w:trHeight w:val="272"/>
        </w:trPr>
        <w:tc>
          <w:tcPr>
            <w:tcW w:w="525" w:type="dxa"/>
            <w:vAlign w:val="center"/>
          </w:tcPr>
          <w:p w14:paraId="4213A2B5"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258" w:type="dxa"/>
            <w:tcBorders>
              <w:bottom w:val="single" w:sz="4" w:space="0" w:color="auto"/>
              <w:right w:val="nil"/>
            </w:tcBorders>
            <w:vAlign w:val="center"/>
          </w:tcPr>
          <w:p w14:paraId="0655E282"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692" w:type="dxa"/>
            <w:tcBorders>
              <w:left w:val="nil"/>
              <w:bottom w:val="single" w:sz="4" w:space="0" w:color="auto"/>
            </w:tcBorders>
            <w:vAlign w:val="center"/>
          </w:tcPr>
          <w:p w14:paraId="27DF4628"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8" w:type="dxa"/>
            <w:vAlign w:val="center"/>
          </w:tcPr>
          <w:p w14:paraId="3B933776"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538" w:type="dxa"/>
            <w:vAlign w:val="center"/>
          </w:tcPr>
          <w:p w14:paraId="19C375E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538" w:type="dxa"/>
            <w:vAlign w:val="center"/>
          </w:tcPr>
          <w:p w14:paraId="7A8FA03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538" w:type="dxa"/>
            <w:vAlign w:val="center"/>
          </w:tcPr>
          <w:p w14:paraId="73027B1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538" w:type="dxa"/>
            <w:vAlign w:val="center"/>
          </w:tcPr>
          <w:p w14:paraId="413990E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538" w:type="dxa"/>
            <w:vAlign w:val="center"/>
          </w:tcPr>
          <w:p w14:paraId="5878BC8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2AE5028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2E9F929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r w:rsidR="00A05B5A" w:rsidRPr="00305339" w14:paraId="750F3095" w14:textId="77777777" w:rsidTr="0062507A">
        <w:trPr>
          <w:trHeight w:val="272"/>
        </w:trPr>
        <w:tc>
          <w:tcPr>
            <w:tcW w:w="525" w:type="dxa"/>
            <w:vAlign w:val="center"/>
          </w:tcPr>
          <w:p w14:paraId="1A5040B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258" w:type="dxa"/>
            <w:tcBorders>
              <w:bottom w:val="single" w:sz="4" w:space="0" w:color="auto"/>
              <w:right w:val="nil"/>
            </w:tcBorders>
            <w:vAlign w:val="center"/>
          </w:tcPr>
          <w:p w14:paraId="13D027A5"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692" w:type="dxa"/>
            <w:tcBorders>
              <w:left w:val="nil"/>
              <w:bottom w:val="single" w:sz="4" w:space="0" w:color="auto"/>
            </w:tcBorders>
            <w:vAlign w:val="center"/>
          </w:tcPr>
          <w:p w14:paraId="338D9306"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538" w:type="dxa"/>
            <w:vAlign w:val="center"/>
          </w:tcPr>
          <w:p w14:paraId="594E1BD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538" w:type="dxa"/>
            <w:vAlign w:val="center"/>
          </w:tcPr>
          <w:p w14:paraId="248F6FC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538" w:type="dxa"/>
            <w:vAlign w:val="center"/>
          </w:tcPr>
          <w:p w14:paraId="2DBF3F1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38" w:type="dxa"/>
            <w:vAlign w:val="center"/>
          </w:tcPr>
          <w:p w14:paraId="1CE4387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38" w:type="dxa"/>
            <w:vAlign w:val="center"/>
          </w:tcPr>
          <w:p w14:paraId="7A57D2C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38" w:type="dxa"/>
            <w:vAlign w:val="center"/>
          </w:tcPr>
          <w:p w14:paraId="163ECF9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02AE10C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8" w:type="dxa"/>
            <w:vAlign w:val="center"/>
          </w:tcPr>
          <w:p w14:paraId="6AC7262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bl>
    <w:p w14:paraId="62C7BE7C"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sz w:val="16"/>
          <w:szCs w:val="18"/>
        </w:rPr>
      </w:pPr>
    </w:p>
    <w:p w14:paraId="23E38CB7"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7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431"/>
        <w:gridCol w:w="745"/>
        <w:gridCol w:w="579"/>
        <w:gridCol w:w="579"/>
        <w:gridCol w:w="579"/>
        <w:gridCol w:w="579"/>
        <w:gridCol w:w="579"/>
        <w:gridCol w:w="579"/>
        <w:gridCol w:w="579"/>
      </w:tblGrid>
      <w:tr w:rsidR="00A05B5A" w:rsidRPr="00305339" w14:paraId="17418E63" w14:textId="77777777" w:rsidTr="0062507A">
        <w:trPr>
          <w:trHeight w:val="247"/>
        </w:trPr>
        <w:tc>
          <w:tcPr>
            <w:tcW w:w="565" w:type="dxa"/>
            <w:vAlign w:val="center"/>
          </w:tcPr>
          <w:p w14:paraId="6B9A110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431" w:type="dxa"/>
            <w:tcBorders>
              <w:right w:val="nil"/>
            </w:tcBorders>
            <w:vAlign w:val="center"/>
          </w:tcPr>
          <w:p w14:paraId="108B7357" w14:textId="77777777" w:rsidR="00A05B5A" w:rsidRPr="00305339" w:rsidRDefault="00A05B5A"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745" w:type="dxa"/>
            <w:tcBorders>
              <w:left w:val="nil"/>
            </w:tcBorders>
            <w:vAlign w:val="center"/>
          </w:tcPr>
          <w:p w14:paraId="50D47C96" w14:textId="77777777" w:rsidR="00A05B5A" w:rsidRPr="00305339" w:rsidRDefault="00A05B5A" w:rsidP="00A712B5">
            <w:pPr>
              <w:widowControl w:val="0"/>
              <w:autoSpaceDE w:val="0"/>
              <w:autoSpaceDN w:val="0"/>
              <w:adjustRightInd w:val="0"/>
              <w:spacing w:line="252" w:lineRule="auto"/>
              <w:rPr>
                <w:rFonts w:ascii="Arial Narrow" w:hAnsi="Arial Narrow" w:cs="Arial"/>
                <w:sz w:val="14"/>
              </w:rPr>
            </w:pPr>
          </w:p>
        </w:tc>
        <w:tc>
          <w:tcPr>
            <w:tcW w:w="579" w:type="dxa"/>
            <w:vAlign w:val="center"/>
          </w:tcPr>
          <w:p w14:paraId="02BC783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79" w:type="dxa"/>
            <w:vAlign w:val="center"/>
          </w:tcPr>
          <w:p w14:paraId="135D654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0103E3B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79" w:type="dxa"/>
            <w:vAlign w:val="center"/>
          </w:tcPr>
          <w:p w14:paraId="0D448CF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79" w:type="dxa"/>
            <w:vAlign w:val="center"/>
          </w:tcPr>
          <w:p w14:paraId="19DFFE1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79" w:type="dxa"/>
            <w:vAlign w:val="center"/>
          </w:tcPr>
          <w:p w14:paraId="4123F6C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1BBF5C3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r w:rsidR="00A05B5A" w:rsidRPr="00305339" w14:paraId="1A8B7785" w14:textId="77777777" w:rsidTr="0062507A">
        <w:trPr>
          <w:trHeight w:val="247"/>
        </w:trPr>
        <w:tc>
          <w:tcPr>
            <w:tcW w:w="565" w:type="dxa"/>
            <w:vAlign w:val="center"/>
          </w:tcPr>
          <w:p w14:paraId="49002EB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431" w:type="dxa"/>
            <w:tcBorders>
              <w:bottom w:val="single" w:sz="4" w:space="0" w:color="auto"/>
              <w:right w:val="nil"/>
            </w:tcBorders>
            <w:vAlign w:val="center"/>
          </w:tcPr>
          <w:p w14:paraId="270D6958" w14:textId="77777777" w:rsidR="00A05B5A" w:rsidRPr="00305339" w:rsidRDefault="00A05B5A"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745" w:type="dxa"/>
            <w:tcBorders>
              <w:left w:val="nil"/>
              <w:bottom w:val="single" w:sz="4" w:space="0" w:color="auto"/>
            </w:tcBorders>
            <w:vAlign w:val="center"/>
          </w:tcPr>
          <w:p w14:paraId="488F0B4B" w14:textId="77777777" w:rsidR="00A05B5A" w:rsidRPr="00305339" w:rsidRDefault="00A05B5A" w:rsidP="00A712B5">
            <w:pPr>
              <w:widowControl w:val="0"/>
              <w:autoSpaceDE w:val="0"/>
              <w:autoSpaceDN w:val="0"/>
              <w:adjustRightInd w:val="0"/>
              <w:spacing w:line="252" w:lineRule="auto"/>
              <w:rPr>
                <w:rFonts w:ascii="Arial Narrow" w:hAnsi="Arial Narrow" w:cs="Arial"/>
                <w:sz w:val="14"/>
                <w:szCs w:val="21"/>
              </w:rPr>
            </w:pPr>
          </w:p>
        </w:tc>
        <w:tc>
          <w:tcPr>
            <w:tcW w:w="579" w:type="dxa"/>
            <w:vAlign w:val="center"/>
          </w:tcPr>
          <w:p w14:paraId="32B10A2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4CE0103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4ADB5D8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5CA009C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02A46CFE"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78F6013F"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109AB7D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r w:rsidR="00A05B5A" w:rsidRPr="00305339" w14:paraId="19F2692C" w14:textId="77777777" w:rsidTr="0062507A">
        <w:trPr>
          <w:trHeight w:val="247"/>
        </w:trPr>
        <w:tc>
          <w:tcPr>
            <w:tcW w:w="565" w:type="dxa"/>
            <w:vAlign w:val="center"/>
          </w:tcPr>
          <w:p w14:paraId="7374D69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431" w:type="dxa"/>
            <w:tcBorders>
              <w:bottom w:val="single" w:sz="4" w:space="0" w:color="auto"/>
              <w:right w:val="nil"/>
            </w:tcBorders>
            <w:vAlign w:val="center"/>
          </w:tcPr>
          <w:p w14:paraId="64589426" w14:textId="77777777" w:rsidR="00A05B5A" w:rsidRPr="00305339" w:rsidRDefault="00A05B5A"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745" w:type="dxa"/>
            <w:tcBorders>
              <w:left w:val="nil"/>
              <w:bottom w:val="single" w:sz="4" w:space="0" w:color="auto"/>
            </w:tcBorders>
            <w:vAlign w:val="center"/>
          </w:tcPr>
          <w:p w14:paraId="35387269" w14:textId="77777777" w:rsidR="00A05B5A" w:rsidRPr="00305339" w:rsidRDefault="00A05B5A" w:rsidP="00A712B5">
            <w:pPr>
              <w:widowControl w:val="0"/>
              <w:autoSpaceDE w:val="0"/>
              <w:autoSpaceDN w:val="0"/>
              <w:adjustRightInd w:val="0"/>
              <w:spacing w:line="252" w:lineRule="auto"/>
              <w:rPr>
                <w:rFonts w:ascii="Arial Narrow" w:hAnsi="Arial Narrow" w:cs="Arial"/>
                <w:sz w:val="14"/>
                <w:szCs w:val="21"/>
              </w:rPr>
            </w:pPr>
          </w:p>
        </w:tc>
        <w:tc>
          <w:tcPr>
            <w:tcW w:w="579" w:type="dxa"/>
            <w:vAlign w:val="center"/>
          </w:tcPr>
          <w:p w14:paraId="518A029B"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3692D3B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39D00FE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7DFF129E"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3D7A215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115E272E"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79" w:type="dxa"/>
            <w:vAlign w:val="center"/>
          </w:tcPr>
          <w:p w14:paraId="6411CD0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r>
    </w:tbl>
    <w:p w14:paraId="03B96D3E"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BA09619"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16"/>
        <w:gridCol w:w="808"/>
        <w:gridCol w:w="535"/>
        <w:gridCol w:w="535"/>
        <w:gridCol w:w="533"/>
        <w:gridCol w:w="530"/>
        <w:gridCol w:w="533"/>
        <w:gridCol w:w="533"/>
        <w:gridCol w:w="533"/>
        <w:gridCol w:w="533"/>
      </w:tblGrid>
      <w:tr w:rsidR="00A05B5A" w:rsidRPr="00305339" w14:paraId="63DDEEBD" w14:textId="77777777" w:rsidTr="0062507A">
        <w:trPr>
          <w:trHeight w:val="223"/>
        </w:trPr>
        <w:tc>
          <w:tcPr>
            <w:tcW w:w="520" w:type="dxa"/>
            <w:vAlign w:val="center"/>
          </w:tcPr>
          <w:p w14:paraId="5AAB2E3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2116" w:type="dxa"/>
            <w:tcBorders>
              <w:right w:val="nil"/>
            </w:tcBorders>
            <w:vAlign w:val="center"/>
          </w:tcPr>
          <w:p w14:paraId="74192555"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808" w:type="dxa"/>
            <w:tcBorders>
              <w:left w:val="nil"/>
            </w:tcBorders>
            <w:vAlign w:val="center"/>
          </w:tcPr>
          <w:p w14:paraId="03BA2BEA"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35" w:type="dxa"/>
            <w:vAlign w:val="center"/>
          </w:tcPr>
          <w:p w14:paraId="1833513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35" w:type="dxa"/>
            <w:vAlign w:val="center"/>
          </w:tcPr>
          <w:p w14:paraId="03BEFD4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510747E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530" w:type="dxa"/>
            <w:vAlign w:val="center"/>
          </w:tcPr>
          <w:p w14:paraId="1F5E9B8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533" w:type="dxa"/>
            <w:vAlign w:val="center"/>
          </w:tcPr>
          <w:p w14:paraId="0B8224E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533" w:type="dxa"/>
            <w:vAlign w:val="center"/>
          </w:tcPr>
          <w:p w14:paraId="1ACE59A2"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795159A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40E9C95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1AD4210F" w14:textId="77777777" w:rsidTr="0062507A">
        <w:trPr>
          <w:trHeight w:val="223"/>
        </w:trPr>
        <w:tc>
          <w:tcPr>
            <w:tcW w:w="520" w:type="dxa"/>
            <w:vAlign w:val="center"/>
          </w:tcPr>
          <w:p w14:paraId="541CA43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2116" w:type="dxa"/>
            <w:tcBorders>
              <w:right w:val="nil"/>
            </w:tcBorders>
            <w:vAlign w:val="center"/>
          </w:tcPr>
          <w:p w14:paraId="69D4F732"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808" w:type="dxa"/>
            <w:tcBorders>
              <w:left w:val="nil"/>
            </w:tcBorders>
            <w:vAlign w:val="center"/>
          </w:tcPr>
          <w:p w14:paraId="2A1C26DC"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5" w:type="dxa"/>
            <w:vAlign w:val="center"/>
          </w:tcPr>
          <w:p w14:paraId="150B9CC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35" w:type="dxa"/>
            <w:vAlign w:val="center"/>
          </w:tcPr>
          <w:p w14:paraId="7989D2A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3764685B"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0" w:type="dxa"/>
            <w:vAlign w:val="center"/>
          </w:tcPr>
          <w:p w14:paraId="22042A60"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3" w:type="dxa"/>
            <w:vAlign w:val="center"/>
          </w:tcPr>
          <w:p w14:paraId="14DA6B0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3" w:type="dxa"/>
            <w:vAlign w:val="center"/>
          </w:tcPr>
          <w:p w14:paraId="1A48062B"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58215C50"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12DF47D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668CEBCF" w14:textId="77777777" w:rsidTr="0062507A">
        <w:trPr>
          <w:trHeight w:val="223"/>
        </w:trPr>
        <w:tc>
          <w:tcPr>
            <w:tcW w:w="520" w:type="dxa"/>
            <w:vAlign w:val="center"/>
          </w:tcPr>
          <w:p w14:paraId="5704EC0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2116" w:type="dxa"/>
            <w:tcBorders>
              <w:right w:val="nil"/>
            </w:tcBorders>
            <w:vAlign w:val="center"/>
          </w:tcPr>
          <w:p w14:paraId="72DFAF7E"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808" w:type="dxa"/>
            <w:tcBorders>
              <w:left w:val="nil"/>
            </w:tcBorders>
            <w:vAlign w:val="center"/>
          </w:tcPr>
          <w:p w14:paraId="0A5C64A5"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5" w:type="dxa"/>
            <w:vAlign w:val="center"/>
          </w:tcPr>
          <w:p w14:paraId="158DC8C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35" w:type="dxa"/>
            <w:vAlign w:val="center"/>
          </w:tcPr>
          <w:p w14:paraId="7B5BAAD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06B6F22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0" w:type="dxa"/>
            <w:vAlign w:val="center"/>
          </w:tcPr>
          <w:p w14:paraId="33754EA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3" w:type="dxa"/>
            <w:vAlign w:val="center"/>
          </w:tcPr>
          <w:p w14:paraId="3656961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533" w:type="dxa"/>
            <w:vAlign w:val="center"/>
          </w:tcPr>
          <w:p w14:paraId="32C89FC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55A6BB0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3" w:type="dxa"/>
            <w:vAlign w:val="center"/>
          </w:tcPr>
          <w:p w14:paraId="78621A0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760A50C3" w14:textId="77777777" w:rsidTr="0062507A">
        <w:trPr>
          <w:trHeight w:val="223"/>
        </w:trPr>
        <w:tc>
          <w:tcPr>
            <w:tcW w:w="520" w:type="dxa"/>
            <w:vAlign w:val="center"/>
          </w:tcPr>
          <w:p w14:paraId="473F54D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2116" w:type="dxa"/>
            <w:tcBorders>
              <w:bottom w:val="single" w:sz="4" w:space="0" w:color="auto"/>
              <w:right w:val="nil"/>
            </w:tcBorders>
            <w:vAlign w:val="center"/>
          </w:tcPr>
          <w:p w14:paraId="63A5AFFD"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808" w:type="dxa"/>
            <w:tcBorders>
              <w:left w:val="nil"/>
              <w:bottom w:val="single" w:sz="4" w:space="0" w:color="auto"/>
            </w:tcBorders>
            <w:vAlign w:val="center"/>
          </w:tcPr>
          <w:p w14:paraId="665D637C"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35" w:type="dxa"/>
            <w:vAlign w:val="center"/>
          </w:tcPr>
          <w:p w14:paraId="27BE7F7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35" w:type="dxa"/>
            <w:vAlign w:val="center"/>
          </w:tcPr>
          <w:p w14:paraId="522BBB0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vAlign w:val="center"/>
          </w:tcPr>
          <w:p w14:paraId="72B32FD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30" w:type="dxa"/>
            <w:vAlign w:val="center"/>
          </w:tcPr>
          <w:p w14:paraId="5F3E662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33" w:type="dxa"/>
            <w:vAlign w:val="center"/>
          </w:tcPr>
          <w:p w14:paraId="77E2B2EC"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33" w:type="dxa"/>
            <w:vAlign w:val="center"/>
          </w:tcPr>
          <w:p w14:paraId="4EF6FB2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vAlign w:val="center"/>
          </w:tcPr>
          <w:p w14:paraId="740CC9F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vAlign w:val="center"/>
          </w:tcPr>
          <w:p w14:paraId="29AD3D02"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15E46659" w14:textId="77777777" w:rsidTr="0062507A">
        <w:trPr>
          <w:trHeight w:val="223"/>
        </w:trPr>
        <w:tc>
          <w:tcPr>
            <w:tcW w:w="520" w:type="dxa"/>
            <w:tcBorders>
              <w:bottom w:val="single" w:sz="4" w:space="0" w:color="auto"/>
            </w:tcBorders>
            <w:vAlign w:val="center"/>
          </w:tcPr>
          <w:p w14:paraId="04C93D4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2116" w:type="dxa"/>
            <w:tcBorders>
              <w:bottom w:val="single" w:sz="4" w:space="0" w:color="auto"/>
              <w:right w:val="nil"/>
            </w:tcBorders>
            <w:vAlign w:val="center"/>
          </w:tcPr>
          <w:p w14:paraId="3740B11F"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808" w:type="dxa"/>
            <w:tcBorders>
              <w:left w:val="nil"/>
              <w:bottom w:val="single" w:sz="4" w:space="0" w:color="auto"/>
            </w:tcBorders>
            <w:vAlign w:val="center"/>
          </w:tcPr>
          <w:p w14:paraId="47D7D46B"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5" w:type="dxa"/>
            <w:tcBorders>
              <w:bottom w:val="single" w:sz="4" w:space="0" w:color="auto"/>
            </w:tcBorders>
            <w:vAlign w:val="center"/>
          </w:tcPr>
          <w:p w14:paraId="3DFCE4C3"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35" w:type="dxa"/>
            <w:tcBorders>
              <w:bottom w:val="single" w:sz="4" w:space="0" w:color="auto"/>
            </w:tcBorders>
            <w:vAlign w:val="center"/>
          </w:tcPr>
          <w:p w14:paraId="29E0E92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tcBorders>
              <w:bottom w:val="single" w:sz="4" w:space="0" w:color="auto"/>
            </w:tcBorders>
            <w:vAlign w:val="center"/>
          </w:tcPr>
          <w:p w14:paraId="345D4E9E"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30" w:type="dxa"/>
            <w:tcBorders>
              <w:bottom w:val="single" w:sz="4" w:space="0" w:color="auto"/>
            </w:tcBorders>
            <w:vAlign w:val="center"/>
          </w:tcPr>
          <w:p w14:paraId="7A9DC7E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33" w:type="dxa"/>
            <w:tcBorders>
              <w:bottom w:val="single" w:sz="4" w:space="0" w:color="auto"/>
            </w:tcBorders>
            <w:vAlign w:val="center"/>
          </w:tcPr>
          <w:p w14:paraId="120A03B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33" w:type="dxa"/>
            <w:tcBorders>
              <w:bottom w:val="single" w:sz="4" w:space="0" w:color="auto"/>
            </w:tcBorders>
            <w:vAlign w:val="center"/>
          </w:tcPr>
          <w:p w14:paraId="253C680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tcBorders>
              <w:bottom w:val="single" w:sz="4" w:space="0" w:color="auto"/>
            </w:tcBorders>
            <w:vAlign w:val="center"/>
          </w:tcPr>
          <w:p w14:paraId="196ECBE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3" w:type="dxa"/>
            <w:tcBorders>
              <w:bottom w:val="single" w:sz="4" w:space="0" w:color="auto"/>
            </w:tcBorders>
            <w:vAlign w:val="center"/>
          </w:tcPr>
          <w:p w14:paraId="4A901E3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76371E8C"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3B9BE63B"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113"/>
        <w:gridCol w:w="806"/>
        <w:gridCol w:w="534"/>
        <w:gridCol w:w="534"/>
        <w:gridCol w:w="532"/>
        <w:gridCol w:w="529"/>
        <w:gridCol w:w="532"/>
        <w:gridCol w:w="532"/>
        <w:gridCol w:w="532"/>
        <w:gridCol w:w="532"/>
      </w:tblGrid>
      <w:tr w:rsidR="00A05B5A" w:rsidRPr="00305339" w14:paraId="5B015164" w14:textId="77777777" w:rsidTr="0062507A">
        <w:trPr>
          <w:trHeight w:val="253"/>
        </w:trPr>
        <w:tc>
          <w:tcPr>
            <w:tcW w:w="520" w:type="dxa"/>
            <w:vAlign w:val="center"/>
          </w:tcPr>
          <w:p w14:paraId="66DC4B8F"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113" w:type="dxa"/>
            <w:tcBorders>
              <w:right w:val="nil"/>
            </w:tcBorders>
            <w:vAlign w:val="center"/>
          </w:tcPr>
          <w:p w14:paraId="2C4B9CE5"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806" w:type="dxa"/>
            <w:tcBorders>
              <w:left w:val="nil"/>
            </w:tcBorders>
            <w:vAlign w:val="center"/>
          </w:tcPr>
          <w:p w14:paraId="6BCEBEE7"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34" w:type="dxa"/>
            <w:vAlign w:val="center"/>
          </w:tcPr>
          <w:p w14:paraId="757E893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534" w:type="dxa"/>
            <w:vAlign w:val="center"/>
          </w:tcPr>
          <w:p w14:paraId="1263195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7ED0CD8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29" w:type="dxa"/>
          </w:tcPr>
          <w:p w14:paraId="2B6A0F4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32" w:type="dxa"/>
          </w:tcPr>
          <w:p w14:paraId="1ED92994"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32" w:type="dxa"/>
            <w:vAlign w:val="center"/>
          </w:tcPr>
          <w:p w14:paraId="0C1CE63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4BB972F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247C98D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36BA7560" w14:textId="77777777" w:rsidTr="0062507A">
        <w:trPr>
          <w:trHeight w:val="253"/>
        </w:trPr>
        <w:tc>
          <w:tcPr>
            <w:tcW w:w="520" w:type="dxa"/>
            <w:vAlign w:val="center"/>
          </w:tcPr>
          <w:p w14:paraId="5C9C53E0"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113" w:type="dxa"/>
            <w:tcBorders>
              <w:right w:val="nil"/>
            </w:tcBorders>
            <w:vAlign w:val="center"/>
          </w:tcPr>
          <w:p w14:paraId="744A9D73"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06" w:type="dxa"/>
            <w:tcBorders>
              <w:left w:val="nil"/>
            </w:tcBorders>
            <w:vAlign w:val="center"/>
          </w:tcPr>
          <w:p w14:paraId="6D874640"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4" w:type="dxa"/>
            <w:vAlign w:val="center"/>
          </w:tcPr>
          <w:p w14:paraId="799F00A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34" w:type="dxa"/>
            <w:vAlign w:val="center"/>
          </w:tcPr>
          <w:p w14:paraId="63E90D2A"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2" w:type="dxa"/>
            <w:vAlign w:val="center"/>
          </w:tcPr>
          <w:p w14:paraId="7EAADFE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29" w:type="dxa"/>
            <w:vAlign w:val="center"/>
          </w:tcPr>
          <w:p w14:paraId="7C5C33A6"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32" w:type="dxa"/>
            <w:vAlign w:val="center"/>
          </w:tcPr>
          <w:p w14:paraId="7836510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532" w:type="dxa"/>
            <w:vAlign w:val="center"/>
          </w:tcPr>
          <w:p w14:paraId="56CF5EC5"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6C7394B0"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291C1E1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5C7FE669" w14:textId="77777777" w:rsidTr="0062507A">
        <w:trPr>
          <w:trHeight w:val="253"/>
        </w:trPr>
        <w:tc>
          <w:tcPr>
            <w:tcW w:w="520" w:type="dxa"/>
            <w:vAlign w:val="center"/>
          </w:tcPr>
          <w:p w14:paraId="2A35BFBD"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113" w:type="dxa"/>
            <w:tcBorders>
              <w:bottom w:val="single" w:sz="4" w:space="0" w:color="auto"/>
              <w:right w:val="nil"/>
            </w:tcBorders>
            <w:vAlign w:val="center"/>
          </w:tcPr>
          <w:p w14:paraId="6B0983A9"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06" w:type="dxa"/>
            <w:tcBorders>
              <w:left w:val="nil"/>
              <w:bottom w:val="single" w:sz="4" w:space="0" w:color="auto"/>
            </w:tcBorders>
            <w:vAlign w:val="center"/>
          </w:tcPr>
          <w:p w14:paraId="670CC79A"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4" w:type="dxa"/>
            <w:vAlign w:val="center"/>
          </w:tcPr>
          <w:p w14:paraId="70525DA5"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534" w:type="dxa"/>
            <w:vAlign w:val="center"/>
          </w:tcPr>
          <w:p w14:paraId="22DF891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p>
        </w:tc>
        <w:tc>
          <w:tcPr>
            <w:tcW w:w="532" w:type="dxa"/>
            <w:vAlign w:val="center"/>
          </w:tcPr>
          <w:p w14:paraId="749A0A0B"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529" w:type="dxa"/>
            <w:vAlign w:val="center"/>
          </w:tcPr>
          <w:p w14:paraId="54804307"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532" w:type="dxa"/>
            <w:vAlign w:val="center"/>
          </w:tcPr>
          <w:p w14:paraId="57984745"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532" w:type="dxa"/>
            <w:vAlign w:val="center"/>
          </w:tcPr>
          <w:p w14:paraId="07F31935"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141AB264"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vAlign w:val="center"/>
          </w:tcPr>
          <w:p w14:paraId="5F3A594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2067B629" w14:textId="77777777" w:rsidTr="0062507A">
        <w:trPr>
          <w:trHeight w:val="253"/>
        </w:trPr>
        <w:tc>
          <w:tcPr>
            <w:tcW w:w="520" w:type="dxa"/>
            <w:tcBorders>
              <w:bottom w:val="single" w:sz="4" w:space="0" w:color="auto"/>
            </w:tcBorders>
            <w:vAlign w:val="center"/>
          </w:tcPr>
          <w:p w14:paraId="31B74062"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113" w:type="dxa"/>
            <w:tcBorders>
              <w:bottom w:val="single" w:sz="4" w:space="0" w:color="auto"/>
              <w:right w:val="nil"/>
            </w:tcBorders>
            <w:vAlign w:val="center"/>
          </w:tcPr>
          <w:p w14:paraId="5E2DBB34"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806" w:type="dxa"/>
            <w:tcBorders>
              <w:left w:val="nil"/>
              <w:bottom w:val="single" w:sz="4" w:space="0" w:color="auto"/>
            </w:tcBorders>
            <w:vAlign w:val="center"/>
          </w:tcPr>
          <w:p w14:paraId="1B739E4C"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34" w:type="dxa"/>
            <w:tcBorders>
              <w:bottom w:val="single" w:sz="4" w:space="0" w:color="auto"/>
            </w:tcBorders>
            <w:vAlign w:val="center"/>
          </w:tcPr>
          <w:p w14:paraId="3D8C8C5F"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534" w:type="dxa"/>
            <w:tcBorders>
              <w:bottom w:val="single" w:sz="4" w:space="0" w:color="auto"/>
            </w:tcBorders>
            <w:vAlign w:val="center"/>
          </w:tcPr>
          <w:p w14:paraId="53F1EC4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tcBorders>
              <w:bottom w:val="single" w:sz="4" w:space="0" w:color="auto"/>
            </w:tcBorders>
            <w:vAlign w:val="center"/>
          </w:tcPr>
          <w:p w14:paraId="030262D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529" w:type="dxa"/>
            <w:tcBorders>
              <w:bottom w:val="single" w:sz="4" w:space="0" w:color="auto"/>
            </w:tcBorders>
            <w:vAlign w:val="center"/>
          </w:tcPr>
          <w:p w14:paraId="0D96C66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532" w:type="dxa"/>
            <w:tcBorders>
              <w:bottom w:val="single" w:sz="4" w:space="0" w:color="auto"/>
            </w:tcBorders>
            <w:vAlign w:val="center"/>
          </w:tcPr>
          <w:p w14:paraId="6C45E6EF"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532" w:type="dxa"/>
            <w:tcBorders>
              <w:bottom w:val="single" w:sz="4" w:space="0" w:color="auto"/>
            </w:tcBorders>
            <w:vAlign w:val="center"/>
          </w:tcPr>
          <w:p w14:paraId="50B9524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tcBorders>
              <w:bottom w:val="single" w:sz="4" w:space="0" w:color="auto"/>
            </w:tcBorders>
            <w:vAlign w:val="center"/>
          </w:tcPr>
          <w:p w14:paraId="7096B74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32" w:type="dxa"/>
            <w:tcBorders>
              <w:bottom w:val="single" w:sz="4" w:space="0" w:color="auto"/>
            </w:tcBorders>
            <w:vAlign w:val="center"/>
          </w:tcPr>
          <w:p w14:paraId="6101E2D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5C3FFE3"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0B3C7BC3"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085"/>
        <w:gridCol w:w="796"/>
        <w:gridCol w:w="527"/>
        <w:gridCol w:w="527"/>
        <w:gridCol w:w="525"/>
        <w:gridCol w:w="522"/>
        <w:gridCol w:w="525"/>
        <w:gridCol w:w="525"/>
        <w:gridCol w:w="525"/>
        <w:gridCol w:w="525"/>
      </w:tblGrid>
      <w:tr w:rsidR="00A05B5A" w:rsidRPr="00305339" w14:paraId="2EC12A9C" w14:textId="77777777" w:rsidTr="0062507A">
        <w:trPr>
          <w:trHeight w:val="299"/>
        </w:trPr>
        <w:tc>
          <w:tcPr>
            <w:tcW w:w="513" w:type="dxa"/>
            <w:vAlign w:val="center"/>
          </w:tcPr>
          <w:p w14:paraId="2A64A894"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2085" w:type="dxa"/>
            <w:tcBorders>
              <w:right w:val="nil"/>
            </w:tcBorders>
            <w:vAlign w:val="center"/>
          </w:tcPr>
          <w:p w14:paraId="72A40D34"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796" w:type="dxa"/>
            <w:tcBorders>
              <w:left w:val="nil"/>
            </w:tcBorders>
            <w:vAlign w:val="center"/>
          </w:tcPr>
          <w:p w14:paraId="1A9B831F"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27" w:type="dxa"/>
            <w:vAlign w:val="center"/>
          </w:tcPr>
          <w:p w14:paraId="5B020038"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527" w:type="dxa"/>
            <w:vAlign w:val="center"/>
          </w:tcPr>
          <w:p w14:paraId="76CF5AE1"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0BDE513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22" w:type="dxa"/>
            <w:vAlign w:val="center"/>
          </w:tcPr>
          <w:p w14:paraId="6ADE7EF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25" w:type="dxa"/>
            <w:vAlign w:val="center"/>
          </w:tcPr>
          <w:p w14:paraId="74BA080C"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25" w:type="dxa"/>
            <w:vAlign w:val="center"/>
          </w:tcPr>
          <w:p w14:paraId="1FD39C4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141F73F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15B07D3C"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r w:rsidR="00A05B5A" w:rsidRPr="00305339" w14:paraId="196C57F1" w14:textId="77777777" w:rsidTr="0062507A">
        <w:trPr>
          <w:trHeight w:val="299"/>
        </w:trPr>
        <w:tc>
          <w:tcPr>
            <w:tcW w:w="513" w:type="dxa"/>
            <w:vAlign w:val="center"/>
          </w:tcPr>
          <w:p w14:paraId="438C64E9"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2085" w:type="dxa"/>
            <w:tcBorders>
              <w:bottom w:val="single" w:sz="4" w:space="0" w:color="auto"/>
              <w:right w:val="nil"/>
            </w:tcBorders>
            <w:vAlign w:val="center"/>
          </w:tcPr>
          <w:p w14:paraId="7C0807FF" w14:textId="77777777" w:rsidR="00A05B5A" w:rsidRPr="00305339" w:rsidRDefault="00A05B5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796" w:type="dxa"/>
            <w:tcBorders>
              <w:left w:val="nil"/>
              <w:bottom w:val="single" w:sz="4" w:space="0" w:color="auto"/>
            </w:tcBorders>
            <w:vAlign w:val="center"/>
          </w:tcPr>
          <w:p w14:paraId="5B27BB2B" w14:textId="77777777" w:rsidR="00A05B5A" w:rsidRPr="00305339" w:rsidRDefault="00A05B5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27" w:type="dxa"/>
            <w:vAlign w:val="center"/>
          </w:tcPr>
          <w:p w14:paraId="1E445271" w14:textId="77777777" w:rsidR="00A05B5A" w:rsidRPr="00305339" w:rsidRDefault="00A05B5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527" w:type="dxa"/>
            <w:vAlign w:val="center"/>
          </w:tcPr>
          <w:p w14:paraId="3E1B692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3C9DEE8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22" w:type="dxa"/>
            <w:vAlign w:val="center"/>
          </w:tcPr>
          <w:p w14:paraId="11D4D0CB"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25" w:type="dxa"/>
            <w:vAlign w:val="center"/>
          </w:tcPr>
          <w:p w14:paraId="2C5AB91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25" w:type="dxa"/>
            <w:vAlign w:val="center"/>
          </w:tcPr>
          <w:p w14:paraId="2F7C5E4F"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513ACF32"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25" w:type="dxa"/>
            <w:vAlign w:val="center"/>
          </w:tcPr>
          <w:p w14:paraId="582B8A7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6C76886C"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1A5C8934"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AUX ZONAGE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3"/>
        <w:gridCol w:w="520"/>
        <w:gridCol w:w="520"/>
        <w:gridCol w:w="520"/>
        <w:gridCol w:w="520"/>
        <w:gridCol w:w="520"/>
        <w:gridCol w:w="520"/>
        <w:gridCol w:w="520"/>
        <w:gridCol w:w="647"/>
      </w:tblGrid>
      <w:tr w:rsidR="00A05B5A" w:rsidRPr="00305339" w14:paraId="0B448544" w14:textId="77777777" w:rsidTr="0062507A">
        <w:trPr>
          <w:trHeight w:val="384"/>
        </w:trPr>
        <w:tc>
          <w:tcPr>
            <w:tcW w:w="3363" w:type="dxa"/>
            <w:shd w:val="clear" w:color="auto" w:fill="auto"/>
          </w:tcPr>
          <w:p w14:paraId="6B084E01" w14:textId="77777777" w:rsidR="00A05B5A" w:rsidRPr="00305339" w:rsidRDefault="00A05B5A" w:rsidP="00A712B5">
            <w:pPr>
              <w:widowControl w:val="0"/>
              <w:autoSpaceDE w:val="0"/>
              <w:autoSpaceDN w:val="0"/>
              <w:adjustRightInd w:val="0"/>
              <w:spacing w:line="252" w:lineRule="auto"/>
              <w:rPr>
                <w:rFonts w:ascii="Arial Narrow" w:hAnsi="Arial Narrow" w:cs="Arial"/>
                <w:sz w:val="14"/>
              </w:rPr>
            </w:pPr>
          </w:p>
        </w:tc>
        <w:tc>
          <w:tcPr>
            <w:tcW w:w="520" w:type="dxa"/>
            <w:shd w:val="clear" w:color="auto" w:fill="auto"/>
          </w:tcPr>
          <w:p w14:paraId="38A56C75" w14:textId="77777777" w:rsidR="00A05B5A" w:rsidRPr="00E1283D" w:rsidRDefault="00A05B5A" w:rsidP="00A712B5">
            <w:pPr>
              <w:widowControl w:val="0"/>
              <w:autoSpaceDE w:val="0"/>
              <w:autoSpaceDN w:val="0"/>
              <w:adjustRightInd w:val="0"/>
              <w:spacing w:before="29" w:line="252" w:lineRule="auto"/>
              <w:rPr>
                <w:rFonts w:ascii="Arial Narrow" w:hAnsi="Arial Narrow" w:cs="Arial"/>
                <w:color w:val="000000"/>
                <w:sz w:val="14"/>
                <w:szCs w:val="14"/>
                <w:vertAlign w:val="superscript"/>
              </w:rPr>
            </w:pPr>
            <w:r>
              <w:rPr>
                <w:rFonts w:ascii="Arial Narrow" w:hAnsi="Arial Narrow" w:cs="Arial"/>
                <w:color w:val="000000"/>
                <w:sz w:val="14"/>
                <w:szCs w:val="14"/>
              </w:rPr>
              <w:t>a</w:t>
            </w:r>
            <w:r w:rsidRPr="00E1283D">
              <w:rPr>
                <w:rFonts w:ascii="Arial Narrow" w:hAnsi="Arial Narrow" w:cs="Arial"/>
                <w:color w:val="000000"/>
                <w:sz w:val="14"/>
                <w:szCs w:val="14"/>
              </w:rPr>
              <w:t>.</w:t>
            </w:r>
            <w:r>
              <w:rPr>
                <w:rFonts w:ascii="Arial Narrow" w:hAnsi="Arial Narrow" w:cs="Arial"/>
                <w:color w:val="000000"/>
                <w:sz w:val="14"/>
                <w:szCs w:val="14"/>
              </w:rPr>
              <w:t>1</w:t>
            </w:r>
            <w:r w:rsidRPr="00E1283D">
              <w:rPr>
                <w:rFonts w:ascii="Arial Narrow" w:hAnsi="Arial Narrow" w:cs="Arial"/>
                <w:color w:val="000000"/>
                <w:sz w:val="14"/>
                <w:szCs w:val="14"/>
              </w:rPr>
              <w:t>30</w:t>
            </w:r>
            <w:r w:rsidRPr="00E1283D">
              <w:rPr>
                <w:rFonts w:ascii="Arial Narrow" w:hAnsi="Arial Narrow" w:cs="Arial"/>
                <w:color w:val="000000"/>
                <w:sz w:val="14"/>
                <w:szCs w:val="14"/>
                <w:vertAlign w:val="superscript"/>
              </w:rPr>
              <w:t>(1)</w:t>
            </w:r>
          </w:p>
          <w:p w14:paraId="3D3E9427" w14:textId="77777777" w:rsidR="00A05B5A" w:rsidRPr="00305339" w:rsidRDefault="00A05B5A"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520" w:type="dxa"/>
            <w:shd w:val="clear" w:color="auto" w:fill="auto"/>
          </w:tcPr>
          <w:p w14:paraId="24C6793B"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20" w:type="dxa"/>
          </w:tcPr>
          <w:p w14:paraId="6D2596D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20" w:type="dxa"/>
          </w:tcPr>
          <w:p w14:paraId="561877B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20" w:type="dxa"/>
          </w:tcPr>
          <w:p w14:paraId="03B6925D" w14:textId="77777777" w:rsidR="00A05B5A" w:rsidRPr="00305339" w:rsidRDefault="00A05B5A" w:rsidP="00A712B5">
            <w:pPr>
              <w:widowControl w:val="0"/>
              <w:autoSpaceDE w:val="0"/>
              <w:autoSpaceDN w:val="0"/>
              <w:adjustRightInd w:val="0"/>
              <w:spacing w:before="29" w:line="252" w:lineRule="auto"/>
              <w:ind w:left="-41"/>
              <w:jc w:val="center"/>
              <w:rPr>
                <w:rFonts w:ascii="Arial Narrow" w:hAnsi="Arial Narrow" w:cs="Arial"/>
                <w:color w:val="000000"/>
                <w:sz w:val="14"/>
                <w:szCs w:val="14"/>
              </w:rPr>
            </w:pPr>
            <w:r w:rsidRPr="00305339">
              <w:rPr>
                <w:rFonts w:ascii="Arial Narrow" w:hAnsi="Arial Narrow" w:cs="Arial"/>
                <w:color w:val="000000"/>
                <w:sz w:val="14"/>
                <w:szCs w:val="14"/>
              </w:rPr>
              <w:t>a</w:t>
            </w:r>
            <w:r>
              <w:rPr>
                <w:rFonts w:ascii="Arial Narrow" w:hAnsi="Arial Narrow" w:cs="Arial"/>
                <w:color w:val="000000"/>
                <w:sz w:val="14"/>
                <w:szCs w:val="14"/>
              </w:rPr>
              <w:t>.</w:t>
            </w:r>
            <w:r w:rsidRPr="00305339">
              <w:rPr>
                <w:rFonts w:ascii="Arial Narrow" w:hAnsi="Arial Narrow" w:cs="Arial"/>
                <w:color w:val="000000"/>
                <w:sz w:val="14"/>
                <w:szCs w:val="14"/>
              </w:rPr>
              <w:t>159.1</w:t>
            </w:r>
          </w:p>
        </w:tc>
        <w:tc>
          <w:tcPr>
            <w:tcW w:w="520" w:type="dxa"/>
          </w:tcPr>
          <w:p w14:paraId="0E19A13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20" w:type="dxa"/>
          </w:tcPr>
          <w:p w14:paraId="0849E9D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47" w:type="dxa"/>
          </w:tcPr>
          <w:p w14:paraId="169C751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68DD8AEB"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lastRenderedPageBreak/>
        <w:t>DISPOSITIONS PARTICULIÈRES AU LOTISSEMENT</w:t>
      </w:r>
    </w:p>
    <w:tbl>
      <w:tblPr>
        <w:tblW w:w="7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4"/>
        <w:gridCol w:w="516"/>
        <w:gridCol w:w="516"/>
        <w:gridCol w:w="516"/>
        <w:gridCol w:w="516"/>
        <w:gridCol w:w="516"/>
        <w:gridCol w:w="516"/>
        <w:gridCol w:w="516"/>
        <w:gridCol w:w="516"/>
      </w:tblGrid>
      <w:tr w:rsidR="00A05B5A" w:rsidRPr="00305339" w14:paraId="767E7E44" w14:textId="77777777" w:rsidTr="0062507A">
        <w:trPr>
          <w:trHeight w:val="1041"/>
        </w:trPr>
        <w:tc>
          <w:tcPr>
            <w:tcW w:w="3334" w:type="dxa"/>
            <w:shd w:val="clear" w:color="auto" w:fill="auto"/>
          </w:tcPr>
          <w:p w14:paraId="16275049" w14:textId="77777777" w:rsidR="00A05B5A" w:rsidRPr="00305339" w:rsidRDefault="00A05B5A" w:rsidP="00A712B5">
            <w:pPr>
              <w:widowControl w:val="0"/>
              <w:autoSpaceDE w:val="0"/>
              <w:autoSpaceDN w:val="0"/>
              <w:adjustRightInd w:val="0"/>
              <w:spacing w:line="252" w:lineRule="auto"/>
              <w:jc w:val="right"/>
              <w:rPr>
                <w:rFonts w:ascii="Arial Narrow" w:hAnsi="Arial Narrow" w:cs="Arial"/>
                <w:sz w:val="16"/>
                <w:szCs w:val="16"/>
              </w:rPr>
            </w:pPr>
          </w:p>
        </w:tc>
        <w:tc>
          <w:tcPr>
            <w:tcW w:w="516" w:type="dxa"/>
            <w:shd w:val="clear" w:color="auto" w:fill="auto"/>
          </w:tcPr>
          <w:p w14:paraId="7D3FBE1B"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16D1DD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221EFA6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197922D4"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5739D79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516" w:type="dxa"/>
            <w:shd w:val="clear" w:color="auto" w:fill="auto"/>
          </w:tcPr>
          <w:p w14:paraId="611074A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F57F85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7CE015D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3BB30EA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5F46215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516" w:type="dxa"/>
          </w:tcPr>
          <w:p w14:paraId="207AE0E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2513AC6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7EC9D01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1F4213E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450221EA"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516" w:type="dxa"/>
          </w:tcPr>
          <w:p w14:paraId="7DDBF328"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7A0C4DF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451840D1"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4E7B7967"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71ED3856"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516" w:type="dxa"/>
          </w:tcPr>
          <w:p w14:paraId="349725D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25947B69"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4C4F22BE"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12F4A45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4E50BAB3"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516" w:type="dxa"/>
          </w:tcPr>
          <w:p w14:paraId="0A1747D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16" w:type="dxa"/>
          </w:tcPr>
          <w:p w14:paraId="3A2C8CCD"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c>
          <w:tcPr>
            <w:tcW w:w="516" w:type="dxa"/>
          </w:tcPr>
          <w:p w14:paraId="5A22720F" w14:textId="77777777" w:rsidR="00A05B5A" w:rsidRPr="00305339" w:rsidRDefault="00A05B5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6DBEE838"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sz w:val="16"/>
          <w:szCs w:val="18"/>
        </w:rPr>
      </w:pPr>
    </w:p>
    <w:p w14:paraId="4FDF8D60"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7"/>
      </w:tblGrid>
      <w:tr w:rsidR="00A05B5A" w:rsidRPr="00305339" w14:paraId="74E13026" w14:textId="77777777" w:rsidTr="0062507A">
        <w:trPr>
          <w:trHeight w:val="352"/>
        </w:trPr>
        <w:tc>
          <w:tcPr>
            <w:tcW w:w="7537" w:type="dxa"/>
          </w:tcPr>
          <w:p w14:paraId="4E3F7E68" w14:textId="77777777" w:rsidR="00A05B5A" w:rsidRPr="00305339" w:rsidRDefault="00A05B5A" w:rsidP="00A712B5">
            <w:pPr>
              <w:pStyle w:val="Paragraphedeliste"/>
              <w:widowControl w:val="0"/>
              <w:numPr>
                <w:ilvl w:val="3"/>
                <w:numId w:val="21"/>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w:t>
            </w:r>
          </w:p>
        </w:tc>
      </w:tr>
    </w:tbl>
    <w:p w14:paraId="7E010FDF"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09CAD7C6" w14:textId="77777777" w:rsidR="00A05B5A" w:rsidRPr="00305339" w:rsidRDefault="00A05B5A"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t>DIVERS</w:t>
      </w:r>
    </w:p>
    <w:tbl>
      <w:tblPr>
        <w:tblW w:w="7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9"/>
      </w:tblGrid>
      <w:tr w:rsidR="00A05B5A" w:rsidRPr="00305339" w14:paraId="12B70321" w14:textId="77777777" w:rsidTr="0062507A">
        <w:trPr>
          <w:trHeight w:val="617"/>
        </w:trPr>
        <w:tc>
          <w:tcPr>
            <w:tcW w:w="7549" w:type="dxa"/>
          </w:tcPr>
          <w:p w14:paraId="45C480D9" w14:textId="77777777" w:rsidR="00A05B5A" w:rsidRPr="00305339" w:rsidRDefault="00A05B5A"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1E8FEE55" w14:textId="77777777" w:rsidR="00A05B5A" w:rsidRPr="00305339" w:rsidRDefault="00A05B5A"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PIIA</w:t>
            </w:r>
          </w:p>
        </w:tc>
      </w:tr>
    </w:tbl>
    <w:p w14:paraId="11FFD113" w14:textId="77777777" w:rsidR="00A05B5A" w:rsidRDefault="00A05B5A" w:rsidP="00A712B5">
      <w:pPr>
        <w:tabs>
          <w:tab w:val="left" w:pos="1843"/>
        </w:tabs>
        <w:spacing w:line="252" w:lineRule="auto"/>
        <w:ind w:left="1843" w:hanging="1843"/>
        <w:rPr>
          <w:rFonts w:ascii="Arial" w:hAnsi="Arial" w:cs="Arial"/>
          <w:u w:val="single"/>
        </w:rPr>
      </w:pPr>
    </w:p>
    <w:p w14:paraId="1E046F57" w14:textId="77777777" w:rsidR="00A05B5A" w:rsidRDefault="00A05B5A" w:rsidP="00A712B5">
      <w:pPr>
        <w:spacing w:after="0" w:line="252" w:lineRule="auto"/>
        <w:jc w:val="both"/>
      </w:pPr>
      <w:r>
        <w:t>ARTICLE 13</w:t>
      </w:r>
      <w:r>
        <w:tab/>
        <w:t>MODIFICATION DE LA GRILLE AG.T-01 DE L’ANNEXE A-2 « GRILLES DES SPÉCIFICATIONS »</w:t>
      </w:r>
    </w:p>
    <w:p w14:paraId="2B30213E" w14:textId="77777777" w:rsidR="00A05B5A" w:rsidRDefault="00A05B5A" w:rsidP="00A712B5">
      <w:pPr>
        <w:spacing w:after="0" w:line="252" w:lineRule="auto"/>
        <w:jc w:val="both"/>
      </w:pPr>
    </w:p>
    <w:p w14:paraId="707809AF" w14:textId="77777777" w:rsidR="00A05B5A" w:rsidRDefault="00A05B5A" w:rsidP="00A712B5">
      <w:pPr>
        <w:spacing w:after="0" w:line="252" w:lineRule="auto"/>
        <w:jc w:val="both"/>
      </w:pPr>
      <w:r>
        <w:t>La grille AG.T-01 de l’annexe A-2 « grilles des spécifications » est remplacée par la grille suivante :</w:t>
      </w:r>
    </w:p>
    <w:p w14:paraId="139446EC" w14:textId="77777777" w:rsidR="00A05B5A" w:rsidRDefault="00A05B5A" w:rsidP="00A712B5">
      <w:pPr>
        <w:spacing w:after="0" w:line="252" w:lineRule="auto"/>
        <w:jc w:val="right"/>
        <w:rPr>
          <w:rFonts w:cstheme="minorHAnsi"/>
          <w:i/>
        </w:rPr>
      </w:pPr>
    </w:p>
    <w:p w14:paraId="0E65EF74" w14:textId="77777777" w:rsidR="00086E6A" w:rsidRPr="00305339" w:rsidRDefault="00086E6A"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sidRPr="00305339">
        <w:rPr>
          <w:rFonts w:ascii="Arial Narrow" w:hAnsi="Arial Narrow" w:cs="Arial"/>
          <w:sz w:val="18"/>
        </w:rPr>
        <w:tab/>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AG.T - 01</w:t>
      </w:r>
    </w:p>
    <w:p w14:paraId="779FFDBE" w14:textId="77777777" w:rsidR="00086E6A" w:rsidRPr="00305339" w:rsidRDefault="00086E6A"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4FD6629A" w14:textId="77777777" w:rsidR="00086E6A" w:rsidRPr="00305339" w:rsidRDefault="00086E6A"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086E6A" w:rsidRPr="00305339" w14:paraId="6B9139D4" w14:textId="77777777" w:rsidTr="0062507A">
        <w:trPr>
          <w:trHeight w:val="230"/>
        </w:trPr>
        <w:tc>
          <w:tcPr>
            <w:tcW w:w="568" w:type="dxa"/>
            <w:tcBorders>
              <w:bottom w:val="single" w:sz="4" w:space="0" w:color="auto"/>
            </w:tcBorders>
            <w:vAlign w:val="center"/>
          </w:tcPr>
          <w:p w14:paraId="6E917C1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3500" w:type="dxa"/>
            <w:tcBorders>
              <w:bottom w:val="single" w:sz="4" w:space="0" w:color="auto"/>
            </w:tcBorders>
            <w:vAlign w:val="center"/>
          </w:tcPr>
          <w:p w14:paraId="5E528FDD" w14:textId="77777777" w:rsidR="00086E6A" w:rsidRPr="00305339" w:rsidRDefault="00086E6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630" w:type="dxa"/>
            <w:tcBorders>
              <w:bottom w:val="single" w:sz="4" w:space="0" w:color="auto"/>
            </w:tcBorders>
            <w:vAlign w:val="center"/>
          </w:tcPr>
          <w:p w14:paraId="206607E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630" w:type="dxa"/>
            <w:tcBorders>
              <w:bottom w:val="single" w:sz="4" w:space="0" w:color="auto"/>
            </w:tcBorders>
            <w:vAlign w:val="center"/>
          </w:tcPr>
          <w:p w14:paraId="0549CAA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630" w:type="dxa"/>
            <w:tcBorders>
              <w:bottom w:val="single" w:sz="4" w:space="0" w:color="auto"/>
            </w:tcBorders>
            <w:vAlign w:val="center"/>
          </w:tcPr>
          <w:p w14:paraId="7AEF9F03"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630" w:type="dxa"/>
            <w:tcBorders>
              <w:bottom w:val="single" w:sz="4" w:space="0" w:color="auto"/>
            </w:tcBorders>
            <w:vAlign w:val="center"/>
          </w:tcPr>
          <w:p w14:paraId="55B4211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630" w:type="dxa"/>
            <w:tcBorders>
              <w:bottom w:val="single" w:sz="4" w:space="0" w:color="auto"/>
            </w:tcBorders>
            <w:vAlign w:val="center"/>
          </w:tcPr>
          <w:p w14:paraId="7A66318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c>
          <w:tcPr>
            <w:tcW w:w="630" w:type="dxa"/>
            <w:tcBorders>
              <w:bottom w:val="single" w:sz="4" w:space="0" w:color="auto"/>
            </w:tcBorders>
            <w:vAlign w:val="center"/>
          </w:tcPr>
          <w:p w14:paraId="3D867DB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R2</w:t>
            </w:r>
          </w:p>
        </w:tc>
      </w:tr>
      <w:tr w:rsidR="00086E6A" w:rsidRPr="00305339" w14:paraId="5E80FA02" w14:textId="77777777" w:rsidTr="0062507A">
        <w:trPr>
          <w:trHeight w:val="230"/>
        </w:trPr>
        <w:tc>
          <w:tcPr>
            <w:tcW w:w="568" w:type="dxa"/>
            <w:vAlign w:val="center"/>
          </w:tcPr>
          <w:p w14:paraId="3D64793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3500" w:type="dxa"/>
            <w:vAlign w:val="center"/>
          </w:tcPr>
          <w:p w14:paraId="528C29D9" w14:textId="77777777" w:rsidR="00086E6A" w:rsidRPr="00305339" w:rsidRDefault="00086E6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630" w:type="dxa"/>
            <w:vAlign w:val="center"/>
          </w:tcPr>
          <w:p w14:paraId="662E3A01"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6741FD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7FF64F0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(1)</w:t>
            </w:r>
          </w:p>
        </w:tc>
        <w:tc>
          <w:tcPr>
            <w:tcW w:w="630" w:type="dxa"/>
            <w:vAlign w:val="center"/>
          </w:tcPr>
          <w:p w14:paraId="274283CE"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(1)</w:t>
            </w:r>
          </w:p>
        </w:tc>
        <w:tc>
          <w:tcPr>
            <w:tcW w:w="630" w:type="dxa"/>
            <w:vAlign w:val="center"/>
          </w:tcPr>
          <w:p w14:paraId="3DC73B9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(1)</w:t>
            </w:r>
          </w:p>
        </w:tc>
        <w:tc>
          <w:tcPr>
            <w:tcW w:w="630" w:type="dxa"/>
            <w:vAlign w:val="center"/>
          </w:tcPr>
          <w:p w14:paraId="1F46142E"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r>
      <w:tr w:rsidR="00086E6A" w:rsidRPr="00305339" w14:paraId="5F8E3D53" w14:textId="77777777" w:rsidTr="0062507A">
        <w:trPr>
          <w:trHeight w:val="230"/>
        </w:trPr>
        <w:tc>
          <w:tcPr>
            <w:tcW w:w="568" w:type="dxa"/>
            <w:vAlign w:val="center"/>
          </w:tcPr>
          <w:p w14:paraId="1503FBA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3500" w:type="dxa"/>
            <w:tcBorders>
              <w:bottom w:val="single" w:sz="4" w:space="0" w:color="auto"/>
            </w:tcBorders>
            <w:vAlign w:val="center"/>
          </w:tcPr>
          <w:p w14:paraId="54D97F0B" w14:textId="77777777" w:rsidR="00086E6A" w:rsidRPr="00305339" w:rsidRDefault="00086E6A"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630" w:type="dxa"/>
            <w:vAlign w:val="center"/>
          </w:tcPr>
          <w:p w14:paraId="36EBB93D"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C2E36C0"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3F7123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882466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58D3E4BD"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53FB022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6"/>
              </w:rPr>
            </w:pPr>
          </w:p>
        </w:tc>
      </w:tr>
    </w:tbl>
    <w:p w14:paraId="6ED38AF7" w14:textId="77777777" w:rsidR="00086E6A" w:rsidRPr="00305339" w:rsidRDefault="00086E6A"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44872290" w14:textId="77777777" w:rsidR="00086E6A" w:rsidRPr="00305339" w:rsidRDefault="00086E6A"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086E6A" w:rsidRPr="00305339" w14:paraId="7D6BEE14" w14:textId="77777777" w:rsidTr="0062507A">
        <w:trPr>
          <w:trHeight w:val="230"/>
        </w:trPr>
        <w:tc>
          <w:tcPr>
            <w:tcW w:w="615" w:type="dxa"/>
            <w:vAlign w:val="center"/>
          </w:tcPr>
          <w:p w14:paraId="0F45B97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643" w:type="dxa"/>
            <w:tcBorders>
              <w:right w:val="nil"/>
            </w:tcBorders>
            <w:vAlign w:val="center"/>
          </w:tcPr>
          <w:p w14:paraId="00E8EB31"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tcBorders>
            <w:vAlign w:val="center"/>
          </w:tcPr>
          <w:p w14:paraId="02936BEE"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6CA0349E"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590F8EB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44E2D0A1"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4C6A9BA3"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30E18C50"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57D0B99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r w:rsidR="00086E6A" w:rsidRPr="00305339" w14:paraId="0B1F9472" w14:textId="77777777" w:rsidTr="0062507A">
        <w:trPr>
          <w:trHeight w:val="230"/>
        </w:trPr>
        <w:tc>
          <w:tcPr>
            <w:tcW w:w="615" w:type="dxa"/>
            <w:vAlign w:val="center"/>
          </w:tcPr>
          <w:p w14:paraId="30995F8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643" w:type="dxa"/>
            <w:tcBorders>
              <w:bottom w:val="single" w:sz="4" w:space="0" w:color="auto"/>
              <w:right w:val="nil"/>
            </w:tcBorders>
            <w:vAlign w:val="center"/>
          </w:tcPr>
          <w:p w14:paraId="06F21450"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810" w:type="dxa"/>
            <w:tcBorders>
              <w:left w:val="nil"/>
              <w:bottom w:val="single" w:sz="4" w:space="0" w:color="auto"/>
            </w:tcBorders>
            <w:vAlign w:val="center"/>
          </w:tcPr>
          <w:p w14:paraId="1001EDDF"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350F4F51"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27629EF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0D78F041"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73A5998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32FF6E17"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0C2F3C0E"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r w:rsidR="00086E6A" w:rsidRPr="00305339" w14:paraId="7227D873" w14:textId="77777777" w:rsidTr="0062507A">
        <w:trPr>
          <w:trHeight w:val="230"/>
        </w:trPr>
        <w:tc>
          <w:tcPr>
            <w:tcW w:w="615" w:type="dxa"/>
            <w:vAlign w:val="center"/>
          </w:tcPr>
          <w:p w14:paraId="558E851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643" w:type="dxa"/>
            <w:tcBorders>
              <w:bottom w:val="single" w:sz="4" w:space="0" w:color="auto"/>
              <w:right w:val="nil"/>
            </w:tcBorders>
            <w:vAlign w:val="center"/>
          </w:tcPr>
          <w:p w14:paraId="5794E5F3"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810" w:type="dxa"/>
            <w:tcBorders>
              <w:left w:val="nil"/>
              <w:bottom w:val="single" w:sz="4" w:space="0" w:color="auto"/>
            </w:tcBorders>
            <w:vAlign w:val="center"/>
          </w:tcPr>
          <w:p w14:paraId="06467B44"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630" w:type="dxa"/>
            <w:vAlign w:val="center"/>
          </w:tcPr>
          <w:p w14:paraId="58F386F7"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118D9277"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7F38A5C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3B3DFA73"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53BDD82E"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351B44B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bl>
    <w:p w14:paraId="7DA7A7EA"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6"/>
          <w:szCs w:val="18"/>
        </w:rPr>
        <w:tab/>
      </w:r>
    </w:p>
    <w:p w14:paraId="23E1AAD4"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086E6A" w:rsidRPr="00305339" w14:paraId="57E4B967" w14:textId="77777777" w:rsidTr="0062507A">
        <w:trPr>
          <w:trHeight w:val="230"/>
        </w:trPr>
        <w:tc>
          <w:tcPr>
            <w:tcW w:w="615" w:type="dxa"/>
            <w:vAlign w:val="center"/>
          </w:tcPr>
          <w:p w14:paraId="2363535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643" w:type="dxa"/>
            <w:tcBorders>
              <w:right w:val="nil"/>
            </w:tcBorders>
            <w:vAlign w:val="center"/>
          </w:tcPr>
          <w:p w14:paraId="34821A83" w14:textId="77777777" w:rsidR="00086E6A" w:rsidRPr="00305339" w:rsidRDefault="00086E6A"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810" w:type="dxa"/>
            <w:tcBorders>
              <w:left w:val="nil"/>
            </w:tcBorders>
            <w:vAlign w:val="center"/>
          </w:tcPr>
          <w:p w14:paraId="7E3FD380" w14:textId="77777777" w:rsidR="00086E6A" w:rsidRPr="00305339" w:rsidRDefault="00086E6A"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71A1D360"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6837101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37068AB"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2A6C31B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13BB881B"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1C6132C0"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r w:rsidR="00086E6A" w:rsidRPr="00305339" w14:paraId="792609EF" w14:textId="77777777" w:rsidTr="0062507A">
        <w:trPr>
          <w:trHeight w:val="230"/>
        </w:trPr>
        <w:tc>
          <w:tcPr>
            <w:tcW w:w="615" w:type="dxa"/>
            <w:vAlign w:val="center"/>
          </w:tcPr>
          <w:p w14:paraId="7CA9937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643" w:type="dxa"/>
            <w:tcBorders>
              <w:bottom w:val="single" w:sz="4" w:space="0" w:color="auto"/>
              <w:right w:val="nil"/>
            </w:tcBorders>
            <w:vAlign w:val="center"/>
          </w:tcPr>
          <w:p w14:paraId="108AF70D" w14:textId="77777777" w:rsidR="00086E6A" w:rsidRPr="00305339" w:rsidRDefault="00086E6A"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810" w:type="dxa"/>
            <w:tcBorders>
              <w:left w:val="nil"/>
              <w:bottom w:val="single" w:sz="4" w:space="0" w:color="auto"/>
            </w:tcBorders>
            <w:vAlign w:val="center"/>
          </w:tcPr>
          <w:p w14:paraId="3E3477D4" w14:textId="77777777" w:rsidR="00086E6A" w:rsidRPr="00305339" w:rsidRDefault="00086E6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7DE5CC24"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3D56FE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E3296E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5D41FB7"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5D19CBA"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5765EF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r w:rsidR="00086E6A" w:rsidRPr="00305339" w14:paraId="2D4A8522" w14:textId="77777777" w:rsidTr="0062507A">
        <w:trPr>
          <w:trHeight w:val="230"/>
        </w:trPr>
        <w:tc>
          <w:tcPr>
            <w:tcW w:w="615" w:type="dxa"/>
            <w:vAlign w:val="center"/>
          </w:tcPr>
          <w:p w14:paraId="43581EB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643" w:type="dxa"/>
            <w:tcBorders>
              <w:bottom w:val="single" w:sz="4" w:space="0" w:color="auto"/>
              <w:right w:val="nil"/>
            </w:tcBorders>
            <w:vAlign w:val="center"/>
          </w:tcPr>
          <w:p w14:paraId="269F4D4A" w14:textId="77777777" w:rsidR="00086E6A" w:rsidRPr="00305339" w:rsidRDefault="00086E6A"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810" w:type="dxa"/>
            <w:tcBorders>
              <w:left w:val="nil"/>
              <w:bottom w:val="single" w:sz="4" w:space="0" w:color="auto"/>
            </w:tcBorders>
            <w:vAlign w:val="center"/>
          </w:tcPr>
          <w:p w14:paraId="4864DE8F" w14:textId="77777777" w:rsidR="00086E6A" w:rsidRPr="00305339" w:rsidRDefault="00086E6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60BAE32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CA9026A"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ACEA5F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4C333D3"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FA8202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FE69E0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bl>
    <w:p w14:paraId="1EE24178"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68F66372"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086E6A" w:rsidRPr="00305339" w14:paraId="066E5E58" w14:textId="77777777" w:rsidTr="0062507A">
        <w:trPr>
          <w:trHeight w:val="230"/>
        </w:trPr>
        <w:tc>
          <w:tcPr>
            <w:tcW w:w="615" w:type="dxa"/>
            <w:vAlign w:val="center"/>
          </w:tcPr>
          <w:p w14:paraId="4F51F7DC"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2499" w:type="dxa"/>
            <w:tcBorders>
              <w:right w:val="nil"/>
            </w:tcBorders>
            <w:vAlign w:val="center"/>
          </w:tcPr>
          <w:p w14:paraId="169E9EE5"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954" w:type="dxa"/>
            <w:tcBorders>
              <w:left w:val="nil"/>
            </w:tcBorders>
            <w:vAlign w:val="center"/>
          </w:tcPr>
          <w:p w14:paraId="5E428737"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394A228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6C1B247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68534631"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5DB8B8F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129CBC8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21F9C7B0"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2304B643" w14:textId="77777777" w:rsidTr="0062507A">
        <w:trPr>
          <w:trHeight w:val="230"/>
        </w:trPr>
        <w:tc>
          <w:tcPr>
            <w:tcW w:w="615" w:type="dxa"/>
            <w:vAlign w:val="center"/>
          </w:tcPr>
          <w:p w14:paraId="5325FA4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2499" w:type="dxa"/>
            <w:tcBorders>
              <w:right w:val="nil"/>
            </w:tcBorders>
            <w:vAlign w:val="center"/>
          </w:tcPr>
          <w:p w14:paraId="73008635"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954" w:type="dxa"/>
            <w:tcBorders>
              <w:left w:val="nil"/>
            </w:tcBorders>
            <w:vAlign w:val="center"/>
          </w:tcPr>
          <w:p w14:paraId="76299377"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340B31F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2C87D22E"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196EA3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45A3AF45"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3387D6F0"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7D4D8C1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3F563D77" w14:textId="77777777" w:rsidTr="0062507A">
        <w:trPr>
          <w:trHeight w:val="230"/>
        </w:trPr>
        <w:tc>
          <w:tcPr>
            <w:tcW w:w="615" w:type="dxa"/>
            <w:vAlign w:val="center"/>
          </w:tcPr>
          <w:p w14:paraId="06D0E2B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2499" w:type="dxa"/>
            <w:tcBorders>
              <w:right w:val="nil"/>
            </w:tcBorders>
            <w:vAlign w:val="center"/>
          </w:tcPr>
          <w:p w14:paraId="169626B4"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954" w:type="dxa"/>
            <w:tcBorders>
              <w:left w:val="nil"/>
            </w:tcBorders>
            <w:vAlign w:val="center"/>
          </w:tcPr>
          <w:p w14:paraId="19577EEA"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4CACA15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15B6414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0BF2FCE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03DC5DDF"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3809D97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6CE8F043"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0F067766" w14:textId="77777777" w:rsidTr="0062507A">
        <w:trPr>
          <w:trHeight w:val="230"/>
        </w:trPr>
        <w:tc>
          <w:tcPr>
            <w:tcW w:w="615" w:type="dxa"/>
            <w:vAlign w:val="center"/>
          </w:tcPr>
          <w:p w14:paraId="6A80D34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lastRenderedPageBreak/>
              <w:t>13</w:t>
            </w:r>
          </w:p>
        </w:tc>
        <w:tc>
          <w:tcPr>
            <w:tcW w:w="2499" w:type="dxa"/>
            <w:tcBorders>
              <w:bottom w:val="single" w:sz="4" w:space="0" w:color="auto"/>
              <w:right w:val="nil"/>
            </w:tcBorders>
            <w:vAlign w:val="center"/>
          </w:tcPr>
          <w:p w14:paraId="6B36047C"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954" w:type="dxa"/>
            <w:tcBorders>
              <w:left w:val="nil"/>
              <w:bottom w:val="single" w:sz="4" w:space="0" w:color="auto"/>
            </w:tcBorders>
            <w:vAlign w:val="center"/>
          </w:tcPr>
          <w:p w14:paraId="12570402"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2F41770D"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7D80FBA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842E58C"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196D086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06E7F10C"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0B17117C"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r w:rsidR="00086E6A" w:rsidRPr="00305339" w14:paraId="0BCC7250" w14:textId="77777777" w:rsidTr="0062507A">
        <w:trPr>
          <w:trHeight w:val="230"/>
        </w:trPr>
        <w:tc>
          <w:tcPr>
            <w:tcW w:w="615" w:type="dxa"/>
            <w:tcBorders>
              <w:bottom w:val="single" w:sz="4" w:space="0" w:color="auto"/>
            </w:tcBorders>
            <w:vAlign w:val="center"/>
          </w:tcPr>
          <w:p w14:paraId="061F441F"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2499" w:type="dxa"/>
            <w:tcBorders>
              <w:bottom w:val="single" w:sz="4" w:space="0" w:color="auto"/>
              <w:right w:val="nil"/>
            </w:tcBorders>
            <w:vAlign w:val="center"/>
          </w:tcPr>
          <w:p w14:paraId="78851859"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954" w:type="dxa"/>
            <w:tcBorders>
              <w:left w:val="nil"/>
              <w:bottom w:val="single" w:sz="4" w:space="0" w:color="auto"/>
            </w:tcBorders>
            <w:vAlign w:val="center"/>
          </w:tcPr>
          <w:p w14:paraId="25040C4A"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2758336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2" w:type="dxa"/>
            <w:tcBorders>
              <w:bottom w:val="single" w:sz="4" w:space="0" w:color="auto"/>
            </w:tcBorders>
            <w:vAlign w:val="center"/>
          </w:tcPr>
          <w:p w14:paraId="7DB8929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tcBorders>
              <w:bottom w:val="single" w:sz="4" w:space="0" w:color="auto"/>
            </w:tcBorders>
            <w:vAlign w:val="center"/>
          </w:tcPr>
          <w:p w14:paraId="2CDC9016"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26" w:type="dxa"/>
            <w:tcBorders>
              <w:bottom w:val="single" w:sz="4" w:space="0" w:color="auto"/>
            </w:tcBorders>
            <w:vAlign w:val="center"/>
          </w:tcPr>
          <w:p w14:paraId="24905EC1"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518FE5E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1872EBCA"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r>
    </w:tbl>
    <w:p w14:paraId="3D4A16F1"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E5EF803"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0"/>
        <w:gridCol w:w="626"/>
        <w:gridCol w:w="630"/>
        <w:gridCol w:w="630"/>
      </w:tblGrid>
      <w:tr w:rsidR="00086E6A" w:rsidRPr="00305339" w14:paraId="3FE90811" w14:textId="77777777" w:rsidTr="0062507A">
        <w:trPr>
          <w:trHeight w:val="230"/>
        </w:trPr>
        <w:tc>
          <w:tcPr>
            <w:tcW w:w="615" w:type="dxa"/>
            <w:vAlign w:val="center"/>
          </w:tcPr>
          <w:p w14:paraId="7C5D6A7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643" w:type="dxa"/>
            <w:tcBorders>
              <w:right w:val="nil"/>
            </w:tcBorders>
            <w:vAlign w:val="center"/>
          </w:tcPr>
          <w:p w14:paraId="26CA8691"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810" w:type="dxa"/>
            <w:tcBorders>
              <w:left w:val="nil"/>
            </w:tcBorders>
            <w:vAlign w:val="center"/>
          </w:tcPr>
          <w:p w14:paraId="42991DA6"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0713534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632" w:type="dxa"/>
            <w:vAlign w:val="center"/>
          </w:tcPr>
          <w:p w14:paraId="0B6DB850"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0B44846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tcPr>
          <w:p w14:paraId="5E98CEEB"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tcPr>
          <w:p w14:paraId="2746E33E"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65887B2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5E8B485D" w14:textId="77777777" w:rsidTr="0062507A">
        <w:trPr>
          <w:trHeight w:val="230"/>
        </w:trPr>
        <w:tc>
          <w:tcPr>
            <w:tcW w:w="615" w:type="dxa"/>
            <w:vAlign w:val="center"/>
          </w:tcPr>
          <w:p w14:paraId="69E754E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643" w:type="dxa"/>
            <w:tcBorders>
              <w:right w:val="nil"/>
            </w:tcBorders>
            <w:vAlign w:val="center"/>
          </w:tcPr>
          <w:p w14:paraId="6AB1353A"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tcBorders>
            <w:vAlign w:val="center"/>
          </w:tcPr>
          <w:p w14:paraId="2B53CFF5"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495DB45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2" w:type="dxa"/>
            <w:vAlign w:val="center"/>
          </w:tcPr>
          <w:p w14:paraId="2ADC01EA"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5422A1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26" w:type="dxa"/>
            <w:vAlign w:val="center"/>
          </w:tcPr>
          <w:p w14:paraId="6655F4D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0A9EF4A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0F1CCA58"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0FD17198" w14:textId="77777777" w:rsidTr="0062507A">
        <w:trPr>
          <w:trHeight w:val="230"/>
        </w:trPr>
        <w:tc>
          <w:tcPr>
            <w:tcW w:w="615" w:type="dxa"/>
            <w:vAlign w:val="center"/>
          </w:tcPr>
          <w:p w14:paraId="2064130B"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643" w:type="dxa"/>
            <w:tcBorders>
              <w:bottom w:val="single" w:sz="4" w:space="0" w:color="auto"/>
              <w:right w:val="nil"/>
            </w:tcBorders>
            <w:vAlign w:val="center"/>
          </w:tcPr>
          <w:p w14:paraId="3A3B5F1E"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bottom w:val="single" w:sz="4" w:space="0" w:color="auto"/>
            </w:tcBorders>
            <w:vAlign w:val="center"/>
          </w:tcPr>
          <w:p w14:paraId="12BCDEBD"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72B9AE28"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632" w:type="dxa"/>
            <w:vAlign w:val="center"/>
          </w:tcPr>
          <w:p w14:paraId="585B28E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C3CB67A"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26" w:type="dxa"/>
            <w:vAlign w:val="center"/>
          </w:tcPr>
          <w:p w14:paraId="003145A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7D490D1F"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76896415"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15770001" w14:textId="77777777" w:rsidTr="0062507A">
        <w:trPr>
          <w:trHeight w:val="230"/>
        </w:trPr>
        <w:tc>
          <w:tcPr>
            <w:tcW w:w="615" w:type="dxa"/>
            <w:tcBorders>
              <w:bottom w:val="single" w:sz="4" w:space="0" w:color="auto"/>
            </w:tcBorders>
            <w:vAlign w:val="center"/>
          </w:tcPr>
          <w:p w14:paraId="70FF805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643" w:type="dxa"/>
            <w:tcBorders>
              <w:bottom w:val="single" w:sz="4" w:space="0" w:color="auto"/>
              <w:right w:val="nil"/>
            </w:tcBorders>
            <w:vAlign w:val="center"/>
          </w:tcPr>
          <w:p w14:paraId="14EBD603"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810" w:type="dxa"/>
            <w:tcBorders>
              <w:left w:val="nil"/>
              <w:bottom w:val="single" w:sz="4" w:space="0" w:color="auto"/>
            </w:tcBorders>
            <w:vAlign w:val="center"/>
          </w:tcPr>
          <w:p w14:paraId="367DF859"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19AD3E3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632" w:type="dxa"/>
            <w:tcBorders>
              <w:bottom w:val="single" w:sz="4" w:space="0" w:color="auto"/>
            </w:tcBorders>
            <w:vAlign w:val="center"/>
          </w:tcPr>
          <w:p w14:paraId="263842D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Borders>
              <w:bottom w:val="single" w:sz="4" w:space="0" w:color="auto"/>
            </w:tcBorders>
            <w:vAlign w:val="center"/>
          </w:tcPr>
          <w:p w14:paraId="5769AFF6"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26" w:type="dxa"/>
            <w:tcBorders>
              <w:bottom w:val="single" w:sz="4" w:space="0" w:color="auto"/>
            </w:tcBorders>
            <w:vAlign w:val="center"/>
          </w:tcPr>
          <w:p w14:paraId="0C90597F"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18C60A8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008F5330"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1147D63F"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0BF2F07D"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086E6A" w:rsidRPr="00305339" w14:paraId="1DC0EFEF" w14:textId="77777777" w:rsidTr="0062507A">
        <w:trPr>
          <w:trHeight w:val="230"/>
        </w:trPr>
        <w:tc>
          <w:tcPr>
            <w:tcW w:w="615" w:type="dxa"/>
            <w:vAlign w:val="center"/>
          </w:tcPr>
          <w:p w14:paraId="0200B315"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2499" w:type="dxa"/>
            <w:tcBorders>
              <w:right w:val="nil"/>
            </w:tcBorders>
            <w:vAlign w:val="center"/>
          </w:tcPr>
          <w:p w14:paraId="6FE2E948"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954" w:type="dxa"/>
            <w:tcBorders>
              <w:left w:val="nil"/>
            </w:tcBorders>
            <w:vAlign w:val="center"/>
          </w:tcPr>
          <w:p w14:paraId="6F1C5DA3"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2E4133B9"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632" w:type="dxa"/>
            <w:vAlign w:val="center"/>
          </w:tcPr>
          <w:p w14:paraId="1669FD4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B2641B0"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vAlign w:val="center"/>
          </w:tcPr>
          <w:p w14:paraId="05B30649"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4004D00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13AE38AD"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r w:rsidR="00086E6A" w:rsidRPr="00305339" w14:paraId="5C53DD10" w14:textId="77777777" w:rsidTr="0062507A">
        <w:trPr>
          <w:trHeight w:val="230"/>
        </w:trPr>
        <w:tc>
          <w:tcPr>
            <w:tcW w:w="615" w:type="dxa"/>
            <w:vAlign w:val="center"/>
          </w:tcPr>
          <w:p w14:paraId="0DC16850"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2499" w:type="dxa"/>
            <w:tcBorders>
              <w:bottom w:val="single" w:sz="4" w:space="0" w:color="auto"/>
              <w:right w:val="nil"/>
            </w:tcBorders>
            <w:vAlign w:val="center"/>
          </w:tcPr>
          <w:p w14:paraId="4FCB7949" w14:textId="77777777" w:rsidR="00086E6A" w:rsidRPr="00305339" w:rsidRDefault="00086E6A"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954" w:type="dxa"/>
            <w:tcBorders>
              <w:left w:val="nil"/>
              <w:bottom w:val="single" w:sz="4" w:space="0" w:color="auto"/>
            </w:tcBorders>
            <w:vAlign w:val="center"/>
          </w:tcPr>
          <w:p w14:paraId="4BF8D683" w14:textId="77777777" w:rsidR="00086E6A" w:rsidRPr="00305339" w:rsidRDefault="00086E6A"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244A3622" w14:textId="77777777" w:rsidR="00086E6A" w:rsidRPr="00305339" w:rsidRDefault="00086E6A"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632" w:type="dxa"/>
            <w:vAlign w:val="center"/>
          </w:tcPr>
          <w:p w14:paraId="4E0B8853"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B79A70E"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26" w:type="dxa"/>
            <w:vAlign w:val="center"/>
          </w:tcPr>
          <w:p w14:paraId="750A81D3"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2F236F45"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7D70680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185486DB"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7DC64371"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AUX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086E6A" w:rsidRPr="00305339" w14:paraId="69A35A64" w14:textId="77777777" w:rsidTr="0062507A">
        <w:trPr>
          <w:trHeight w:val="306"/>
        </w:trPr>
        <w:tc>
          <w:tcPr>
            <w:tcW w:w="4068" w:type="dxa"/>
            <w:shd w:val="clear" w:color="auto" w:fill="auto"/>
          </w:tcPr>
          <w:p w14:paraId="3A16359F" w14:textId="77777777" w:rsidR="00086E6A" w:rsidRPr="00305339" w:rsidRDefault="00086E6A"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0113DA13" w14:textId="77777777" w:rsidR="00086E6A" w:rsidRPr="00305339" w:rsidRDefault="00086E6A"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630" w:type="dxa"/>
            <w:shd w:val="clear" w:color="auto" w:fill="auto"/>
          </w:tcPr>
          <w:p w14:paraId="71A1BF0D"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30" w:type="dxa"/>
          </w:tcPr>
          <w:p w14:paraId="652B3FBF"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0" w:type="dxa"/>
          </w:tcPr>
          <w:p w14:paraId="473968AA"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7" w:type="dxa"/>
          </w:tcPr>
          <w:p w14:paraId="0071194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23" w:type="dxa"/>
          </w:tcPr>
          <w:p w14:paraId="0DE3724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3ACFA2CE"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szCs w:val="18"/>
        </w:rPr>
      </w:pPr>
    </w:p>
    <w:p w14:paraId="4AA58D5B"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086E6A" w:rsidRPr="00305339" w14:paraId="37F75961" w14:textId="77777777" w:rsidTr="0062507A">
        <w:trPr>
          <w:trHeight w:val="438"/>
        </w:trPr>
        <w:tc>
          <w:tcPr>
            <w:tcW w:w="4068" w:type="dxa"/>
            <w:shd w:val="clear" w:color="auto" w:fill="auto"/>
          </w:tcPr>
          <w:p w14:paraId="4C2CB1B4" w14:textId="77777777" w:rsidR="00086E6A" w:rsidRPr="00305339" w:rsidRDefault="00086E6A"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69AA1177"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3C6D0295"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630" w:type="dxa"/>
            <w:shd w:val="clear" w:color="auto" w:fill="auto"/>
          </w:tcPr>
          <w:p w14:paraId="3D08EDBD"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A953CCF"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630" w:type="dxa"/>
          </w:tcPr>
          <w:p w14:paraId="6A4AA02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BEFA30E"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630" w:type="dxa"/>
          </w:tcPr>
          <w:p w14:paraId="434F3F9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5246F565"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630" w:type="dxa"/>
          </w:tcPr>
          <w:p w14:paraId="0740FB5C"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62F7BFD4"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630" w:type="dxa"/>
          </w:tcPr>
          <w:p w14:paraId="558705D3" w14:textId="77777777" w:rsidR="00086E6A" w:rsidRPr="00305339" w:rsidRDefault="00086E6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272C9D08"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sz w:val="16"/>
          <w:szCs w:val="18"/>
        </w:rPr>
      </w:pPr>
    </w:p>
    <w:p w14:paraId="7590F79F"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tblGrid>
      <w:tr w:rsidR="00086E6A" w:rsidRPr="00305339" w14:paraId="0BBB5ACC" w14:textId="77777777" w:rsidTr="0062507A">
        <w:trPr>
          <w:trHeight w:val="318"/>
        </w:trPr>
        <w:tc>
          <w:tcPr>
            <w:tcW w:w="7792" w:type="dxa"/>
          </w:tcPr>
          <w:p w14:paraId="5578860C" w14:textId="77777777" w:rsidR="00086E6A" w:rsidRPr="00305339" w:rsidRDefault="00086E6A" w:rsidP="00A712B5">
            <w:pPr>
              <w:pStyle w:val="Paragraphedeliste"/>
              <w:widowControl w:val="0"/>
              <w:numPr>
                <w:ilvl w:val="3"/>
                <w:numId w:val="22"/>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(2) Sentier d’interprétation et d’observation de la nature; </w:t>
            </w:r>
          </w:p>
        </w:tc>
      </w:tr>
    </w:tbl>
    <w:p w14:paraId="2D96EED2" w14:textId="77777777" w:rsidR="00086E6A" w:rsidRPr="00305339" w:rsidRDefault="00086E6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1254B64C" w14:textId="77777777" w:rsidR="00086E6A" w:rsidRPr="005A7933" w:rsidRDefault="00086E6A" w:rsidP="00A712B5">
      <w:pPr>
        <w:widowControl w:val="0"/>
        <w:tabs>
          <w:tab w:val="left" w:pos="90"/>
        </w:tabs>
        <w:autoSpaceDE w:val="0"/>
        <w:autoSpaceDN w:val="0"/>
        <w:adjustRightInd w:val="0"/>
        <w:spacing w:after="0" w:line="252" w:lineRule="auto"/>
        <w:rPr>
          <w:rFonts w:ascii="Arial Narrow" w:eastAsia="Times New Roman" w:hAnsi="Arial Narrow" w:cs="Arial"/>
          <w:b/>
          <w:bCs/>
          <w:sz w:val="16"/>
          <w:lang w:eastAsia="fr-FR"/>
        </w:rPr>
      </w:pPr>
      <w:r w:rsidRPr="005A7933">
        <w:rPr>
          <w:rFonts w:ascii="Arial Narrow" w:eastAsia="Times New Roman" w:hAnsi="Arial Narrow" w:cs="Arial"/>
          <w:b/>
          <w:bCs/>
          <w:sz w:val="16"/>
          <w:szCs w:val="16"/>
          <w:lang w:eastAsia="fr-FR"/>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086E6A" w:rsidRPr="005A7933" w14:paraId="3728BED2" w14:textId="77777777" w:rsidTr="0062507A">
        <w:trPr>
          <w:trHeight w:val="602"/>
        </w:trPr>
        <w:tc>
          <w:tcPr>
            <w:tcW w:w="7933" w:type="dxa"/>
          </w:tcPr>
          <w:p w14:paraId="56E24A70" w14:textId="77777777" w:rsidR="00086E6A" w:rsidRPr="005A7933" w:rsidRDefault="00086E6A" w:rsidP="00A712B5">
            <w:pPr>
              <w:widowControl w:val="0"/>
              <w:autoSpaceDE w:val="0"/>
              <w:autoSpaceDN w:val="0"/>
              <w:adjustRightInd w:val="0"/>
              <w:spacing w:before="98" w:after="0" w:line="252" w:lineRule="auto"/>
              <w:rPr>
                <w:rFonts w:ascii="Arial Narrow" w:eastAsia="Times New Roman" w:hAnsi="Arial Narrow" w:cs="Arial"/>
                <w:sz w:val="14"/>
                <w:szCs w:val="14"/>
                <w:lang w:eastAsia="fr-FR"/>
              </w:rPr>
            </w:pPr>
            <w:r w:rsidRPr="005A7933">
              <w:rPr>
                <w:rFonts w:ascii="Arial Narrow" w:eastAsia="Times New Roman" w:hAnsi="Arial Narrow" w:cs="Arial"/>
                <w:sz w:val="14"/>
                <w:szCs w:val="14"/>
                <w:lang w:eastAsia="fr-FR"/>
              </w:rPr>
              <w:t>Toute nouvelle rue ne peut être lotie que dans le respect de l’article 35 du règlement de lotissement 903-2014</w:t>
            </w:r>
          </w:p>
          <w:p w14:paraId="424E99CE" w14:textId="77777777" w:rsidR="00086E6A" w:rsidRPr="005A7933" w:rsidRDefault="00086E6A" w:rsidP="00A712B5">
            <w:pPr>
              <w:widowControl w:val="0"/>
              <w:autoSpaceDE w:val="0"/>
              <w:autoSpaceDN w:val="0"/>
              <w:adjustRightInd w:val="0"/>
              <w:spacing w:before="98" w:after="0" w:line="252" w:lineRule="auto"/>
              <w:rPr>
                <w:rFonts w:ascii="Arial Narrow" w:eastAsia="Times New Roman" w:hAnsi="Arial Narrow" w:cs="Arial"/>
                <w:sz w:val="14"/>
                <w:szCs w:val="14"/>
                <w:lang w:eastAsia="fr-FR"/>
              </w:rPr>
            </w:pPr>
            <w:r w:rsidRPr="005A7933">
              <w:rPr>
                <w:rFonts w:ascii="Arial Narrow" w:eastAsia="Times New Roman" w:hAnsi="Arial Narrow" w:cs="Arial"/>
                <w:sz w:val="14"/>
                <w:szCs w:val="14"/>
                <w:lang w:eastAsia="fr-FR"/>
              </w:rPr>
              <w:t>a. 191, (2°) – Disposition applicable à la Vallée de Harrington</w:t>
            </w:r>
          </w:p>
          <w:p w14:paraId="5C6F5BFC" w14:textId="77777777" w:rsidR="00086E6A" w:rsidRPr="005A7933" w:rsidRDefault="00086E6A" w:rsidP="00A712B5">
            <w:pPr>
              <w:widowControl w:val="0"/>
              <w:autoSpaceDE w:val="0"/>
              <w:autoSpaceDN w:val="0"/>
              <w:adjustRightInd w:val="0"/>
              <w:spacing w:before="98" w:after="0" w:line="252" w:lineRule="auto"/>
              <w:rPr>
                <w:rFonts w:ascii="Arial Narrow" w:eastAsia="Times New Roman" w:hAnsi="Arial Narrow" w:cs="Arial"/>
                <w:sz w:val="16"/>
                <w:szCs w:val="14"/>
                <w:lang w:eastAsia="fr-FR"/>
              </w:rPr>
            </w:pPr>
            <w:r w:rsidRPr="005A7933">
              <w:rPr>
                <w:rFonts w:ascii="Arial Narrow" w:eastAsia="Times New Roman" w:hAnsi="Arial Narrow" w:cs="Arial"/>
                <w:sz w:val="14"/>
                <w:szCs w:val="14"/>
                <w:lang w:eastAsia="fr-FR"/>
              </w:rPr>
              <w:t>PIIA</w:t>
            </w:r>
          </w:p>
        </w:tc>
      </w:tr>
    </w:tbl>
    <w:p w14:paraId="312D43D3" w14:textId="77777777" w:rsidR="00086E6A" w:rsidRDefault="00086E6A" w:rsidP="00A712B5">
      <w:pPr>
        <w:spacing w:after="0" w:line="252" w:lineRule="auto"/>
        <w:jc w:val="both"/>
      </w:pPr>
    </w:p>
    <w:p w14:paraId="308FBEB5" w14:textId="77777777" w:rsidR="00086E6A" w:rsidRDefault="00086E6A" w:rsidP="00A712B5">
      <w:pPr>
        <w:spacing w:after="0" w:line="252" w:lineRule="auto"/>
        <w:jc w:val="both"/>
      </w:pPr>
    </w:p>
    <w:p w14:paraId="1594036B" w14:textId="77777777" w:rsidR="00086E6A" w:rsidRDefault="00086E6A" w:rsidP="00A712B5">
      <w:pPr>
        <w:spacing w:after="0" w:line="252" w:lineRule="auto"/>
        <w:jc w:val="both"/>
      </w:pPr>
      <w:r>
        <w:t>ARTICLE 14</w:t>
      </w:r>
      <w:r>
        <w:tab/>
        <w:t>MODIFICATION DE LA GRILLE AF-01 DE L’ANNEXE A-2 « GRILLES DES SPÉCIFICATIONS »</w:t>
      </w:r>
    </w:p>
    <w:p w14:paraId="6A53D54B" w14:textId="77777777" w:rsidR="00086E6A" w:rsidRDefault="00086E6A" w:rsidP="00A712B5">
      <w:pPr>
        <w:spacing w:after="0" w:line="252" w:lineRule="auto"/>
        <w:jc w:val="both"/>
      </w:pPr>
    </w:p>
    <w:p w14:paraId="2D2A8BA5" w14:textId="77777777" w:rsidR="00086E6A" w:rsidRDefault="00086E6A" w:rsidP="00A712B5">
      <w:pPr>
        <w:spacing w:after="0" w:line="252" w:lineRule="auto"/>
        <w:jc w:val="both"/>
      </w:pPr>
      <w:r>
        <w:t>La grille AF-01 de l’annexe A-2 « grilles des spécifications » est remplacée par la grille suivante :</w:t>
      </w:r>
    </w:p>
    <w:p w14:paraId="71E817EA" w14:textId="77777777" w:rsidR="00086E6A" w:rsidRDefault="00086E6A" w:rsidP="00A712B5">
      <w:pPr>
        <w:spacing w:after="0" w:line="252" w:lineRule="auto"/>
        <w:jc w:val="right"/>
        <w:rPr>
          <w:rFonts w:cstheme="minorHAnsi"/>
          <w:i/>
        </w:rPr>
      </w:pPr>
    </w:p>
    <w:p w14:paraId="7AC78357" w14:textId="77777777" w:rsidR="0049163C" w:rsidRPr="00305339" w:rsidRDefault="0049163C"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AF - 01</w:t>
      </w:r>
    </w:p>
    <w:p w14:paraId="5306A168" w14:textId="77777777" w:rsidR="0049163C" w:rsidRPr="00305339" w:rsidRDefault="0049163C"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406AF5E9" w14:textId="77777777" w:rsidR="0049163C" w:rsidRPr="00305339" w:rsidRDefault="0049163C"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7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2794"/>
        <w:gridCol w:w="502"/>
        <w:gridCol w:w="502"/>
        <w:gridCol w:w="502"/>
        <w:gridCol w:w="502"/>
        <w:gridCol w:w="502"/>
        <w:gridCol w:w="502"/>
        <w:gridCol w:w="502"/>
        <w:gridCol w:w="502"/>
        <w:gridCol w:w="489"/>
      </w:tblGrid>
      <w:tr w:rsidR="0049163C" w:rsidRPr="00305339" w14:paraId="3551E7A7" w14:textId="77777777" w:rsidTr="0062507A">
        <w:trPr>
          <w:trHeight w:val="843"/>
        </w:trPr>
        <w:tc>
          <w:tcPr>
            <w:tcW w:w="453" w:type="dxa"/>
            <w:tcBorders>
              <w:bottom w:val="single" w:sz="4" w:space="0" w:color="auto"/>
            </w:tcBorders>
            <w:vAlign w:val="center"/>
          </w:tcPr>
          <w:p w14:paraId="6268D16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2794" w:type="dxa"/>
            <w:tcBorders>
              <w:bottom w:val="single" w:sz="4" w:space="0" w:color="auto"/>
            </w:tcBorders>
            <w:vAlign w:val="center"/>
          </w:tcPr>
          <w:p w14:paraId="6A360327" w14:textId="77777777" w:rsidR="0049163C" w:rsidRPr="00305339" w:rsidRDefault="0049163C"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502" w:type="dxa"/>
            <w:tcBorders>
              <w:bottom w:val="single" w:sz="4" w:space="0" w:color="auto"/>
            </w:tcBorders>
            <w:vAlign w:val="center"/>
          </w:tcPr>
          <w:p w14:paraId="3523EBD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502" w:type="dxa"/>
            <w:tcBorders>
              <w:bottom w:val="single" w:sz="4" w:space="0" w:color="auto"/>
            </w:tcBorders>
            <w:vAlign w:val="center"/>
          </w:tcPr>
          <w:p w14:paraId="3E1BC74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502" w:type="dxa"/>
            <w:tcBorders>
              <w:bottom w:val="single" w:sz="4" w:space="0" w:color="auto"/>
            </w:tcBorders>
            <w:vAlign w:val="center"/>
          </w:tcPr>
          <w:p w14:paraId="4AB8309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502" w:type="dxa"/>
            <w:tcBorders>
              <w:bottom w:val="single" w:sz="4" w:space="0" w:color="auto"/>
            </w:tcBorders>
            <w:vAlign w:val="center"/>
          </w:tcPr>
          <w:p w14:paraId="172D66E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502" w:type="dxa"/>
            <w:tcBorders>
              <w:bottom w:val="single" w:sz="4" w:space="0" w:color="auto"/>
            </w:tcBorders>
            <w:vAlign w:val="center"/>
          </w:tcPr>
          <w:p w14:paraId="43D269E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c>
          <w:tcPr>
            <w:tcW w:w="502" w:type="dxa"/>
            <w:tcBorders>
              <w:bottom w:val="single" w:sz="4" w:space="0" w:color="auto"/>
            </w:tcBorders>
            <w:vAlign w:val="center"/>
          </w:tcPr>
          <w:p w14:paraId="7A360B5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R2</w:t>
            </w:r>
          </w:p>
        </w:tc>
        <w:tc>
          <w:tcPr>
            <w:tcW w:w="502" w:type="dxa"/>
            <w:tcBorders>
              <w:bottom w:val="single" w:sz="4" w:space="0" w:color="auto"/>
            </w:tcBorders>
            <w:vAlign w:val="center"/>
          </w:tcPr>
          <w:p w14:paraId="065E514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P3</w:t>
            </w:r>
          </w:p>
        </w:tc>
        <w:tc>
          <w:tcPr>
            <w:tcW w:w="502" w:type="dxa"/>
            <w:tcBorders>
              <w:bottom w:val="single" w:sz="4" w:space="0" w:color="auto"/>
            </w:tcBorders>
            <w:vAlign w:val="center"/>
          </w:tcPr>
          <w:p w14:paraId="6B6061F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I2</w:t>
            </w:r>
          </w:p>
        </w:tc>
        <w:tc>
          <w:tcPr>
            <w:tcW w:w="489" w:type="dxa"/>
            <w:tcBorders>
              <w:bottom w:val="single" w:sz="4" w:space="0" w:color="auto"/>
            </w:tcBorders>
            <w:vAlign w:val="center"/>
          </w:tcPr>
          <w:p w14:paraId="6B9B066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I3</w:t>
            </w:r>
          </w:p>
        </w:tc>
      </w:tr>
      <w:tr w:rsidR="0049163C" w:rsidRPr="00305339" w14:paraId="55970596" w14:textId="77777777" w:rsidTr="0062507A">
        <w:trPr>
          <w:trHeight w:val="700"/>
        </w:trPr>
        <w:tc>
          <w:tcPr>
            <w:tcW w:w="453" w:type="dxa"/>
            <w:vAlign w:val="center"/>
          </w:tcPr>
          <w:p w14:paraId="2230AEB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2794" w:type="dxa"/>
            <w:vAlign w:val="center"/>
          </w:tcPr>
          <w:p w14:paraId="40AC3D8F" w14:textId="77777777" w:rsidR="0049163C" w:rsidRPr="00305339" w:rsidRDefault="0049163C"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502" w:type="dxa"/>
            <w:vAlign w:val="center"/>
          </w:tcPr>
          <w:p w14:paraId="2AC279E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01CC774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1C08B42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02" w:type="dxa"/>
            <w:vAlign w:val="center"/>
          </w:tcPr>
          <w:p w14:paraId="14F3784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02" w:type="dxa"/>
            <w:vAlign w:val="center"/>
          </w:tcPr>
          <w:p w14:paraId="5B5A63A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502" w:type="dxa"/>
            <w:vAlign w:val="center"/>
          </w:tcPr>
          <w:p w14:paraId="35AD12E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(3)</w:t>
            </w:r>
          </w:p>
        </w:tc>
        <w:tc>
          <w:tcPr>
            <w:tcW w:w="502" w:type="dxa"/>
            <w:vAlign w:val="center"/>
          </w:tcPr>
          <w:p w14:paraId="4BBABB40"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55AE5AD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(4)</w:t>
            </w:r>
          </w:p>
        </w:tc>
        <w:tc>
          <w:tcPr>
            <w:tcW w:w="489" w:type="dxa"/>
            <w:vAlign w:val="center"/>
          </w:tcPr>
          <w:p w14:paraId="1CDFED1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(4)</w:t>
            </w:r>
          </w:p>
        </w:tc>
      </w:tr>
      <w:tr w:rsidR="0049163C" w:rsidRPr="00305339" w14:paraId="638F47DC" w14:textId="77777777" w:rsidTr="0062507A">
        <w:trPr>
          <w:trHeight w:val="700"/>
        </w:trPr>
        <w:tc>
          <w:tcPr>
            <w:tcW w:w="453" w:type="dxa"/>
            <w:vAlign w:val="center"/>
          </w:tcPr>
          <w:p w14:paraId="1DBE25D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2794" w:type="dxa"/>
            <w:tcBorders>
              <w:bottom w:val="single" w:sz="4" w:space="0" w:color="auto"/>
            </w:tcBorders>
            <w:vAlign w:val="center"/>
          </w:tcPr>
          <w:p w14:paraId="22BF1EA6" w14:textId="77777777" w:rsidR="0049163C" w:rsidRPr="00305339" w:rsidRDefault="0049163C"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502" w:type="dxa"/>
            <w:vAlign w:val="center"/>
          </w:tcPr>
          <w:p w14:paraId="190782D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50338FA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651BDFA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7960C50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1073FEA1"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4CFC32D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02373F7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502" w:type="dxa"/>
            <w:vAlign w:val="center"/>
          </w:tcPr>
          <w:p w14:paraId="1C8A9E8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c>
          <w:tcPr>
            <w:tcW w:w="489" w:type="dxa"/>
            <w:vAlign w:val="center"/>
          </w:tcPr>
          <w:p w14:paraId="0CEFB8C0"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6"/>
              </w:rPr>
            </w:pPr>
          </w:p>
        </w:tc>
      </w:tr>
    </w:tbl>
    <w:p w14:paraId="0AC49FE9" w14:textId="77777777" w:rsidR="0049163C" w:rsidRPr="00305339" w:rsidRDefault="0049163C"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34377115" w14:textId="77777777" w:rsidR="0049163C" w:rsidRPr="00305339" w:rsidRDefault="0049163C"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lastRenderedPageBreak/>
        <w:t>NORMES DE LOTISSEMENT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1"/>
        <w:gridCol w:w="498"/>
        <w:gridCol w:w="498"/>
        <w:gridCol w:w="498"/>
        <w:gridCol w:w="498"/>
        <w:gridCol w:w="498"/>
        <w:gridCol w:w="498"/>
        <w:gridCol w:w="498"/>
        <w:gridCol w:w="498"/>
        <w:gridCol w:w="498"/>
      </w:tblGrid>
      <w:tr w:rsidR="0049163C" w:rsidRPr="00305339" w14:paraId="02D0D6E3" w14:textId="77777777" w:rsidTr="0062507A">
        <w:trPr>
          <w:trHeight w:val="227"/>
        </w:trPr>
        <w:tc>
          <w:tcPr>
            <w:tcW w:w="486" w:type="dxa"/>
            <w:vAlign w:val="center"/>
          </w:tcPr>
          <w:p w14:paraId="4DF9F86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092" w:type="dxa"/>
            <w:tcBorders>
              <w:right w:val="nil"/>
            </w:tcBorders>
            <w:vAlign w:val="center"/>
          </w:tcPr>
          <w:p w14:paraId="09BACBEE"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641" w:type="dxa"/>
            <w:tcBorders>
              <w:left w:val="nil"/>
            </w:tcBorders>
            <w:vAlign w:val="center"/>
          </w:tcPr>
          <w:p w14:paraId="5E2E1465"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498" w:type="dxa"/>
            <w:vAlign w:val="center"/>
          </w:tcPr>
          <w:p w14:paraId="28D1439B"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498" w:type="dxa"/>
            <w:vAlign w:val="center"/>
          </w:tcPr>
          <w:p w14:paraId="7F1B4DC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498" w:type="dxa"/>
            <w:vAlign w:val="center"/>
          </w:tcPr>
          <w:p w14:paraId="5583952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33FE96B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48E8F39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2BD61DD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50443C4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64C8D12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070C6D7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r w:rsidR="0049163C" w:rsidRPr="00305339" w14:paraId="07F384E8" w14:textId="77777777" w:rsidTr="0062507A">
        <w:trPr>
          <w:trHeight w:val="227"/>
        </w:trPr>
        <w:tc>
          <w:tcPr>
            <w:tcW w:w="486" w:type="dxa"/>
            <w:vAlign w:val="center"/>
          </w:tcPr>
          <w:p w14:paraId="20D075B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092" w:type="dxa"/>
            <w:tcBorders>
              <w:bottom w:val="single" w:sz="4" w:space="0" w:color="auto"/>
              <w:right w:val="nil"/>
            </w:tcBorders>
            <w:vAlign w:val="center"/>
          </w:tcPr>
          <w:p w14:paraId="7840D09C"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641" w:type="dxa"/>
            <w:tcBorders>
              <w:left w:val="nil"/>
              <w:bottom w:val="single" w:sz="4" w:space="0" w:color="auto"/>
            </w:tcBorders>
            <w:vAlign w:val="center"/>
          </w:tcPr>
          <w:p w14:paraId="698FED6D"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498" w:type="dxa"/>
            <w:vAlign w:val="center"/>
          </w:tcPr>
          <w:p w14:paraId="5194591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4329E5A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395BF08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1727B2C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6903460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3DA349E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3C57BD7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0D0CA38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38EA19FB"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r w:rsidR="0049163C" w:rsidRPr="00305339" w14:paraId="3C63BC49" w14:textId="77777777" w:rsidTr="0062507A">
        <w:trPr>
          <w:trHeight w:val="227"/>
        </w:trPr>
        <w:tc>
          <w:tcPr>
            <w:tcW w:w="486" w:type="dxa"/>
            <w:vAlign w:val="center"/>
          </w:tcPr>
          <w:p w14:paraId="243E802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092" w:type="dxa"/>
            <w:tcBorders>
              <w:bottom w:val="single" w:sz="4" w:space="0" w:color="auto"/>
              <w:right w:val="nil"/>
            </w:tcBorders>
            <w:vAlign w:val="center"/>
          </w:tcPr>
          <w:p w14:paraId="0CC69FFA"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641" w:type="dxa"/>
            <w:tcBorders>
              <w:left w:val="nil"/>
              <w:bottom w:val="single" w:sz="4" w:space="0" w:color="auto"/>
            </w:tcBorders>
            <w:vAlign w:val="center"/>
          </w:tcPr>
          <w:p w14:paraId="3AF3E475"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498" w:type="dxa"/>
            <w:vAlign w:val="center"/>
          </w:tcPr>
          <w:p w14:paraId="39901D8B"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68CA2A7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2ECB462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474F583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49F79D6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3B5E6271"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2EF363B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4A45351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5C1212A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bl>
    <w:p w14:paraId="593B07E5"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6"/>
          <w:szCs w:val="18"/>
        </w:rPr>
        <w:tab/>
      </w:r>
    </w:p>
    <w:p w14:paraId="48AAD20E"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7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2097"/>
        <w:gridCol w:w="642"/>
        <w:gridCol w:w="500"/>
        <w:gridCol w:w="500"/>
        <w:gridCol w:w="500"/>
        <w:gridCol w:w="500"/>
        <w:gridCol w:w="500"/>
        <w:gridCol w:w="500"/>
        <w:gridCol w:w="500"/>
        <w:gridCol w:w="500"/>
        <w:gridCol w:w="485"/>
      </w:tblGrid>
      <w:tr w:rsidR="0049163C" w:rsidRPr="00305339" w14:paraId="56E51C1F" w14:textId="77777777" w:rsidTr="0062507A">
        <w:trPr>
          <w:trHeight w:val="247"/>
        </w:trPr>
        <w:tc>
          <w:tcPr>
            <w:tcW w:w="487" w:type="dxa"/>
            <w:vAlign w:val="center"/>
          </w:tcPr>
          <w:p w14:paraId="5C49323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097" w:type="dxa"/>
            <w:tcBorders>
              <w:right w:val="nil"/>
            </w:tcBorders>
            <w:vAlign w:val="center"/>
          </w:tcPr>
          <w:p w14:paraId="7F181442" w14:textId="77777777" w:rsidR="0049163C" w:rsidRPr="00305339" w:rsidRDefault="0049163C"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642" w:type="dxa"/>
            <w:tcBorders>
              <w:left w:val="nil"/>
            </w:tcBorders>
            <w:vAlign w:val="center"/>
          </w:tcPr>
          <w:p w14:paraId="59CE3597" w14:textId="77777777" w:rsidR="0049163C" w:rsidRPr="00305339" w:rsidRDefault="0049163C" w:rsidP="00A712B5">
            <w:pPr>
              <w:widowControl w:val="0"/>
              <w:autoSpaceDE w:val="0"/>
              <w:autoSpaceDN w:val="0"/>
              <w:adjustRightInd w:val="0"/>
              <w:spacing w:line="252" w:lineRule="auto"/>
              <w:rPr>
                <w:rFonts w:ascii="Arial Narrow" w:hAnsi="Arial Narrow" w:cs="Arial"/>
                <w:sz w:val="14"/>
              </w:rPr>
            </w:pPr>
          </w:p>
        </w:tc>
        <w:tc>
          <w:tcPr>
            <w:tcW w:w="500" w:type="dxa"/>
            <w:vAlign w:val="center"/>
          </w:tcPr>
          <w:p w14:paraId="56EAC76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07EFD92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76ADC9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799CD5B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10BF669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19CF364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3D61F49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1F14AE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85" w:type="dxa"/>
            <w:vAlign w:val="center"/>
          </w:tcPr>
          <w:p w14:paraId="50D3580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r w:rsidR="0049163C" w:rsidRPr="00305339" w14:paraId="1CE5C941" w14:textId="77777777" w:rsidTr="0062507A">
        <w:trPr>
          <w:trHeight w:val="247"/>
        </w:trPr>
        <w:tc>
          <w:tcPr>
            <w:tcW w:w="487" w:type="dxa"/>
            <w:vAlign w:val="center"/>
          </w:tcPr>
          <w:p w14:paraId="2E74BCB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097" w:type="dxa"/>
            <w:tcBorders>
              <w:bottom w:val="single" w:sz="4" w:space="0" w:color="auto"/>
              <w:right w:val="nil"/>
            </w:tcBorders>
            <w:vAlign w:val="center"/>
          </w:tcPr>
          <w:p w14:paraId="4F7857BA" w14:textId="77777777" w:rsidR="0049163C" w:rsidRPr="00305339" w:rsidRDefault="0049163C"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642" w:type="dxa"/>
            <w:tcBorders>
              <w:left w:val="nil"/>
              <w:bottom w:val="single" w:sz="4" w:space="0" w:color="auto"/>
            </w:tcBorders>
            <w:vAlign w:val="center"/>
          </w:tcPr>
          <w:p w14:paraId="56CA4A98" w14:textId="77777777" w:rsidR="0049163C" w:rsidRPr="00305339" w:rsidRDefault="0049163C" w:rsidP="00A712B5">
            <w:pPr>
              <w:widowControl w:val="0"/>
              <w:autoSpaceDE w:val="0"/>
              <w:autoSpaceDN w:val="0"/>
              <w:adjustRightInd w:val="0"/>
              <w:spacing w:line="252" w:lineRule="auto"/>
              <w:rPr>
                <w:rFonts w:ascii="Arial Narrow" w:hAnsi="Arial Narrow" w:cs="Arial"/>
                <w:sz w:val="14"/>
                <w:szCs w:val="21"/>
              </w:rPr>
            </w:pPr>
          </w:p>
        </w:tc>
        <w:tc>
          <w:tcPr>
            <w:tcW w:w="500" w:type="dxa"/>
            <w:vAlign w:val="center"/>
          </w:tcPr>
          <w:p w14:paraId="299C82C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45128A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6890DF1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8CB422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48B5D95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35FAC2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85C544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591AB250"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85" w:type="dxa"/>
            <w:vAlign w:val="center"/>
          </w:tcPr>
          <w:p w14:paraId="7037849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r w:rsidR="0049163C" w:rsidRPr="00305339" w14:paraId="1317AF05" w14:textId="77777777" w:rsidTr="0062507A">
        <w:trPr>
          <w:trHeight w:val="247"/>
        </w:trPr>
        <w:tc>
          <w:tcPr>
            <w:tcW w:w="487" w:type="dxa"/>
            <w:vAlign w:val="center"/>
          </w:tcPr>
          <w:p w14:paraId="366691F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097" w:type="dxa"/>
            <w:tcBorders>
              <w:bottom w:val="single" w:sz="4" w:space="0" w:color="auto"/>
              <w:right w:val="nil"/>
            </w:tcBorders>
            <w:vAlign w:val="center"/>
          </w:tcPr>
          <w:p w14:paraId="17FA71EC" w14:textId="77777777" w:rsidR="0049163C" w:rsidRPr="00305339" w:rsidRDefault="0049163C"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642" w:type="dxa"/>
            <w:tcBorders>
              <w:left w:val="nil"/>
              <w:bottom w:val="single" w:sz="4" w:space="0" w:color="auto"/>
            </w:tcBorders>
            <w:vAlign w:val="center"/>
          </w:tcPr>
          <w:p w14:paraId="7DF11F41" w14:textId="77777777" w:rsidR="0049163C" w:rsidRPr="00305339" w:rsidRDefault="0049163C" w:rsidP="00A712B5">
            <w:pPr>
              <w:widowControl w:val="0"/>
              <w:autoSpaceDE w:val="0"/>
              <w:autoSpaceDN w:val="0"/>
              <w:adjustRightInd w:val="0"/>
              <w:spacing w:line="252" w:lineRule="auto"/>
              <w:rPr>
                <w:rFonts w:ascii="Arial Narrow" w:hAnsi="Arial Narrow" w:cs="Arial"/>
                <w:sz w:val="14"/>
                <w:szCs w:val="21"/>
              </w:rPr>
            </w:pPr>
          </w:p>
        </w:tc>
        <w:tc>
          <w:tcPr>
            <w:tcW w:w="500" w:type="dxa"/>
            <w:vAlign w:val="center"/>
          </w:tcPr>
          <w:p w14:paraId="26490D7B"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5B96EDB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482B657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43E179F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3C103DB0"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561B5DA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2E5C6C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406E58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85" w:type="dxa"/>
            <w:vAlign w:val="center"/>
          </w:tcPr>
          <w:p w14:paraId="47A153C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r>
    </w:tbl>
    <w:p w14:paraId="0EA20F5D"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A340D44"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865"/>
        <w:gridCol w:w="866"/>
        <w:gridCol w:w="500"/>
        <w:gridCol w:w="500"/>
        <w:gridCol w:w="498"/>
        <w:gridCol w:w="495"/>
        <w:gridCol w:w="498"/>
        <w:gridCol w:w="498"/>
        <w:gridCol w:w="498"/>
        <w:gridCol w:w="498"/>
        <w:gridCol w:w="498"/>
      </w:tblGrid>
      <w:tr w:rsidR="0049163C" w:rsidRPr="00305339" w14:paraId="2B1C4387" w14:textId="77777777" w:rsidTr="0062507A">
        <w:trPr>
          <w:trHeight w:val="218"/>
        </w:trPr>
        <w:tc>
          <w:tcPr>
            <w:tcW w:w="486" w:type="dxa"/>
            <w:vAlign w:val="center"/>
          </w:tcPr>
          <w:p w14:paraId="39EDE98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1865" w:type="dxa"/>
            <w:tcBorders>
              <w:right w:val="nil"/>
            </w:tcBorders>
            <w:vAlign w:val="center"/>
          </w:tcPr>
          <w:p w14:paraId="7724DBBF"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866" w:type="dxa"/>
            <w:tcBorders>
              <w:left w:val="nil"/>
            </w:tcBorders>
            <w:vAlign w:val="center"/>
          </w:tcPr>
          <w:p w14:paraId="5C0F2A51"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0" w:type="dxa"/>
            <w:vAlign w:val="center"/>
          </w:tcPr>
          <w:p w14:paraId="4CD7500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00" w:type="dxa"/>
            <w:vAlign w:val="center"/>
          </w:tcPr>
          <w:p w14:paraId="7B26C86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19E314C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5" w:type="dxa"/>
            <w:vAlign w:val="center"/>
          </w:tcPr>
          <w:p w14:paraId="37A0C56C"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2DC2A3B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1F106BE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5407E8B0"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4E768021"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331E43D0"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15B66C0D" w14:textId="77777777" w:rsidTr="0062507A">
        <w:trPr>
          <w:trHeight w:val="218"/>
        </w:trPr>
        <w:tc>
          <w:tcPr>
            <w:tcW w:w="486" w:type="dxa"/>
            <w:vAlign w:val="center"/>
          </w:tcPr>
          <w:p w14:paraId="76575806"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1865" w:type="dxa"/>
            <w:tcBorders>
              <w:right w:val="nil"/>
            </w:tcBorders>
            <w:vAlign w:val="center"/>
          </w:tcPr>
          <w:p w14:paraId="0FD8D10C"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866" w:type="dxa"/>
            <w:tcBorders>
              <w:left w:val="nil"/>
            </w:tcBorders>
            <w:vAlign w:val="center"/>
          </w:tcPr>
          <w:p w14:paraId="0BD87E5F"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0B74C12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00" w:type="dxa"/>
            <w:vAlign w:val="center"/>
          </w:tcPr>
          <w:p w14:paraId="1922C951"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6691DB3A"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5" w:type="dxa"/>
            <w:vAlign w:val="center"/>
          </w:tcPr>
          <w:p w14:paraId="04941FC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4193073B"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40892D4A"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699B34F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024BD3B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3205706A"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38D2A3D0" w14:textId="77777777" w:rsidTr="0062507A">
        <w:trPr>
          <w:trHeight w:val="218"/>
        </w:trPr>
        <w:tc>
          <w:tcPr>
            <w:tcW w:w="486" w:type="dxa"/>
            <w:vAlign w:val="center"/>
          </w:tcPr>
          <w:p w14:paraId="125BFB8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1865" w:type="dxa"/>
            <w:tcBorders>
              <w:right w:val="nil"/>
            </w:tcBorders>
            <w:vAlign w:val="center"/>
          </w:tcPr>
          <w:p w14:paraId="6DCD247C"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866" w:type="dxa"/>
            <w:tcBorders>
              <w:left w:val="nil"/>
            </w:tcBorders>
            <w:vAlign w:val="center"/>
          </w:tcPr>
          <w:p w14:paraId="71FD9CF5"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297B633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00" w:type="dxa"/>
            <w:vAlign w:val="center"/>
          </w:tcPr>
          <w:p w14:paraId="7D99B9FF"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0D81725C"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5" w:type="dxa"/>
            <w:vAlign w:val="center"/>
          </w:tcPr>
          <w:p w14:paraId="3A0CFDA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1F6CAFEA"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27A5643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0F02ABB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74831AA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8" w:type="dxa"/>
            <w:vAlign w:val="center"/>
          </w:tcPr>
          <w:p w14:paraId="64A2137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49206890" w14:textId="77777777" w:rsidTr="0062507A">
        <w:trPr>
          <w:trHeight w:val="218"/>
        </w:trPr>
        <w:tc>
          <w:tcPr>
            <w:tcW w:w="486" w:type="dxa"/>
            <w:vAlign w:val="center"/>
          </w:tcPr>
          <w:p w14:paraId="03E330A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1865" w:type="dxa"/>
            <w:tcBorders>
              <w:bottom w:val="single" w:sz="4" w:space="0" w:color="auto"/>
              <w:right w:val="nil"/>
            </w:tcBorders>
            <w:vAlign w:val="center"/>
          </w:tcPr>
          <w:p w14:paraId="3DCDC165"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866" w:type="dxa"/>
            <w:tcBorders>
              <w:left w:val="nil"/>
              <w:bottom w:val="single" w:sz="4" w:space="0" w:color="auto"/>
            </w:tcBorders>
            <w:vAlign w:val="center"/>
          </w:tcPr>
          <w:p w14:paraId="198113EA"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0" w:type="dxa"/>
            <w:vAlign w:val="center"/>
          </w:tcPr>
          <w:p w14:paraId="07E5B1C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00" w:type="dxa"/>
            <w:vAlign w:val="center"/>
          </w:tcPr>
          <w:p w14:paraId="11E1FAD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25617C0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5" w:type="dxa"/>
            <w:vAlign w:val="center"/>
          </w:tcPr>
          <w:p w14:paraId="27E0C60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751ADDE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22C0BAF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56D0947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1ADCFFD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8" w:type="dxa"/>
            <w:vAlign w:val="center"/>
          </w:tcPr>
          <w:p w14:paraId="2B507836"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2658FCCC" w14:textId="77777777" w:rsidTr="0062507A">
        <w:trPr>
          <w:trHeight w:val="218"/>
        </w:trPr>
        <w:tc>
          <w:tcPr>
            <w:tcW w:w="486" w:type="dxa"/>
            <w:tcBorders>
              <w:bottom w:val="single" w:sz="4" w:space="0" w:color="auto"/>
            </w:tcBorders>
            <w:vAlign w:val="center"/>
          </w:tcPr>
          <w:p w14:paraId="7B5837F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1865" w:type="dxa"/>
            <w:tcBorders>
              <w:bottom w:val="single" w:sz="4" w:space="0" w:color="auto"/>
              <w:right w:val="nil"/>
            </w:tcBorders>
            <w:vAlign w:val="center"/>
          </w:tcPr>
          <w:p w14:paraId="026744BD"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866" w:type="dxa"/>
            <w:tcBorders>
              <w:left w:val="nil"/>
              <w:bottom w:val="single" w:sz="4" w:space="0" w:color="auto"/>
            </w:tcBorders>
            <w:vAlign w:val="center"/>
          </w:tcPr>
          <w:p w14:paraId="4EC4CA05"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tcBorders>
              <w:bottom w:val="single" w:sz="4" w:space="0" w:color="auto"/>
            </w:tcBorders>
            <w:vAlign w:val="center"/>
          </w:tcPr>
          <w:p w14:paraId="6E8706F8"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00" w:type="dxa"/>
            <w:tcBorders>
              <w:bottom w:val="single" w:sz="4" w:space="0" w:color="auto"/>
            </w:tcBorders>
            <w:vAlign w:val="center"/>
          </w:tcPr>
          <w:p w14:paraId="4D23512D"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tcBorders>
              <w:bottom w:val="single" w:sz="4" w:space="0" w:color="auto"/>
            </w:tcBorders>
            <w:vAlign w:val="center"/>
          </w:tcPr>
          <w:p w14:paraId="5EEE1991"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5" w:type="dxa"/>
            <w:tcBorders>
              <w:bottom w:val="single" w:sz="4" w:space="0" w:color="auto"/>
            </w:tcBorders>
            <w:vAlign w:val="center"/>
          </w:tcPr>
          <w:p w14:paraId="6F57B0E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8" w:type="dxa"/>
            <w:tcBorders>
              <w:bottom w:val="single" w:sz="4" w:space="0" w:color="auto"/>
            </w:tcBorders>
            <w:vAlign w:val="center"/>
          </w:tcPr>
          <w:p w14:paraId="122B91D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8" w:type="dxa"/>
            <w:tcBorders>
              <w:bottom w:val="single" w:sz="4" w:space="0" w:color="auto"/>
            </w:tcBorders>
            <w:vAlign w:val="center"/>
          </w:tcPr>
          <w:p w14:paraId="2C860CC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tcBorders>
              <w:bottom w:val="single" w:sz="4" w:space="0" w:color="auto"/>
            </w:tcBorders>
            <w:vAlign w:val="center"/>
          </w:tcPr>
          <w:p w14:paraId="2DA48F20"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tcBorders>
              <w:bottom w:val="single" w:sz="4" w:space="0" w:color="auto"/>
            </w:tcBorders>
            <w:vAlign w:val="center"/>
          </w:tcPr>
          <w:p w14:paraId="1D1382E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10</w:t>
            </w:r>
          </w:p>
        </w:tc>
        <w:tc>
          <w:tcPr>
            <w:tcW w:w="498" w:type="dxa"/>
            <w:tcBorders>
              <w:bottom w:val="single" w:sz="4" w:space="0" w:color="auto"/>
            </w:tcBorders>
            <w:vAlign w:val="center"/>
          </w:tcPr>
          <w:p w14:paraId="1091042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3EE6F387"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3D195E94"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0"/>
        <w:gridCol w:w="500"/>
        <w:gridCol w:w="500"/>
        <w:gridCol w:w="498"/>
        <w:gridCol w:w="495"/>
        <w:gridCol w:w="498"/>
        <w:gridCol w:w="498"/>
        <w:gridCol w:w="498"/>
        <w:gridCol w:w="498"/>
        <w:gridCol w:w="498"/>
      </w:tblGrid>
      <w:tr w:rsidR="0049163C" w:rsidRPr="00305339" w14:paraId="3BE9A453" w14:textId="77777777" w:rsidTr="0062507A">
        <w:trPr>
          <w:trHeight w:val="229"/>
        </w:trPr>
        <w:tc>
          <w:tcPr>
            <w:tcW w:w="486" w:type="dxa"/>
            <w:vAlign w:val="center"/>
          </w:tcPr>
          <w:p w14:paraId="114E3A1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092" w:type="dxa"/>
            <w:tcBorders>
              <w:right w:val="nil"/>
            </w:tcBorders>
            <w:vAlign w:val="center"/>
          </w:tcPr>
          <w:p w14:paraId="01186F63"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640" w:type="dxa"/>
            <w:tcBorders>
              <w:left w:val="nil"/>
            </w:tcBorders>
            <w:vAlign w:val="center"/>
          </w:tcPr>
          <w:p w14:paraId="2175DE51"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0" w:type="dxa"/>
            <w:vAlign w:val="center"/>
          </w:tcPr>
          <w:p w14:paraId="41DE897E"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500" w:type="dxa"/>
            <w:vAlign w:val="center"/>
          </w:tcPr>
          <w:p w14:paraId="114D715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6302E2FC"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5" w:type="dxa"/>
          </w:tcPr>
          <w:p w14:paraId="00CAD476"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8" w:type="dxa"/>
          </w:tcPr>
          <w:p w14:paraId="00457076"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8" w:type="dxa"/>
            <w:vAlign w:val="center"/>
          </w:tcPr>
          <w:p w14:paraId="02F81E30"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03AAC2B6"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Pr>
          <w:p w14:paraId="48FC6EB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8" w:type="dxa"/>
            <w:vAlign w:val="center"/>
          </w:tcPr>
          <w:p w14:paraId="1730884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5D5FCA86" w14:textId="77777777" w:rsidTr="0062507A">
        <w:trPr>
          <w:trHeight w:val="229"/>
        </w:trPr>
        <w:tc>
          <w:tcPr>
            <w:tcW w:w="486" w:type="dxa"/>
            <w:vAlign w:val="center"/>
          </w:tcPr>
          <w:p w14:paraId="0D51E06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092" w:type="dxa"/>
            <w:tcBorders>
              <w:right w:val="nil"/>
            </w:tcBorders>
            <w:vAlign w:val="center"/>
          </w:tcPr>
          <w:p w14:paraId="191A26CF"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640" w:type="dxa"/>
            <w:tcBorders>
              <w:left w:val="nil"/>
            </w:tcBorders>
            <w:vAlign w:val="center"/>
          </w:tcPr>
          <w:p w14:paraId="1B4F9BCF"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5819080C"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00" w:type="dxa"/>
            <w:vAlign w:val="center"/>
          </w:tcPr>
          <w:p w14:paraId="5356A8D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3E995E29"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5" w:type="dxa"/>
            <w:vAlign w:val="center"/>
          </w:tcPr>
          <w:p w14:paraId="1CBE1AF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441E62C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5CC06AB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5CCA18E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502A9236"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0C380D3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762C74AE" w14:textId="77777777" w:rsidTr="0062507A">
        <w:trPr>
          <w:trHeight w:val="229"/>
        </w:trPr>
        <w:tc>
          <w:tcPr>
            <w:tcW w:w="486" w:type="dxa"/>
            <w:vAlign w:val="center"/>
          </w:tcPr>
          <w:p w14:paraId="3EE964D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092" w:type="dxa"/>
            <w:tcBorders>
              <w:bottom w:val="single" w:sz="4" w:space="0" w:color="auto"/>
              <w:right w:val="nil"/>
            </w:tcBorders>
            <w:vAlign w:val="center"/>
          </w:tcPr>
          <w:p w14:paraId="1ACDCCF2"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640" w:type="dxa"/>
            <w:tcBorders>
              <w:left w:val="nil"/>
              <w:bottom w:val="single" w:sz="4" w:space="0" w:color="auto"/>
            </w:tcBorders>
            <w:vAlign w:val="center"/>
          </w:tcPr>
          <w:p w14:paraId="643C0EAB"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6F0B9D25"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500" w:type="dxa"/>
            <w:vAlign w:val="center"/>
          </w:tcPr>
          <w:p w14:paraId="2B988B4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1623FFE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495" w:type="dxa"/>
            <w:vAlign w:val="center"/>
          </w:tcPr>
          <w:p w14:paraId="7E1E1ED4"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498" w:type="dxa"/>
            <w:vAlign w:val="center"/>
          </w:tcPr>
          <w:p w14:paraId="6491B54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498" w:type="dxa"/>
            <w:vAlign w:val="center"/>
          </w:tcPr>
          <w:p w14:paraId="44E383C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6742A10F"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vAlign w:val="center"/>
          </w:tcPr>
          <w:p w14:paraId="0229B8C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498" w:type="dxa"/>
            <w:vAlign w:val="center"/>
          </w:tcPr>
          <w:p w14:paraId="15A1AB11"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502B8F8A" w14:textId="77777777" w:rsidTr="0062507A">
        <w:trPr>
          <w:trHeight w:val="229"/>
        </w:trPr>
        <w:tc>
          <w:tcPr>
            <w:tcW w:w="486" w:type="dxa"/>
            <w:tcBorders>
              <w:bottom w:val="single" w:sz="4" w:space="0" w:color="auto"/>
            </w:tcBorders>
            <w:vAlign w:val="center"/>
          </w:tcPr>
          <w:p w14:paraId="22852F5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092" w:type="dxa"/>
            <w:tcBorders>
              <w:bottom w:val="single" w:sz="4" w:space="0" w:color="auto"/>
              <w:right w:val="nil"/>
            </w:tcBorders>
            <w:vAlign w:val="center"/>
          </w:tcPr>
          <w:p w14:paraId="6A753D38"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640" w:type="dxa"/>
            <w:tcBorders>
              <w:left w:val="nil"/>
              <w:bottom w:val="single" w:sz="4" w:space="0" w:color="auto"/>
            </w:tcBorders>
            <w:vAlign w:val="center"/>
          </w:tcPr>
          <w:p w14:paraId="2EBA84C8"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tcBorders>
              <w:bottom w:val="single" w:sz="4" w:space="0" w:color="auto"/>
            </w:tcBorders>
            <w:vAlign w:val="center"/>
          </w:tcPr>
          <w:p w14:paraId="4484B4AA"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500" w:type="dxa"/>
            <w:tcBorders>
              <w:bottom w:val="single" w:sz="4" w:space="0" w:color="auto"/>
            </w:tcBorders>
            <w:vAlign w:val="center"/>
          </w:tcPr>
          <w:p w14:paraId="3213A69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Borders>
              <w:bottom w:val="single" w:sz="4" w:space="0" w:color="auto"/>
            </w:tcBorders>
            <w:vAlign w:val="center"/>
          </w:tcPr>
          <w:p w14:paraId="36EAB79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5" w:type="dxa"/>
            <w:tcBorders>
              <w:bottom w:val="single" w:sz="4" w:space="0" w:color="auto"/>
            </w:tcBorders>
            <w:vAlign w:val="center"/>
          </w:tcPr>
          <w:p w14:paraId="6592C3D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8" w:type="dxa"/>
            <w:tcBorders>
              <w:bottom w:val="single" w:sz="4" w:space="0" w:color="auto"/>
            </w:tcBorders>
            <w:vAlign w:val="center"/>
          </w:tcPr>
          <w:p w14:paraId="4A6F3B8F"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8" w:type="dxa"/>
            <w:tcBorders>
              <w:bottom w:val="single" w:sz="4" w:space="0" w:color="auto"/>
            </w:tcBorders>
            <w:vAlign w:val="center"/>
          </w:tcPr>
          <w:p w14:paraId="284CC8D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Borders>
              <w:bottom w:val="single" w:sz="4" w:space="0" w:color="auto"/>
            </w:tcBorders>
            <w:vAlign w:val="center"/>
          </w:tcPr>
          <w:p w14:paraId="24C1F5E4"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Borders>
              <w:bottom w:val="single" w:sz="4" w:space="0" w:color="auto"/>
            </w:tcBorders>
            <w:vAlign w:val="center"/>
          </w:tcPr>
          <w:p w14:paraId="4002E320"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8" w:type="dxa"/>
            <w:tcBorders>
              <w:bottom w:val="single" w:sz="4" w:space="0" w:color="auto"/>
            </w:tcBorders>
            <w:vAlign w:val="center"/>
          </w:tcPr>
          <w:p w14:paraId="49D01E6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322E8277"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3D4FE732"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987"/>
        <w:gridCol w:w="758"/>
        <w:gridCol w:w="501"/>
        <w:gridCol w:w="501"/>
        <w:gridCol w:w="500"/>
        <w:gridCol w:w="497"/>
        <w:gridCol w:w="500"/>
        <w:gridCol w:w="500"/>
        <w:gridCol w:w="500"/>
        <w:gridCol w:w="500"/>
        <w:gridCol w:w="500"/>
      </w:tblGrid>
      <w:tr w:rsidR="0049163C" w:rsidRPr="00305339" w14:paraId="60EEB73C" w14:textId="77777777" w:rsidTr="0062507A">
        <w:trPr>
          <w:trHeight w:val="239"/>
        </w:trPr>
        <w:tc>
          <w:tcPr>
            <w:tcW w:w="488" w:type="dxa"/>
            <w:vAlign w:val="center"/>
          </w:tcPr>
          <w:p w14:paraId="3D654C72"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1987" w:type="dxa"/>
            <w:tcBorders>
              <w:right w:val="nil"/>
            </w:tcBorders>
            <w:vAlign w:val="center"/>
          </w:tcPr>
          <w:p w14:paraId="72327EBD"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758" w:type="dxa"/>
            <w:tcBorders>
              <w:left w:val="nil"/>
            </w:tcBorders>
            <w:vAlign w:val="center"/>
          </w:tcPr>
          <w:p w14:paraId="163503E3"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0AE2CC3F"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501" w:type="dxa"/>
            <w:vAlign w:val="center"/>
          </w:tcPr>
          <w:p w14:paraId="39C249E1"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6D99110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7" w:type="dxa"/>
            <w:vAlign w:val="center"/>
          </w:tcPr>
          <w:p w14:paraId="242F470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00" w:type="dxa"/>
            <w:vAlign w:val="center"/>
          </w:tcPr>
          <w:p w14:paraId="44C3EF2B"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00" w:type="dxa"/>
            <w:vAlign w:val="center"/>
          </w:tcPr>
          <w:p w14:paraId="2BBB1D7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4467083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3FB334F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500" w:type="dxa"/>
            <w:vAlign w:val="center"/>
          </w:tcPr>
          <w:p w14:paraId="5902F14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r w:rsidR="0049163C" w:rsidRPr="00305339" w14:paraId="5211792E" w14:textId="77777777" w:rsidTr="0062507A">
        <w:trPr>
          <w:trHeight w:val="239"/>
        </w:trPr>
        <w:tc>
          <w:tcPr>
            <w:tcW w:w="488" w:type="dxa"/>
            <w:vAlign w:val="center"/>
          </w:tcPr>
          <w:p w14:paraId="40F86A77"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1987" w:type="dxa"/>
            <w:tcBorders>
              <w:bottom w:val="single" w:sz="4" w:space="0" w:color="auto"/>
              <w:right w:val="nil"/>
            </w:tcBorders>
            <w:vAlign w:val="center"/>
          </w:tcPr>
          <w:p w14:paraId="15191FC4" w14:textId="77777777" w:rsidR="0049163C" w:rsidRPr="00305339" w:rsidRDefault="0049163C"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758" w:type="dxa"/>
            <w:tcBorders>
              <w:left w:val="nil"/>
              <w:bottom w:val="single" w:sz="4" w:space="0" w:color="auto"/>
            </w:tcBorders>
            <w:vAlign w:val="center"/>
          </w:tcPr>
          <w:p w14:paraId="7FE44F15" w14:textId="77777777" w:rsidR="0049163C" w:rsidRPr="00305339" w:rsidRDefault="0049163C"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74BAD143" w14:textId="77777777" w:rsidR="0049163C" w:rsidRPr="00305339" w:rsidRDefault="0049163C"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501" w:type="dxa"/>
            <w:vAlign w:val="center"/>
          </w:tcPr>
          <w:p w14:paraId="3DFAE24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5CC705F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497" w:type="dxa"/>
            <w:vAlign w:val="center"/>
          </w:tcPr>
          <w:p w14:paraId="5A3CEEE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00" w:type="dxa"/>
            <w:vAlign w:val="center"/>
          </w:tcPr>
          <w:p w14:paraId="6EA7199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00" w:type="dxa"/>
            <w:vAlign w:val="center"/>
          </w:tcPr>
          <w:p w14:paraId="1B8EB797"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4D25D2A1"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500" w:type="dxa"/>
            <w:vAlign w:val="center"/>
          </w:tcPr>
          <w:p w14:paraId="3F0E3BDC"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500" w:type="dxa"/>
            <w:vAlign w:val="center"/>
          </w:tcPr>
          <w:p w14:paraId="201B4AC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0362CA55"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7FF8D293"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 ZONAGE</w:t>
      </w:r>
    </w:p>
    <w:tbl>
      <w:tblP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498"/>
        <w:gridCol w:w="498"/>
        <w:gridCol w:w="498"/>
        <w:gridCol w:w="498"/>
        <w:gridCol w:w="504"/>
        <w:gridCol w:w="493"/>
        <w:gridCol w:w="498"/>
        <w:gridCol w:w="498"/>
        <w:gridCol w:w="485"/>
      </w:tblGrid>
      <w:tr w:rsidR="0049163C" w:rsidRPr="00305339" w14:paraId="7B588EF9" w14:textId="77777777" w:rsidTr="0062507A">
        <w:trPr>
          <w:trHeight w:val="396"/>
        </w:trPr>
        <w:tc>
          <w:tcPr>
            <w:tcW w:w="3220" w:type="dxa"/>
            <w:shd w:val="clear" w:color="auto" w:fill="auto"/>
          </w:tcPr>
          <w:p w14:paraId="07B35E59" w14:textId="77777777" w:rsidR="0049163C" w:rsidRPr="00305339" w:rsidRDefault="0049163C" w:rsidP="00A712B5">
            <w:pPr>
              <w:widowControl w:val="0"/>
              <w:autoSpaceDE w:val="0"/>
              <w:autoSpaceDN w:val="0"/>
              <w:adjustRightInd w:val="0"/>
              <w:spacing w:line="252" w:lineRule="auto"/>
              <w:rPr>
                <w:rFonts w:ascii="Arial Narrow" w:hAnsi="Arial Narrow" w:cs="Arial"/>
                <w:sz w:val="14"/>
              </w:rPr>
            </w:pPr>
          </w:p>
        </w:tc>
        <w:tc>
          <w:tcPr>
            <w:tcW w:w="498" w:type="dxa"/>
            <w:shd w:val="clear" w:color="auto" w:fill="auto"/>
          </w:tcPr>
          <w:p w14:paraId="07372313" w14:textId="77777777" w:rsidR="0049163C" w:rsidRPr="00E1283D" w:rsidRDefault="0049163C"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a.130</w:t>
            </w:r>
            <w:r w:rsidRPr="00E1283D">
              <w:rPr>
                <w:rFonts w:ascii="Arial Narrow" w:hAnsi="Arial Narrow" w:cs="Arial"/>
                <w:color w:val="000000"/>
                <w:sz w:val="14"/>
                <w:szCs w:val="14"/>
                <w:vertAlign w:val="superscript"/>
              </w:rPr>
              <w:t>(1)</w:t>
            </w:r>
          </w:p>
          <w:p w14:paraId="69493FDB" w14:textId="77777777" w:rsidR="0049163C" w:rsidRPr="00305339" w:rsidRDefault="0049163C"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498" w:type="dxa"/>
            <w:shd w:val="clear" w:color="auto" w:fill="auto"/>
          </w:tcPr>
          <w:p w14:paraId="3A2397F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98" w:type="dxa"/>
          </w:tcPr>
          <w:p w14:paraId="028AA02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498" w:type="dxa"/>
          </w:tcPr>
          <w:p w14:paraId="1B2F9AF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04" w:type="dxa"/>
          </w:tcPr>
          <w:p w14:paraId="0C58CD8D"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493" w:type="dxa"/>
          </w:tcPr>
          <w:p w14:paraId="45D2603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98" w:type="dxa"/>
          </w:tcPr>
          <w:p w14:paraId="32C19DC2"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98" w:type="dxa"/>
          </w:tcPr>
          <w:p w14:paraId="48CDE06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85" w:type="dxa"/>
          </w:tcPr>
          <w:p w14:paraId="1D26FA2F"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0F71E59D"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szCs w:val="18"/>
        </w:rPr>
      </w:pPr>
    </w:p>
    <w:p w14:paraId="1F8274F4"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7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9"/>
        <w:gridCol w:w="498"/>
        <w:gridCol w:w="498"/>
        <w:gridCol w:w="498"/>
        <w:gridCol w:w="498"/>
        <w:gridCol w:w="498"/>
        <w:gridCol w:w="498"/>
        <w:gridCol w:w="498"/>
        <w:gridCol w:w="498"/>
        <w:gridCol w:w="484"/>
      </w:tblGrid>
      <w:tr w:rsidR="0049163C" w:rsidRPr="00305339" w14:paraId="2EDAC61E" w14:textId="77777777" w:rsidTr="0062507A">
        <w:trPr>
          <w:trHeight w:val="539"/>
        </w:trPr>
        <w:tc>
          <w:tcPr>
            <w:tcW w:w="3219" w:type="dxa"/>
            <w:shd w:val="clear" w:color="auto" w:fill="auto"/>
          </w:tcPr>
          <w:p w14:paraId="6ACD81F7" w14:textId="77777777" w:rsidR="0049163C" w:rsidRPr="00305339" w:rsidRDefault="0049163C" w:rsidP="00A712B5">
            <w:pPr>
              <w:widowControl w:val="0"/>
              <w:autoSpaceDE w:val="0"/>
              <w:autoSpaceDN w:val="0"/>
              <w:adjustRightInd w:val="0"/>
              <w:spacing w:line="252" w:lineRule="auto"/>
              <w:jc w:val="right"/>
              <w:rPr>
                <w:rFonts w:ascii="Arial Narrow" w:hAnsi="Arial Narrow" w:cs="Arial"/>
                <w:sz w:val="16"/>
                <w:szCs w:val="16"/>
              </w:rPr>
            </w:pPr>
          </w:p>
        </w:tc>
        <w:tc>
          <w:tcPr>
            <w:tcW w:w="498" w:type="dxa"/>
            <w:shd w:val="clear" w:color="auto" w:fill="auto"/>
          </w:tcPr>
          <w:p w14:paraId="68FFCBF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384026C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98" w:type="dxa"/>
            <w:shd w:val="clear" w:color="auto" w:fill="auto"/>
          </w:tcPr>
          <w:p w14:paraId="101CAA04"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36B3096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98" w:type="dxa"/>
          </w:tcPr>
          <w:p w14:paraId="0D7BDBB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63A85FD5"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98" w:type="dxa"/>
          </w:tcPr>
          <w:p w14:paraId="4D71473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0DC6FFB3"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98" w:type="dxa"/>
          </w:tcPr>
          <w:p w14:paraId="264C3844"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5517520F"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98" w:type="dxa"/>
          </w:tcPr>
          <w:p w14:paraId="7AB3DC9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Pr>
          <w:p w14:paraId="61238B10"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c>
          <w:tcPr>
            <w:tcW w:w="498" w:type="dxa"/>
          </w:tcPr>
          <w:p w14:paraId="2B9AD3C8"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6DBB79DE"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tc>
        <w:tc>
          <w:tcPr>
            <w:tcW w:w="484" w:type="dxa"/>
          </w:tcPr>
          <w:p w14:paraId="4C3F2E29" w14:textId="77777777" w:rsidR="0049163C" w:rsidRPr="00305339" w:rsidRDefault="0049163C"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19EF43F8"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sz w:val="16"/>
          <w:szCs w:val="18"/>
        </w:rPr>
      </w:pPr>
    </w:p>
    <w:p w14:paraId="0B0F371F"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tblGrid>
      <w:tr w:rsidR="0049163C" w:rsidRPr="00305339" w14:paraId="76DCADC9" w14:textId="77777777" w:rsidTr="0062507A">
        <w:trPr>
          <w:trHeight w:val="269"/>
        </w:trPr>
        <w:tc>
          <w:tcPr>
            <w:tcW w:w="7650" w:type="dxa"/>
          </w:tcPr>
          <w:p w14:paraId="61C25250" w14:textId="77777777" w:rsidR="0049163C" w:rsidRPr="00305339" w:rsidRDefault="0049163C" w:rsidP="00A712B5">
            <w:pPr>
              <w:pStyle w:val="Paragraphedeliste"/>
              <w:widowControl w:val="0"/>
              <w:numPr>
                <w:ilvl w:val="3"/>
                <w:numId w:val="23"/>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w:t>
            </w:r>
          </w:p>
        </w:tc>
      </w:tr>
    </w:tbl>
    <w:p w14:paraId="0B03F959"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32819297" w14:textId="77777777" w:rsidR="0049163C" w:rsidRPr="00305339" w:rsidRDefault="0049163C"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lastRenderedPageBreak/>
        <w:t>DIVERS</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tblGrid>
      <w:tr w:rsidR="0049163C" w:rsidRPr="00305339" w14:paraId="1D16232D" w14:textId="77777777" w:rsidTr="0062507A">
        <w:trPr>
          <w:trHeight w:val="680"/>
        </w:trPr>
        <w:tc>
          <w:tcPr>
            <w:tcW w:w="7650" w:type="dxa"/>
          </w:tcPr>
          <w:p w14:paraId="2FE17ABB" w14:textId="77777777" w:rsidR="0049163C" w:rsidRPr="00305339" w:rsidRDefault="0049163C"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782E2388" w14:textId="77777777" w:rsidR="0049163C" w:rsidRPr="00305339" w:rsidRDefault="0049163C"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PIIA</w:t>
            </w:r>
          </w:p>
        </w:tc>
      </w:tr>
    </w:tbl>
    <w:p w14:paraId="7550381B" w14:textId="77777777" w:rsidR="0049163C" w:rsidRPr="00CB5490" w:rsidRDefault="0049163C" w:rsidP="00A712B5">
      <w:pPr>
        <w:pStyle w:val="Corpsdetexte"/>
        <w:tabs>
          <w:tab w:val="left" w:pos="1843"/>
        </w:tabs>
        <w:spacing w:line="252" w:lineRule="auto"/>
        <w:rPr>
          <w:rFonts w:ascii="Arial" w:hAnsi="Arial" w:cs="Arial"/>
          <w:u w:val="single"/>
        </w:rPr>
      </w:pPr>
    </w:p>
    <w:p w14:paraId="21855DF2" w14:textId="77777777" w:rsidR="0049163C" w:rsidRDefault="0049163C" w:rsidP="00A712B5">
      <w:pPr>
        <w:spacing w:after="0" w:line="252" w:lineRule="auto"/>
        <w:jc w:val="both"/>
      </w:pPr>
      <w:r>
        <w:t>ARTICLE 15</w:t>
      </w:r>
      <w:r>
        <w:tab/>
        <w:t>MODIFICATION DE LA GRILLE AF-02 DE L’ANNEXE A-2 « GRILLES DES SPÉCIFICATIONS »</w:t>
      </w:r>
    </w:p>
    <w:p w14:paraId="1471C364" w14:textId="77777777" w:rsidR="0049163C" w:rsidRDefault="0049163C" w:rsidP="00A712B5">
      <w:pPr>
        <w:spacing w:after="0" w:line="252" w:lineRule="auto"/>
        <w:jc w:val="both"/>
      </w:pPr>
    </w:p>
    <w:p w14:paraId="6B6188D3" w14:textId="77777777" w:rsidR="0049163C" w:rsidRDefault="0049163C" w:rsidP="00A712B5">
      <w:pPr>
        <w:spacing w:after="0" w:line="252" w:lineRule="auto"/>
        <w:jc w:val="both"/>
      </w:pPr>
      <w:r>
        <w:t>La grille AF-02 de l’annexe A-2 « grilles des spécifications » est remplacée par la grille suivante :</w:t>
      </w:r>
    </w:p>
    <w:p w14:paraId="4E641EE8" w14:textId="77777777" w:rsidR="0049163C" w:rsidRDefault="0049163C" w:rsidP="00A712B5">
      <w:pPr>
        <w:spacing w:after="0" w:line="252" w:lineRule="auto"/>
        <w:jc w:val="right"/>
        <w:rPr>
          <w:rFonts w:cstheme="minorHAnsi"/>
          <w:i/>
        </w:rPr>
      </w:pPr>
    </w:p>
    <w:p w14:paraId="479B890E" w14:textId="77777777" w:rsidR="00C32CDF" w:rsidRPr="00305339" w:rsidRDefault="00C32CDF"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AF - 02</w:t>
      </w:r>
    </w:p>
    <w:p w14:paraId="34E5A904" w14:textId="77777777" w:rsidR="00C32CDF" w:rsidRDefault="00C32CDF"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6991CA81" w14:textId="77777777" w:rsidR="00C32CDF" w:rsidRPr="00305339" w:rsidRDefault="00C32CDF"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C32CDF" w:rsidRPr="00305339" w14:paraId="021DBC94" w14:textId="77777777" w:rsidTr="0062507A">
        <w:trPr>
          <w:trHeight w:val="230"/>
        </w:trPr>
        <w:tc>
          <w:tcPr>
            <w:tcW w:w="568" w:type="dxa"/>
            <w:tcBorders>
              <w:bottom w:val="single" w:sz="4" w:space="0" w:color="auto"/>
            </w:tcBorders>
            <w:vAlign w:val="center"/>
          </w:tcPr>
          <w:p w14:paraId="19129EB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3500" w:type="dxa"/>
            <w:tcBorders>
              <w:bottom w:val="single" w:sz="4" w:space="0" w:color="auto"/>
            </w:tcBorders>
            <w:vAlign w:val="center"/>
          </w:tcPr>
          <w:p w14:paraId="7A5FA2E0" w14:textId="77777777" w:rsidR="00C32CDF" w:rsidRPr="00305339" w:rsidRDefault="00C32CDF"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630" w:type="dxa"/>
            <w:tcBorders>
              <w:bottom w:val="single" w:sz="4" w:space="0" w:color="auto"/>
            </w:tcBorders>
            <w:vAlign w:val="center"/>
          </w:tcPr>
          <w:p w14:paraId="41F867C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630" w:type="dxa"/>
            <w:tcBorders>
              <w:bottom w:val="single" w:sz="4" w:space="0" w:color="auto"/>
            </w:tcBorders>
            <w:vAlign w:val="center"/>
          </w:tcPr>
          <w:p w14:paraId="71B14508"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630" w:type="dxa"/>
            <w:tcBorders>
              <w:bottom w:val="single" w:sz="4" w:space="0" w:color="auto"/>
            </w:tcBorders>
            <w:vAlign w:val="center"/>
          </w:tcPr>
          <w:p w14:paraId="38B22FA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630" w:type="dxa"/>
            <w:tcBorders>
              <w:bottom w:val="single" w:sz="4" w:space="0" w:color="auto"/>
            </w:tcBorders>
            <w:vAlign w:val="center"/>
          </w:tcPr>
          <w:p w14:paraId="26DAFB4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630" w:type="dxa"/>
            <w:tcBorders>
              <w:bottom w:val="single" w:sz="4" w:space="0" w:color="auto"/>
            </w:tcBorders>
            <w:vAlign w:val="center"/>
          </w:tcPr>
          <w:p w14:paraId="39E7867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r>
      <w:tr w:rsidR="00C32CDF" w:rsidRPr="00305339" w14:paraId="528D3FD5" w14:textId="77777777" w:rsidTr="0062507A">
        <w:trPr>
          <w:trHeight w:val="230"/>
        </w:trPr>
        <w:tc>
          <w:tcPr>
            <w:tcW w:w="568" w:type="dxa"/>
            <w:vAlign w:val="center"/>
          </w:tcPr>
          <w:p w14:paraId="49D8223A"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3500" w:type="dxa"/>
            <w:vAlign w:val="center"/>
          </w:tcPr>
          <w:p w14:paraId="03A5E836" w14:textId="77777777" w:rsidR="00C32CDF" w:rsidRPr="00305339" w:rsidRDefault="00C32CDF"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630" w:type="dxa"/>
            <w:vAlign w:val="center"/>
          </w:tcPr>
          <w:p w14:paraId="0ECA21A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7B78F84C"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ADA818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5BA7227B"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630" w:type="dxa"/>
            <w:vAlign w:val="center"/>
          </w:tcPr>
          <w:p w14:paraId="35E2A2D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r>
      <w:tr w:rsidR="00C32CDF" w:rsidRPr="00305339" w14:paraId="53F87202" w14:textId="77777777" w:rsidTr="0062507A">
        <w:trPr>
          <w:trHeight w:val="230"/>
        </w:trPr>
        <w:tc>
          <w:tcPr>
            <w:tcW w:w="568" w:type="dxa"/>
            <w:vAlign w:val="center"/>
          </w:tcPr>
          <w:p w14:paraId="0FD6BDA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3500" w:type="dxa"/>
            <w:tcBorders>
              <w:bottom w:val="single" w:sz="4" w:space="0" w:color="auto"/>
            </w:tcBorders>
            <w:vAlign w:val="center"/>
          </w:tcPr>
          <w:p w14:paraId="3C365907" w14:textId="77777777" w:rsidR="00C32CDF" w:rsidRPr="00305339" w:rsidRDefault="00C32CDF"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630" w:type="dxa"/>
            <w:vAlign w:val="center"/>
          </w:tcPr>
          <w:p w14:paraId="0C02459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4E33DEA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36F2C7F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AED9018"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26BDA1E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6"/>
              </w:rPr>
            </w:pPr>
          </w:p>
        </w:tc>
      </w:tr>
    </w:tbl>
    <w:p w14:paraId="7D3A89D2" w14:textId="77777777" w:rsidR="00C32CDF" w:rsidRPr="00305339" w:rsidRDefault="00C32CDF"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49C627FD" w14:textId="77777777" w:rsidR="00C32CDF" w:rsidRPr="00305339" w:rsidRDefault="00C32CDF"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C32CDF" w:rsidRPr="00305339" w14:paraId="09393EF6" w14:textId="77777777" w:rsidTr="0062507A">
        <w:trPr>
          <w:trHeight w:val="230"/>
        </w:trPr>
        <w:tc>
          <w:tcPr>
            <w:tcW w:w="615" w:type="dxa"/>
            <w:vAlign w:val="center"/>
          </w:tcPr>
          <w:p w14:paraId="51F8E190"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643" w:type="dxa"/>
            <w:tcBorders>
              <w:right w:val="nil"/>
            </w:tcBorders>
            <w:vAlign w:val="center"/>
          </w:tcPr>
          <w:p w14:paraId="53F2242F"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810" w:type="dxa"/>
            <w:tcBorders>
              <w:left w:val="nil"/>
            </w:tcBorders>
            <w:vAlign w:val="center"/>
          </w:tcPr>
          <w:p w14:paraId="0B62F4DF"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6E58C1A9"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5E0A688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630" w:type="dxa"/>
            <w:vAlign w:val="center"/>
          </w:tcPr>
          <w:p w14:paraId="5057FD4C"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5A9D1DAE"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630" w:type="dxa"/>
            <w:vAlign w:val="center"/>
          </w:tcPr>
          <w:p w14:paraId="58888A9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r>
      <w:tr w:rsidR="00C32CDF" w:rsidRPr="00305339" w14:paraId="0280D150" w14:textId="77777777" w:rsidTr="0062507A">
        <w:trPr>
          <w:trHeight w:val="230"/>
        </w:trPr>
        <w:tc>
          <w:tcPr>
            <w:tcW w:w="615" w:type="dxa"/>
            <w:vAlign w:val="center"/>
          </w:tcPr>
          <w:p w14:paraId="74312C1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643" w:type="dxa"/>
            <w:tcBorders>
              <w:bottom w:val="single" w:sz="4" w:space="0" w:color="auto"/>
              <w:right w:val="nil"/>
            </w:tcBorders>
            <w:vAlign w:val="center"/>
          </w:tcPr>
          <w:p w14:paraId="1D76896A"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810" w:type="dxa"/>
            <w:tcBorders>
              <w:left w:val="nil"/>
              <w:bottom w:val="single" w:sz="4" w:space="0" w:color="auto"/>
            </w:tcBorders>
            <w:vAlign w:val="center"/>
          </w:tcPr>
          <w:p w14:paraId="67826D90"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0" w:type="dxa"/>
            <w:vAlign w:val="center"/>
          </w:tcPr>
          <w:p w14:paraId="11B22726"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7A949D9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326F94C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7DAC9DF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630" w:type="dxa"/>
            <w:vAlign w:val="center"/>
          </w:tcPr>
          <w:p w14:paraId="62341119"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r>
      <w:tr w:rsidR="00C32CDF" w:rsidRPr="00305339" w14:paraId="3F0DD076" w14:textId="77777777" w:rsidTr="0062507A">
        <w:trPr>
          <w:trHeight w:val="230"/>
        </w:trPr>
        <w:tc>
          <w:tcPr>
            <w:tcW w:w="615" w:type="dxa"/>
            <w:vAlign w:val="center"/>
          </w:tcPr>
          <w:p w14:paraId="22EAACC0"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643" w:type="dxa"/>
            <w:tcBorders>
              <w:bottom w:val="single" w:sz="4" w:space="0" w:color="auto"/>
              <w:right w:val="nil"/>
            </w:tcBorders>
            <w:vAlign w:val="center"/>
          </w:tcPr>
          <w:p w14:paraId="1FF20E8E"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810" w:type="dxa"/>
            <w:tcBorders>
              <w:left w:val="nil"/>
              <w:bottom w:val="single" w:sz="4" w:space="0" w:color="auto"/>
            </w:tcBorders>
            <w:vAlign w:val="center"/>
          </w:tcPr>
          <w:p w14:paraId="24252F09"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630" w:type="dxa"/>
            <w:vAlign w:val="center"/>
          </w:tcPr>
          <w:p w14:paraId="418A30C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6D7D36B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630" w:type="dxa"/>
            <w:vAlign w:val="center"/>
          </w:tcPr>
          <w:p w14:paraId="77A8620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11C5305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54DD0B78"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r>
    </w:tbl>
    <w:p w14:paraId="10031EDB"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8"/>
        </w:rPr>
        <w:tab/>
      </w:r>
    </w:p>
    <w:p w14:paraId="62C35ED2"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C32CDF" w:rsidRPr="00305339" w14:paraId="407A391C" w14:textId="77777777" w:rsidTr="0062507A">
        <w:trPr>
          <w:trHeight w:val="230"/>
        </w:trPr>
        <w:tc>
          <w:tcPr>
            <w:tcW w:w="615" w:type="dxa"/>
            <w:vAlign w:val="center"/>
          </w:tcPr>
          <w:p w14:paraId="7C197F05"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643" w:type="dxa"/>
            <w:tcBorders>
              <w:right w:val="nil"/>
            </w:tcBorders>
            <w:vAlign w:val="center"/>
          </w:tcPr>
          <w:p w14:paraId="792ACFC2" w14:textId="77777777" w:rsidR="00C32CDF" w:rsidRPr="00305339" w:rsidRDefault="00C32CDF"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810" w:type="dxa"/>
            <w:tcBorders>
              <w:left w:val="nil"/>
            </w:tcBorders>
            <w:vAlign w:val="center"/>
          </w:tcPr>
          <w:p w14:paraId="7A7149DF" w14:textId="77777777" w:rsidR="00C32CDF" w:rsidRPr="00305339" w:rsidRDefault="00C32CDF"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672BEEB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1B71C25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6385D1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6B590A8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630" w:type="dxa"/>
            <w:vAlign w:val="center"/>
          </w:tcPr>
          <w:p w14:paraId="51F5097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r>
      <w:tr w:rsidR="00C32CDF" w:rsidRPr="00305339" w14:paraId="32DA3F5E" w14:textId="77777777" w:rsidTr="0062507A">
        <w:trPr>
          <w:trHeight w:val="230"/>
        </w:trPr>
        <w:tc>
          <w:tcPr>
            <w:tcW w:w="615" w:type="dxa"/>
            <w:vAlign w:val="center"/>
          </w:tcPr>
          <w:p w14:paraId="2BEDB73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643" w:type="dxa"/>
            <w:tcBorders>
              <w:bottom w:val="single" w:sz="4" w:space="0" w:color="auto"/>
              <w:right w:val="nil"/>
            </w:tcBorders>
            <w:vAlign w:val="center"/>
          </w:tcPr>
          <w:p w14:paraId="5999D2B4" w14:textId="77777777" w:rsidR="00C32CDF" w:rsidRPr="00305339" w:rsidRDefault="00C32CDF"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810" w:type="dxa"/>
            <w:tcBorders>
              <w:left w:val="nil"/>
              <w:bottom w:val="single" w:sz="4" w:space="0" w:color="auto"/>
            </w:tcBorders>
            <w:vAlign w:val="center"/>
          </w:tcPr>
          <w:p w14:paraId="7D351F8D" w14:textId="77777777" w:rsidR="00C32CDF" w:rsidRPr="00305339" w:rsidRDefault="00C32CDF"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7A084E18"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BA8E1E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8EE7BF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017471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80E2CD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r>
      <w:tr w:rsidR="00C32CDF" w:rsidRPr="00305339" w14:paraId="4902FF6A" w14:textId="77777777" w:rsidTr="0062507A">
        <w:trPr>
          <w:trHeight w:val="230"/>
        </w:trPr>
        <w:tc>
          <w:tcPr>
            <w:tcW w:w="615" w:type="dxa"/>
            <w:vAlign w:val="center"/>
          </w:tcPr>
          <w:p w14:paraId="79BDD32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643" w:type="dxa"/>
            <w:tcBorders>
              <w:bottom w:val="single" w:sz="4" w:space="0" w:color="auto"/>
              <w:right w:val="nil"/>
            </w:tcBorders>
            <w:vAlign w:val="center"/>
          </w:tcPr>
          <w:p w14:paraId="0259C554" w14:textId="77777777" w:rsidR="00C32CDF" w:rsidRPr="00305339" w:rsidRDefault="00C32CDF"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810" w:type="dxa"/>
            <w:tcBorders>
              <w:left w:val="nil"/>
              <w:bottom w:val="single" w:sz="4" w:space="0" w:color="auto"/>
            </w:tcBorders>
            <w:vAlign w:val="center"/>
          </w:tcPr>
          <w:p w14:paraId="48F3D24D" w14:textId="77777777" w:rsidR="00C32CDF" w:rsidRPr="00305339" w:rsidRDefault="00C32CDF"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4CD7A2F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7931FFE"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23F135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8D5AFB2"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8C2174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r>
    </w:tbl>
    <w:p w14:paraId="130D6771"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04461D0A"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MARGES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C32CDF" w:rsidRPr="00305339" w14:paraId="24226E01" w14:textId="77777777" w:rsidTr="0062507A">
        <w:trPr>
          <w:trHeight w:val="230"/>
        </w:trPr>
        <w:tc>
          <w:tcPr>
            <w:tcW w:w="615" w:type="dxa"/>
            <w:vAlign w:val="center"/>
          </w:tcPr>
          <w:p w14:paraId="10D4CAF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2499" w:type="dxa"/>
            <w:tcBorders>
              <w:right w:val="nil"/>
            </w:tcBorders>
            <w:vAlign w:val="center"/>
          </w:tcPr>
          <w:p w14:paraId="4E7A763D"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954" w:type="dxa"/>
            <w:tcBorders>
              <w:left w:val="nil"/>
            </w:tcBorders>
            <w:vAlign w:val="center"/>
          </w:tcPr>
          <w:p w14:paraId="4B16D136"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4564D04B"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4797B89E"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2926A6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6608C58F"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798FFE79"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r>
      <w:tr w:rsidR="00C32CDF" w:rsidRPr="00305339" w14:paraId="02E80BDB" w14:textId="77777777" w:rsidTr="0062507A">
        <w:trPr>
          <w:trHeight w:val="230"/>
        </w:trPr>
        <w:tc>
          <w:tcPr>
            <w:tcW w:w="615" w:type="dxa"/>
            <w:vAlign w:val="center"/>
          </w:tcPr>
          <w:p w14:paraId="57E2F48E"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2499" w:type="dxa"/>
            <w:tcBorders>
              <w:right w:val="nil"/>
            </w:tcBorders>
            <w:vAlign w:val="center"/>
          </w:tcPr>
          <w:p w14:paraId="38CCBD69"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954" w:type="dxa"/>
            <w:tcBorders>
              <w:left w:val="nil"/>
            </w:tcBorders>
            <w:vAlign w:val="center"/>
          </w:tcPr>
          <w:p w14:paraId="218B261C"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7241C62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605BB908"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39D6534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6E45AFCB"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0275F94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r>
      <w:tr w:rsidR="00C32CDF" w:rsidRPr="00305339" w14:paraId="45F66612" w14:textId="77777777" w:rsidTr="0062507A">
        <w:trPr>
          <w:trHeight w:val="230"/>
        </w:trPr>
        <w:tc>
          <w:tcPr>
            <w:tcW w:w="615" w:type="dxa"/>
            <w:vAlign w:val="center"/>
          </w:tcPr>
          <w:p w14:paraId="1B1B90DA"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2499" w:type="dxa"/>
            <w:tcBorders>
              <w:right w:val="nil"/>
            </w:tcBorders>
            <w:vAlign w:val="center"/>
          </w:tcPr>
          <w:p w14:paraId="0B90BFD4"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954" w:type="dxa"/>
            <w:tcBorders>
              <w:left w:val="nil"/>
            </w:tcBorders>
            <w:vAlign w:val="center"/>
          </w:tcPr>
          <w:p w14:paraId="4B1BE289"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07CE764B"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632" w:type="dxa"/>
            <w:vAlign w:val="center"/>
          </w:tcPr>
          <w:p w14:paraId="169CCA8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18126820"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26" w:type="dxa"/>
            <w:vAlign w:val="center"/>
          </w:tcPr>
          <w:p w14:paraId="15314741"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630" w:type="dxa"/>
            <w:vAlign w:val="center"/>
          </w:tcPr>
          <w:p w14:paraId="1E8741DC"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r>
      <w:tr w:rsidR="00C32CDF" w:rsidRPr="00305339" w14:paraId="293E8ABF" w14:textId="77777777" w:rsidTr="0062507A">
        <w:trPr>
          <w:trHeight w:val="230"/>
        </w:trPr>
        <w:tc>
          <w:tcPr>
            <w:tcW w:w="615" w:type="dxa"/>
            <w:vAlign w:val="center"/>
          </w:tcPr>
          <w:p w14:paraId="18B68F8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2499" w:type="dxa"/>
            <w:tcBorders>
              <w:bottom w:val="single" w:sz="4" w:space="0" w:color="auto"/>
              <w:right w:val="nil"/>
            </w:tcBorders>
            <w:vAlign w:val="center"/>
          </w:tcPr>
          <w:p w14:paraId="2EAC7FAA"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954" w:type="dxa"/>
            <w:tcBorders>
              <w:left w:val="nil"/>
              <w:bottom w:val="single" w:sz="4" w:space="0" w:color="auto"/>
            </w:tcBorders>
            <w:vAlign w:val="center"/>
          </w:tcPr>
          <w:p w14:paraId="2AAA65E4"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66139A1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2" w:type="dxa"/>
            <w:vAlign w:val="center"/>
          </w:tcPr>
          <w:p w14:paraId="190B626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4CA375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26" w:type="dxa"/>
            <w:vAlign w:val="center"/>
          </w:tcPr>
          <w:p w14:paraId="3CBB155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630" w:type="dxa"/>
            <w:vAlign w:val="center"/>
          </w:tcPr>
          <w:p w14:paraId="702DD48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r>
      <w:tr w:rsidR="00C32CDF" w:rsidRPr="00305339" w14:paraId="4EE55045" w14:textId="77777777" w:rsidTr="0062507A">
        <w:trPr>
          <w:trHeight w:val="230"/>
        </w:trPr>
        <w:tc>
          <w:tcPr>
            <w:tcW w:w="615" w:type="dxa"/>
            <w:tcBorders>
              <w:bottom w:val="single" w:sz="4" w:space="0" w:color="auto"/>
            </w:tcBorders>
            <w:vAlign w:val="center"/>
          </w:tcPr>
          <w:p w14:paraId="5F5D7D4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2499" w:type="dxa"/>
            <w:tcBorders>
              <w:bottom w:val="single" w:sz="4" w:space="0" w:color="auto"/>
              <w:right w:val="nil"/>
            </w:tcBorders>
            <w:vAlign w:val="center"/>
          </w:tcPr>
          <w:p w14:paraId="209B057A"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954" w:type="dxa"/>
            <w:tcBorders>
              <w:left w:val="nil"/>
              <w:bottom w:val="single" w:sz="4" w:space="0" w:color="auto"/>
            </w:tcBorders>
            <w:vAlign w:val="center"/>
          </w:tcPr>
          <w:p w14:paraId="762DCB25"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55D742A0"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2" w:type="dxa"/>
            <w:tcBorders>
              <w:bottom w:val="single" w:sz="4" w:space="0" w:color="auto"/>
            </w:tcBorders>
            <w:vAlign w:val="center"/>
          </w:tcPr>
          <w:p w14:paraId="3E23DB7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tcBorders>
              <w:bottom w:val="single" w:sz="4" w:space="0" w:color="auto"/>
            </w:tcBorders>
            <w:vAlign w:val="center"/>
          </w:tcPr>
          <w:p w14:paraId="00A6B72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26" w:type="dxa"/>
            <w:tcBorders>
              <w:bottom w:val="single" w:sz="4" w:space="0" w:color="auto"/>
            </w:tcBorders>
            <w:vAlign w:val="center"/>
          </w:tcPr>
          <w:p w14:paraId="16CC132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630" w:type="dxa"/>
            <w:tcBorders>
              <w:bottom w:val="single" w:sz="4" w:space="0" w:color="auto"/>
            </w:tcBorders>
            <w:vAlign w:val="center"/>
          </w:tcPr>
          <w:p w14:paraId="2E069DE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r>
    </w:tbl>
    <w:p w14:paraId="4E454DFB"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3CD6F59"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C32CDF" w:rsidRPr="00305339" w14:paraId="65CAC9B7" w14:textId="77777777" w:rsidTr="0062507A">
        <w:trPr>
          <w:trHeight w:val="230"/>
        </w:trPr>
        <w:tc>
          <w:tcPr>
            <w:tcW w:w="615" w:type="dxa"/>
            <w:vAlign w:val="center"/>
          </w:tcPr>
          <w:p w14:paraId="0B358905"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2499" w:type="dxa"/>
            <w:tcBorders>
              <w:right w:val="nil"/>
            </w:tcBorders>
            <w:vAlign w:val="center"/>
          </w:tcPr>
          <w:p w14:paraId="1FD63692"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954" w:type="dxa"/>
            <w:tcBorders>
              <w:left w:val="nil"/>
            </w:tcBorders>
            <w:vAlign w:val="center"/>
          </w:tcPr>
          <w:p w14:paraId="77F849E4"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0B379B47"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632" w:type="dxa"/>
            <w:vAlign w:val="center"/>
          </w:tcPr>
          <w:p w14:paraId="6F4CB88C"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6D50D72E"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tcPr>
          <w:p w14:paraId="515BF785"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tcPr>
          <w:p w14:paraId="5033943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r>
      <w:tr w:rsidR="00C32CDF" w:rsidRPr="00305339" w14:paraId="728CD629" w14:textId="77777777" w:rsidTr="0062507A">
        <w:trPr>
          <w:trHeight w:val="230"/>
        </w:trPr>
        <w:tc>
          <w:tcPr>
            <w:tcW w:w="615" w:type="dxa"/>
            <w:vAlign w:val="center"/>
          </w:tcPr>
          <w:p w14:paraId="2FA95E5A"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2499" w:type="dxa"/>
            <w:tcBorders>
              <w:right w:val="nil"/>
            </w:tcBorders>
            <w:vAlign w:val="center"/>
          </w:tcPr>
          <w:p w14:paraId="0F95799E"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tcBorders>
            <w:vAlign w:val="center"/>
          </w:tcPr>
          <w:p w14:paraId="74674A7B"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39A157B5"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2" w:type="dxa"/>
            <w:vAlign w:val="center"/>
          </w:tcPr>
          <w:p w14:paraId="7DAE7A8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99F09E6"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26" w:type="dxa"/>
            <w:vAlign w:val="center"/>
          </w:tcPr>
          <w:p w14:paraId="554B7E6A"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630" w:type="dxa"/>
            <w:vAlign w:val="center"/>
          </w:tcPr>
          <w:p w14:paraId="4C3D9BBF"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r>
      <w:tr w:rsidR="00C32CDF" w:rsidRPr="00305339" w14:paraId="716F196B" w14:textId="77777777" w:rsidTr="0062507A">
        <w:trPr>
          <w:trHeight w:val="230"/>
        </w:trPr>
        <w:tc>
          <w:tcPr>
            <w:tcW w:w="615" w:type="dxa"/>
            <w:vAlign w:val="center"/>
          </w:tcPr>
          <w:p w14:paraId="2000D2B1"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2499" w:type="dxa"/>
            <w:tcBorders>
              <w:bottom w:val="single" w:sz="4" w:space="0" w:color="auto"/>
              <w:right w:val="nil"/>
            </w:tcBorders>
            <w:vAlign w:val="center"/>
          </w:tcPr>
          <w:p w14:paraId="5A9F8413"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954" w:type="dxa"/>
            <w:tcBorders>
              <w:left w:val="nil"/>
              <w:bottom w:val="single" w:sz="4" w:space="0" w:color="auto"/>
            </w:tcBorders>
            <w:vAlign w:val="center"/>
          </w:tcPr>
          <w:p w14:paraId="349ABA73"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vAlign w:val="center"/>
          </w:tcPr>
          <w:p w14:paraId="2EEF96A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632" w:type="dxa"/>
            <w:vAlign w:val="center"/>
          </w:tcPr>
          <w:p w14:paraId="3874874C"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97752A3"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26" w:type="dxa"/>
            <w:vAlign w:val="center"/>
          </w:tcPr>
          <w:p w14:paraId="21AA23DD"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630" w:type="dxa"/>
            <w:vAlign w:val="center"/>
          </w:tcPr>
          <w:p w14:paraId="172E974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r>
      <w:tr w:rsidR="00C32CDF" w:rsidRPr="00305339" w14:paraId="37A36AC1" w14:textId="77777777" w:rsidTr="0062507A">
        <w:trPr>
          <w:trHeight w:val="230"/>
        </w:trPr>
        <w:tc>
          <w:tcPr>
            <w:tcW w:w="615" w:type="dxa"/>
            <w:tcBorders>
              <w:bottom w:val="single" w:sz="4" w:space="0" w:color="auto"/>
            </w:tcBorders>
            <w:vAlign w:val="center"/>
          </w:tcPr>
          <w:p w14:paraId="4E2F23C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2499" w:type="dxa"/>
            <w:tcBorders>
              <w:bottom w:val="single" w:sz="4" w:space="0" w:color="auto"/>
              <w:right w:val="nil"/>
            </w:tcBorders>
            <w:vAlign w:val="center"/>
          </w:tcPr>
          <w:p w14:paraId="017C06D3"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954" w:type="dxa"/>
            <w:tcBorders>
              <w:left w:val="nil"/>
              <w:bottom w:val="single" w:sz="4" w:space="0" w:color="auto"/>
            </w:tcBorders>
            <w:vAlign w:val="center"/>
          </w:tcPr>
          <w:p w14:paraId="0E1E805B"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632" w:type="dxa"/>
            <w:tcBorders>
              <w:bottom w:val="single" w:sz="4" w:space="0" w:color="auto"/>
            </w:tcBorders>
            <w:vAlign w:val="center"/>
          </w:tcPr>
          <w:p w14:paraId="432EE346"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632" w:type="dxa"/>
            <w:tcBorders>
              <w:bottom w:val="single" w:sz="4" w:space="0" w:color="auto"/>
            </w:tcBorders>
            <w:vAlign w:val="center"/>
          </w:tcPr>
          <w:p w14:paraId="78D1CCF4"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Borders>
              <w:bottom w:val="single" w:sz="4" w:space="0" w:color="auto"/>
            </w:tcBorders>
            <w:vAlign w:val="center"/>
          </w:tcPr>
          <w:p w14:paraId="23B0B0F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26" w:type="dxa"/>
            <w:tcBorders>
              <w:bottom w:val="single" w:sz="4" w:space="0" w:color="auto"/>
            </w:tcBorders>
            <w:vAlign w:val="center"/>
          </w:tcPr>
          <w:p w14:paraId="4C81C52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630" w:type="dxa"/>
            <w:tcBorders>
              <w:bottom w:val="single" w:sz="4" w:space="0" w:color="auto"/>
            </w:tcBorders>
            <w:vAlign w:val="center"/>
          </w:tcPr>
          <w:p w14:paraId="29763A3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r>
    </w:tbl>
    <w:p w14:paraId="134338BF"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14E4A792"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RAPPORTS</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tblGrid>
      <w:tr w:rsidR="00C32CDF" w:rsidRPr="00305339" w14:paraId="243503EB" w14:textId="77777777" w:rsidTr="0062507A">
        <w:trPr>
          <w:trHeight w:val="230"/>
        </w:trPr>
        <w:tc>
          <w:tcPr>
            <w:tcW w:w="615" w:type="dxa"/>
            <w:vAlign w:val="center"/>
          </w:tcPr>
          <w:p w14:paraId="22FD37A6"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2499" w:type="dxa"/>
            <w:tcBorders>
              <w:right w:val="nil"/>
            </w:tcBorders>
            <w:vAlign w:val="center"/>
          </w:tcPr>
          <w:p w14:paraId="674CAA34"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954" w:type="dxa"/>
            <w:tcBorders>
              <w:left w:val="nil"/>
            </w:tcBorders>
            <w:vAlign w:val="center"/>
          </w:tcPr>
          <w:p w14:paraId="032A7100"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0E3DB3E4"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632" w:type="dxa"/>
            <w:vAlign w:val="center"/>
          </w:tcPr>
          <w:p w14:paraId="702AEFB8"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3A3B5809"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26" w:type="dxa"/>
            <w:vAlign w:val="center"/>
          </w:tcPr>
          <w:p w14:paraId="11AD2438"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630" w:type="dxa"/>
            <w:vAlign w:val="center"/>
          </w:tcPr>
          <w:p w14:paraId="3A532EBE"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r>
      <w:tr w:rsidR="00C32CDF" w:rsidRPr="00305339" w14:paraId="56DB2935" w14:textId="77777777" w:rsidTr="0062507A">
        <w:trPr>
          <w:trHeight w:val="230"/>
        </w:trPr>
        <w:tc>
          <w:tcPr>
            <w:tcW w:w="615" w:type="dxa"/>
            <w:vAlign w:val="center"/>
          </w:tcPr>
          <w:p w14:paraId="20E4207F"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2499" w:type="dxa"/>
            <w:tcBorders>
              <w:bottom w:val="single" w:sz="4" w:space="0" w:color="auto"/>
              <w:right w:val="nil"/>
            </w:tcBorders>
            <w:vAlign w:val="center"/>
          </w:tcPr>
          <w:p w14:paraId="6ABF5E9B" w14:textId="77777777" w:rsidR="00C32CDF" w:rsidRPr="00305339" w:rsidRDefault="00C32CDF"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954" w:type="dxa"/>
            <w:tcBorders>
              <w:left w:val="nil"/>
              <w:bottom w:val="single" w:sz="4" w:space="0" w:color="auto"/>
            </w:tcBorders>
            <w:vAlign w:val="center"/>
          </w:tcPr>
          <w:p w14:paraId="4A9D6289" w14:textId="77777777" w:rsidR="00C32CDF" w:rsidRPr="00305339" w:rsidRDefault="00C32CDF"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632" w:type="dxa"/>
            <w:vAlign w:val="center"/>
          </w:tcPr>
          <w:p w14:paraId="12D9EFC6" w14:textId="77777777" w:rsidR="00C32CDF" w:rsidRPr="00305339" w:rsidRDefault="00C32CDF"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632" w:type="dxa"/>
            <w:vAlign w:val="center"/>
          </w:tcPr>
          <w:p w14:paraId="4DD035C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47ABEBA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26" w:type="dxa"/>
            <w:vAlign w:val="center"/>
          </w:tcPr>
          <w:p w14:paraId="297B859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630" w:type="dxa"/>
            <w:vAlign w:val="center"/>
          </w:tcPr>
          <w:p w14:paraId="02C190C3"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r>
    </w:tbl>
    <w:p w14:paraId="6931691F"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b/>
          <w:bCs/>
          <w:color w:val="000000"/>
          <w:sz w:val="16"/>
          <w:szCs w:val="16"/>
        </w:rPr>
      </w:pPr>
    </w:p>
    <w:p w14:paraId="20CA525C" w14:textId="1E98DBB5"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AUX ZONAGE</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tblGrid>
      <w:tr w:rsidR="00C32CDF" w:rsidRPr="00305339" w14:paraId="7929D66C" w14:textId="77777777" w:rsidTr="0062507A">
        <w:trPr>
          <w:trHeight w:val="447"/>
        </w:trPr>
        <w:tc>
          <w:tcPr>
            <w:tcW w:w="4068" w:type="dxa"/>
            <w:shd w:val="clear" w:color="auto" w:fill="auto"/>
          </w:tcPr>
          <w:p w14:paraId="0CC645C7" w14:textId="77777777" w:rsidR="00C32CDF" w:rsidRPr="00305339" w:rsidRDefault="00C32CDF"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2D6F992B" w14:textId="77777777" w:rsidR="00C32CDF" w:rsidRPr="00E1283D" w:rsidRDefault="00C32CDF"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a.130</w:t>
            </w:r>
            <w:r w:rsidRPr="00E1283D">
              <w:rPr>
                <w:rFonts w:ascii="Arial Narrow" w:hAnsi="Arial Narrow" w:cs="Arial"/>
                <w:color w:val="000000"/>
                <w:sz w:val="14"/>
                <w:szCs w:val="14"/>
                <w:vertAlign w:val="superscript"/>
              </w:rPr>
              <w:t>(1)</w:t>
            </w:r>
          </w:p>
          <w:p w14:paraId="2D53D11A" w14:textId="77777777" w:rsidR="00C32CDF" w:rsidRPr="00305339" w:rsidRDefault="00C32CDF"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630" w:type="dxa"/>
            <w:shd w:val="clear" w:color="auto" w:fill="auto"/>
          </w:tcPr>
          <w:p w14:paraId="03899B0E"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30" w:type="dxa"/>
          </w:tcPr>
          <w:p w14:paraId="510E1BF0"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0" w:type="dxa"/>
          </w:tcPr>
          <w:p w14:paraId="25529457"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637" w:type="dxa"/>
          </w:tcPr>
          <w:p w14:paraId="6C119263"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r>
    </w:tbl>
    <w:p w14:paraId="5513F42E"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szCs w:val="18"/>
        </w:rPr>
      </w:pPr>
    </w:p>
    <w:p w14:paraId="798B67CB"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C32CDF" w:rsidRPr="00305339" w14:paraId="250F59CD" w14:textId="77777777" w:rsidTr="0062507A">
        <w:trPr>
          <w:trHeight w:val="899"/>
        </w:trPr>
        <w:tc>
          <w:tcPr>
            <w:tcW w:w="4068" w:type="dxa"/>
            <w:shd w:val="clear" w:color="auto" w:fill="auto"/>
          </w:tcPr>
          <w:p w14:paraId="7419C3D7" w14:textId="77777777" w:rsidR="00C32CDF" w:rsidRPr="00305339" w:rsidRDefault="00C32CDF"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1B7AFAEE"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57F93E9F"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0FE44284"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42D872E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04BC1309"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shd w:val="clear" w:color="auto" w:fill="auto"/>
          </w:tcPr>
          <w:p w14:paraId="3E32E5F5"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1ACCFDB"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1DAED4F6"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572C9105"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63C45ABC"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7ED9CA0A"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0428E97B"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3091D34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6563EC9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4579335A"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55B3E840"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71E1AFF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7A27C8C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634F6445"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77C69862"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c>
          <w:tcPr>
            <w:tcW w:w="630" w:type="dxa"/>
          </w:tcPr>
          <w:p w14:paraId="18D0E855"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216DBAC1"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09A24898"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31C7B7D3"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p w14:paraId="55E3F3DD" w14:textId="77777777" w:rsidR="00C32CDF" w:rsidRPr="00305339" w:rsidRDefault="00C32CDF"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a.34</w:t>
            </w:r>
          </w:p>
        </w:tc>
      </w:tr>
    </w:tbl>
    <w:p w14:paraId="58F4D241"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sz w:val="16"/>
          <w:szCs w:val="18"/>
        </w:rPr>
      </w:pPr>
    </w:p>
    <w:p w14:paraId="4332FE13"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C32CDF" w:rsidRPr="00305339" w14:paraId="2FD83730" w14:textId="77777777" w:rsidTr="0062507A">
        <w:trPr>
          <w:trHeight w:val="318"/>
        </w:trPr>
        <w:tc>
          <w:tcPr>
            <w:tcW w:w="7225" w:type="dxa"/>
          </w:tcPr>
          <w:p w14:paraId="1649FF6A" w14:textId="77777777" w:rsidR="00C32CDF" w:rsidRPr="00305339" w:rsidRDefault="00C32CDF" w:rsidP="00A712B5">
            <w:pPr>
              <w:pStyle w:val="Paragraphedeliste"/>
              <w:widowControl w:val="0"/>
              <w:numPr>
                <w:ilvl w:val="3"/>
                <w:numId w:val="24"/>
              </w:numPr>
              <w:autoSpaceDE w:val="0"/>
              <w:autoSpaceDN w:val="0"/>
              <w:adjustRightInd w:val="0"/>
              <w:spacing w:before="98" w:line="252" w:lineRule="auto"/>
              <w:ind w:left="284" w:hanging="284"/>
              <w:rPr>
                <w:rFonts w:ascii="Arial Narrow" w:hAnsi="Arial Narrow" w:cs="Arial"/>
                <w:sz w:val="16"/>
                <w:szCs w:val="14"/>
              </w:rPr>
            </w:pPr>
            <w:r w:rsidRPr="00305339">
              <w:rPr>
                <w:rFonts w:ascii="Arial Narrow" w:hAnsi="Arial Narrow" w:cs="Arial"/>
                <w:sz w:val="14"/>
                <w:szCs w:val="14"/>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w:t>
            </w:r>
          </w:p>
        </w:tc>
      </w:tr>
    </w:tbl>
    <w:p w14:paraId="14C9F053"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2215695C" w14:textId="77777777" w:rsidR="00C32CDF" w:rsidRPr="00305339" w:rsidRDefault="00C32CDF"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C32CDF" w:rsidRPr="00305339" w14:paraId="6013808C" w14:textId="77777777" w:rsidTr="0062507A">
        <w:trPr>
          <w:trHeight w:val="602"/>
        </w:trPr>
        <w:tc>
          <w:tcPr>
            <w:tcW w:w="7225" w:type="dxa"/>
          </w:tcPr>
          <w:p w14:paraId="2A77B3A8" w14:textId="77777777" w:rsidR="00C32CDF" w:rsidRPr="00305339" w:rsidRDefault="00C32CDF"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4D340793" w14:textId="77777777" w:rsidR="00C32CDF" w:rsidRPr="00305339" w:rsidRDefault="00C32CDF" w:rsidP="00A712B5">
            <w:pPr>
              <w:widowControl w:val="0"/>
              <w:autoSpaceDE w:val="0"/>
              <w:autoSpaceDN w:val="0"/>
              <w:adjustRightInd w:val="0"/>
              <w:spacing w:before="98" w:line="252" w:lineRule="auto"/>
              <w:rPr>
                <w:rFonts w:ascii="Arial Narrow" w:hAnsi="Arial Narrow" w:cs="Arial"/>
                <w:sz w:val="16"/>
                <w:szCs w:val="14"/>
              </w:rPr>
            </w:pPr>
            <w:r w:rsidRPr="00305339">
              <w:rPr>
                <w:rFonts w:ascii="Arial Narrow" w:hAnsi="Arial Narrow" w:cs="Arial"/>
                <w:sz w:val="16"/>
                <w:szCs w:val="14"/>
              </w:rPr>
              <w:t>PIIA</w:t>
            </w:r>
          </w:p>
        </w:tc>
      </w:tr>
    </w:tbl>
    <w:p w14:paraId="67375525" w14:textId="77777777" w:rsidR="00C32CDF" w:rsidRPr="00CB5490" w:rsidRDefault="00C32CDF" w:rsidP="00A712B5">
      <w:pPr>
        <w:tabs>
          <w:tab w:val="left" w:pos="1843"/>
        </w:tabs>
        <w:spacing w:line="252" w:lineRule="auto"/>
        <w:ind w:left="1843" w:hanging="1843"/>
        <w:rPr>
          <w:rFonts w:ascii="Arial" w:hAnsi="Arial" w:cs="Arial"/>
          <w:u w:val="single"/>
        </w:rPr>
      </w:pPr>
    </w:p>
    <w:p w14:paraId="50CA67EC" w14:textId="77777777" w:rsidR="00C32CDF" w:rsidRDefault="00C32CDF" w:rsidP="00A712B5">
      <w:pPr>
        <w:spacing w:after="0" w:line="252" w:lineRule="auto"/>
        <w:jc w:val="both"/>
      </w:pPr>
      <w:r>
        <w:t>ARTICLE 16</w:t>
      </w:r>
      <w:r>
        <w:tab/>
        <w:t>MODIFICATION DE LA GRILLE AF-03 DE L’ANNEXE A-2 « GRILLES DES SPÉCIFICATIONS »</w:t>
      </w:r>
    </w:p>
    <w:p w14:paraId="0001AFC4" w14:textId="77777777" w:rsidR="00C32CDF" w:rsidRDefault="00C32CDF" w:rsidP="00A712B5">
      <w:pPr>
        <w:spacing w:after="0" w:line="252" w:lineRule="auto"/>
        <w:jc w:val="both"/>
      </w:pPr>
    </w:p>
    <w:p w14:paraId="5BC09C50" w14:textId="77777777" w:rsidR="00C32CDF" w:rsidRDefault="00C32CDF" w:rsidP="00A712B5">
      <w:pPr>
        <w:spacing w:after="0" w:line="252" w:lineRule="auto"/>
        <w:jc w:val="both"/>
      </w:pPr>
      <w:r>
        <w:t>La grille AF-03 de l’annexe A-2 « grilles des spécifications » est remplacée par la grille suivante :</w:t>
      </w:r>
    </w:p>
    <w:p w14:paraId="4684A26A" w14:textId="77777777" w:rsidR="00C32CDF" w:rsidRDefault="00C32CDF" w:rsidP="00A712B5">
      <w:pPr>
        <w:spacing w:after="0" w:line="252" w:lineRule="auto"/>
        <w:jc w:val="right"/>
        <w:rPr>
          <w:rFonts w:cstheme="minorHAnsi"/>
          <w:i/>
        </w:rPr>
      </w:pPr>
    </w:p>
    <w:p w14:paraId="10E48BE1" w14:textId="77777777" w:rsidR="00F07D76" w:rsidRDefault="00F07D76" w:rsidP="00A712B5">
      <w:pPr>
        <w:spacing w:after="0" w:line="252" w:lineRule="auto"/>
        <w:jc w:val="both"/>
      </w:pPr>
    </w:p>
    <w:p w14:paraId="2AD6FB26" w14:textId="77777777" w:rsidR="00F07D76" w:rsidRPr="00305339" w:rsidRDefault="00F07D76"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305339">
        <w:rPr>
          <w:rFonts w:ascii="Arial Narrow" w:hAnsi="Arial Narrow" w:cs="Arial"/>
          <w:b/>
          <w:bCs/>
          <w:sz w:val="18"/>
          <w:szCs w:val="18"/>
        </w:rPr>
        <w:t xml:space="preserve">NUMÉRO DE ZONE :       </w:t>
      </w:r>
      <w:r w:rsidRPr="00305339">
        <w:rPr>
          <w:rFonts w:ascii="Arial Narrow" w:hAnsi="Arial Narrow" w:cs="Arial"/>
          <w:sz w:val="18"/>
        </w:rPr>
        <w:t xml:space="preserve">     </w:t>
      </w:r>
      <w:r w:rsidRPr="00305339">
        <w:rPr>
          <w:rFonts w:ascii="Arial Narrow" w:hAnsi="Arial Narrow" w:cs="Arial"/>
          <w:sz w:val="18"/>
        </w:rPr>
        <w:tab/>
        <w:t xml:space="preserve">                                                        </w:t>
      </w:r>
      <w:r>
        <w:rPr>
          <w:rFonts w:ascii="Arial Narrow" w:hAnsi="Arial Narrow" w:cs="Arial"/>
          <w:sz w:val="18"/>
        </w:rPr>
        <w:t xml:space="preserve">                                    </w:t>
      </w:r>
      <w:r w:rsidRPr="00305339">
        <w:rPr>
          <w:rFonts w:ascii="Arial Narrow" w:hAnsi="Arial Narrow" w:cs="Arial"/>
          <w:sz w:val="18"/>
        </w:rPr>
        <w:t xml:space="preserve">                     </w:t>
      </w:r>
      <w:r w:rsidRPr="00305339">
        <w:rPr>
          <w:rFonts w:ascii="Arial Narrow" w:hAnsi="Arial Narrow" w:cs="Arial"/>
          <w:b/>
          <w:sz w:val="18"/>
        </w:rPr>
        <w:t>AF - 03</w:t>
      </w:r>
    </w:p>
    <w:p w14:paraId="146DB46D" w14:textId="77777777" w:rsidR="00F07D76" w:rsidRPr="00305339" w:rsidRDefault="00F07D76"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4FAF8859" w14:textId="77777777" w:rsidR="00F07D76" w:rsidRPr="00305339" w:rsidRDefault="00F07D76"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rPr>
        <w:t>USAGES</w:t>
      </w: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761"/>
        <w:gridCol w:w="496"/>
        <w:gridCol w:w="496"/>
        <w:gridCol w:w="496"/>
        <w:gridCol w:w="496"/>
        <w:gridCol w:w="496"/>
        <w:gridCol w:w="496"/>
        <w:gridCol w:w="496"/>
        <w:gridCol w:w="496"/>
        <w:gridCol w:w="483"/>
      </w:tblGrid>
      <w:tr w:rsidR="00F07D76" w:rsidRPr="00305339" w14:paraId="02E77BED" w14:textId="77777777" w:rsidTr="0062507A">
        <w:trPr>
          <w:trHeight w:val="224"/>
        </w:trPr>
        <w:tc>
          <w:tcPr>
            <w:tcW w:w="447" w:type="dxa"/>
            <w:tcBorders>
              <w:bottom w:val="single" w:sz="4" w:space="0" w:color="auto"/>
            </w:tcBorders>
            <w:vAlign w:val="center"/>
          </w:tcPr>
          <w:p w14:paraId="1C0E9481"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w:t>
            </w:r>
          </w:p>
        </w:tc>
        <w:tc>
          <w:tcPr>
            <w:tcW w:w="2761" w:type="dxa"/>
            <w:tcBorders>
              <w:bottom w:val="single" w:sz="4" w:space="0" w:color="auto"/>
            </w:tcBorders>
            <w:vAlign w:val="center"/>
          </w:tcPr>
          <w:p w14:paraId="7663C7FD" w14:textId="77777777" w:rsidR="00F07D76" w:rsidRPr="00305339" w:rsidRDefault="00F07D76"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4"/>
              </w:rPr>
              <w:t>Groupe / Classe d’usage</w:t>
            </w:r>
          </w:p>
        </w:tc>
        <w:tc>
          <w:tcPr>
            <w:tcW w:w="496" w:type="dxa"/>
            <w:tcBorders>
              <w:bottom w:val="single" w:sz="4" w:space="0" w:color="auto"/>
            </w:tcBorders>
            <w:vAlign w:val="center"/>
          </w:tcPr>
          <w:p w14:paraId="6CFC3EC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H1</w:t>
            </w:r>
          </w:p>
        </w:tc>
        <w:tc>
          <w:tcPr>
            <w:tcW w:w="496" w:type="dxa"/>
            <w:tcBorders>
              <w:bottom w:val="single" w:sz="4" w:space="0" w:color="auto"/>
            </w:tcBorders>
            <w:vAlign w:val="center"/>
          </w:tcPr>
          <w:p w14:paraId="24013A8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A</w:t>
            </w:r>
          </w:p>
        </w:tc>
        <w:tc>
          <w:tcPr>
            <w:tcW w:w="496" w:type="dxa"/>
            <w:tcBorders>
              <w:bottom w:val="single" w:sz="4" w:space="0" w:color="auto"/>
            </w:tcBorders>
            <w:vAlign w:val="center"/>
          </w:tcPr>
          <w:p w14:paraId="5E2F059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C1</w:t>
            </w:r>
          </w:p>
        </w:tc>
        <w:tc>
          <w:tcPr>
            <w:tcW w:w="496" w:type="dxa"/>
            <w:tcBorders>
              <w:bottom w:val="single" w:sz="4" w:space="0" w:color="auto"/>
            </w:tcBorders>
            <w:vAlign w:val="center"/>
          </w:tcPr>
          <w:p w14:paraId="4CF73732"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C3</w:t>
            </w:r>
          </w:p>
        </w:tc>
        <w:tc>
          <w:tcPr>
            <w:tcW w:w="496" w:type="dxa"/>
            <w:tcBorders>
              <w:bottom w:val="single" w:sz="4" w:space="0" w:color="auto"/>
            </w:tcBorders>
            <w:vAlign w:val="center"/>
          </w:tcPr>
          <w:p w14:paraId="430D46D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C4</w:t>
            </w:r>
          </w:p>
        </w:tc>
        <w:tc>
          <w:tcPr>
            <w:tcW w:w="496" w:type="dxa"/>
            <w:tcBorders>
              <w:bottom w:val="single" w:sz="4" w:space="0" w:color="auto"/>
            </w:tcBorders>
            <w:vAlign w:val="center"/>
          </w:tcPr>
          <w:p w14:paraId="6F6473F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R2</w:t>
            </w:r>
          </w:p>
        </w:tc>
        <w:tc>
          <w:tcPr>
            <w:tcW w:w="496" w:type="dxa"/>
            <w:tcBorders>
              <w:bottom w:val="single" w:sz="4" w:space="0" w:color="auto"/>
            </w:tcBorders>
            <w:vAlign w:val="center"/>
          </w:tcPr>
          <w:p w14:paraId="7BC2735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P3</w:t>
            </w:r>
          </w:p>
        </w:tc>
        <w:tc>
          <w:tcPr>
            <w:tcW w:w="496" w:type="dxa"/>
            <w:tcBorders>
              <w:bottom w:val="single" w:sz="4" w:space="0" w:color="auto"/>
            </w:tcBorders>
            <w:vAlign w:val="center"/>
          </w:tcPr>
          <w:p w14:paraId="6DD0E1D8"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I2</w:t>
            </w:r>
          </w:p>
        </w:tc>
        <w:tc>
          <w:tcPr>
            <w:tcW w:w="483" w:type="dxa"/>
            <w:tcBorders>
              <w:bottom w:val="single" w:sz="4" w:space="0" w:color="auto"/>
            </w:tcBorders>
            <w:vAlign w:val="center"/>
          </w:tcPr>
          <w:p w14:paraId="01750FB0"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I3</w:t>
            </w:r>
          </w:p>
        </w:tc>
      </w:tr>
      <w:tr w:rsidR="00F07D76" w:rsidRPr="00305339" w14:paraId="02DC25DC" w14:textId="77777777" w:rsidTr="0062507A">
        <w:trPr>
          <w:trHeight w:val="224"/>
        </w:trPr>
        <w:tc>
          <w:tcPr>
            <w:tcW w:w="447" w:type="dxa"/>
            <w:vAlign w:val="center"/>
          </w:tcPr>
          <w:p w14:paraId="0589F44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w:t>
            </w:r>
          </w:p>
        </w:tc>
        <w:tc>
          <w:tcPr>
            <w:tcW w:w="2761" w:type="dxa"/>
            <w:vAlign w:val="center"/>
          </w:tcPr>
          <w:p w14:paraId="186D7AE9" w14:textId="77777777" w:rsidR="00F07D76" w:rsidRPr="00305339" w:rsidRDefault="00F07D76"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permis</w:t>
            </w:r>
          </w:p>
        </w:tc>
        <w:tc>
          <w:tcPr>
            <w:tcW w:w="496" w:type="dxa"/>
            <w:vAlign w:val="center"/>
          </w:tcPr>
          <w:p w14:paraId="3B10F470"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147E4B7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4C22322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496" w:type="dxa"/>
            <w:vAlign w:val="center"/>
          </w:tcPr>
          <w:p w14:paraId="56EBE4A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496" w:type="dxa"/>
            <w:vAlign w:val="center"/>
          </w:tcPr>
          <w:p w14:paraId="32AFC19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(2)</w:t>
            </w:r>
          </w:p>
        </w:tc>
        <w:tc>
          <w:tcPr>
            <w:tcW w:w="496" w:type="dxa"/>
            <w:vAlign w:val="center"/>
          </w:tcPr>
          <w:p w14:paraId="1BA3BA4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(3)</w:t>
            </w:r>
          </w:p>
        </w:tc>
        <w:tc>
          <w:tcPr>
            <w:tcW w:w="496" w:type="dxa"/>
            <w:vAlign w:val="center"/>
          </w:tcPr>
          <w:p w14:paraId="732DA3C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38F225A0"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(4)</w:t>
            </w:r>
          </w:p>
        </w:tc>
        <w:tc>
          <w:tcPr>
            <w:tcW w:w="483" w:type="dxa"/>
            <w:vAlign w:val="center"/>
          </w:tcPr>
          <w:p w14:paraId="3C9A347B"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(4)</w:t>
            </w:r>
          </w:p>
        </w:tc>
      </w:tr>
      <w:tr w:rsidR="00F07D76" w:rsidRPr="00305339" w14:paraId="7188E53B" w14:textId="77777777" w:rsidTr="0062507A">
        <w:trPr>
          <w:trHeight w:val="224"/>
        </w:trPr>
        <w:tc>
          <w:tcPr>
            <w:tcW w:w="447" w:type="dxa"/>
            <w:vAlign w:val="center"/>
          </w:tcPr>
          <w:p w14:paraId="52A50DD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3</w:t>
            </w:r>
          </w:p>
        </w:tc>
        <w:tc>
          <w:tcPr>
            <w:tcW w:w="2761" w:type="dxa"/>
            <w:tcBorders>
              <w:bottom w:val="single" w:sz="4" w:space="0" w:color="auto"/>
            </w:tcBorders>
            <w:vAlign w:val="center"/>
          </w:tcPr>
          <w:p w14:paraId="21119FD2" w14:textId="77777777" w:rsidR="00F07D76" w:rsidRPr="00305339" w:rsidRDefault="00F07D76" w:rsidP="00A712B5">
            <w:pPr>
              <w:widowControl w:val="0"/>
              <w:tabs>
                <w:tab w:val="right" w:pos="3932"/>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Usage spécifiquement exclu</w:t>
            </w:r>
          </w:p>
        </w:tc>
        <w:tc>
          <w:tcPr>
            <w:tcW w:w="496" w:type="dxa"/>
            <w:vAlign w:val="center"/>
          </w:tcPr>
          <w:p w14:paraId="3C2CFF2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25462A8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0FDB4ED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6B6BA1D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1B2C568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0F002D1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14CFBAF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96" w:type="dxa"/>
            <w:vAlign w:val="center"/>
          </w:tcPr>
          <w:p w14:paraId="0044016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p>
        </w:tc>
        <w:tc>
          <w:tcPr>
            <w:tcW w:w="483" w:type="dxa"/>
            <w:vAlign w:val="center"/>
          </w:tcPr>
          <w:p w14:paraId="4BF783D2"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6"/>
              </w:rPr>
            </w:pPr>
            <w:r w:rsidRPr="00305339">
              <w:rPr>
                <w:rFonts w:ascii="Arial Narrow" w:hAnsi="Arial Narrow" w:cs="Arial"/>
                <w:sz w:val="14"/>
                <w:szCs w:val="16"/>
              </w:rPr>
              <w:t>(5)</w:t>
            </w:r>
          </w:p>
        </w:tc>
      </w:tr>
    </w:tbl>
    <w:p w14:paraId="2BCEFDC6" w14:textId="77777777" w:rsidR="00F07D76" w:rsidRPr="00305339" w:rsidRDefault="00F07D76"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3EEA59CA" w14:textId="77777777" w:rsidR="00F07D76" w:rsidRPr="00305339" w:rsidRDefault="00F07D76" w:rsidP="00A712B5">
      <w:pPr>
        <w:widowControl w:val="0"/>
        <w:tabs>
          <w:tab w:val="left" w:pos="90"/>
        </w:tabs>
        <w:autoSpaceDE w:val="0"/>
        <w:autoSpaceDN w:val="0"/>
        <w:adjustRightInd w:val="0"/>
        <w:spacing w:before="20" w:line="252" w:lineRule="auto"/>
        <w:rPr>
          <w:rFonts w:ascii="Arial Narrow" w:hAnsi="Arial Narrow" w:cs="Arial"/>
          <w:b/>
          <w:bCs/>
          <w:sz w:val="16"/>
        </w:rPr>
      </w:pPr>
      <w:r w:rsidRPr="00305339">
        <w:rPr>
          <w:rFonts w:ascii="Arial Narrow" w:hAnsi="Arial Narrow" w:cs="Arial"/>
          <w:b/>
          <w:bCs/>
          <w:sz w:val="16"/>
          <w:szCs w:val="16"/>
        </w:rPr>
        <w:t>NORMES DE LOTISSEMENT</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092"/>
        <w:gridCol w:w="641"/>
        <w:gridCol w:w="498"/>
        <w:gridCol w:w="498"/>
        <w:gridCol w:w="498"/>
        <w:gridCol w:w="498"/>
        <w:gridCol w:w="498"/>
        <w:gridCol w:w="498"/>
        <w:gridCol w:w="498"/>
        <w:gridCol w:w="498"/>
        <w:gridCol w:w="498"/>
      </w:tblGrid>
      <w:tr w:rsidR="00F07D76" w:rsidRPr="00305339" w14:paraId="4EE4FAF9" w14:textId="77777777" w:rsidTr="0062507A">
        <w:trPr>
          <w:trHeight w:val="234"/>
        </w:trPr>
        <w:tc>
          <w:tcPr>
            <w:tcW w:w="486" w:type="dxa"/>
            <w:vAlign w:val="center"/>
          </w:tcPr>
          <w:p w14:paraId="3F83717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4</w:t>
            </w:r>
          </w:p>
        </w:tc>
        <w:tc>
          <w:tcPr>
            <w:tcW w:w="2092" w:type="dxa"/>
            <w:tcBorders>
              <w:right w:val="nil"/>
            </w:tcBorders>
            <w:vAlign w:val="center"/>
          </w:tcPr>
          <w:p w14:paraId="30A4252A"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641" w:type="dxa"/>
            <w:tcBorders>
              <w:left w:val="nil"/>
            </w:tcBorders>
            <w:vAlign w:val="center"/>
          </w:tcPr>
          <w:p w14:paraId="243294AD"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498" w:type="dxa"/>
            <w:vAlign w:val="center"/>
          </w:tcPr>
          <w:p w14:paraId="437E7136"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498" w:type="dxa"/>
            <w:vAlign w:val="center"/>
          </w:tcPr>
          <w:p w14:paraId="64C9FF9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5000</w:t>
            </w:r>
          </w:p>
        </w:tc>
        <w:tc>
          <w:tcPr>
            <w:tcW w:w="498" w:type="dxa"/>
            <w:vAlign w:val="center"/>
          </w:tcPr>
          <w:p w14:paraId="345EBE3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31B4EC1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04D24EE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132ABDC1"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69BE5EE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474C33F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r>
              <w:rPr>
                <w:rFonts w:ascii="Arial Narrow" w:hAnsi="Arial Narrow" w:cs="Arial"/>
                <w:sz w:val="14"/>
                <w:szCs w:val="14"/>
              </w:rPr>
              <w:t xml:space="preserve"> </w:t>
            </w:r>
            <w:r w:rsidRPr="00305339">
              <w:rPr>
                <w:rFonts w:ascii="Arial Narrow" w:hAnsi="Arial Narrow" w:cs="Arial"/>
                <w:sz w:val="14"/>
                <w:szCs w:val="14"/>
              </w:rPr>
              <w:t>000</w:t>
            </w:r>
          </w:p>
        </w:tc>
        <w:tc>
          <w:tcPr>
            <w:tcW w:w="498" w:type="dxa"/>
            <w:vAlign w:val="center"/>
          </w:tcPr>
          <w:p w14:paraId="517349D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r>
      <w:tr w:rsidR="00F07D76" w:rsidRPr="00305339" w14:paraId="30F976EC" w14:textId="77777777" w:rsidTr="0062507A">
        <w:trPr>
          <w:trHeight w:val="234"/>
        </w:trPr>
        <w:tc>
          <w:tcPr>
            <w:tcW w:w="486" w:type="dxa"/>
            <w:vAlign w:val="center"/>
          </w:tcPr>
          <w:p w14:paraId="417D06F0"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5</w:t>
            </w:r>
          </w:p>
        </w:tc>
        <w:tc>
          <w:tcPr>
            <w:tcW w:w="2092" w:type="dxa"/>
            <w:tcBorders>
              <w:bottom w:val="single" w:sz="4" w:space="0" w:color="auto"/>
              <w:right w:val="nil"/>
            </w:tcBorders>
            <w:vAlign w:val="center"/>
          </w:tcPr>
          <w:p w14:paraId="747FEEEA"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(m)</w:t>
            </w:r>
          </w:p>
        </w:tc>
        <w:tc>
          <w:tcPr>
            <w:tcW w:w="641" w:type="dxa"/>
            <w:tcBorders>
              <w:left w:val="nil"/>
              <w:bottom w:val="single" w:sz="4" w:space="0" w:color="auto"/>
            </w:tcBorders>
            <w:vAlign w:val="center"/>
          </w:tcPr>
          <w:p w14:paraId="6AFD7D05"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498" w:type="dxa"/>
            <w:vAlign w:val="center"/>
          </w:tcPr>
          <w:p w14:paraId="19B205F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5D9B3316"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2603BDD8"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7896BBB1"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49AB664B"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4F8021C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019D145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0222B5F6"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120</w:t>
            </w:r>
          </w:p>
        </w:tc>
        <w:tc>
          <w:tcPr>
            <w:tcW w:w="498" w:type="dxa"/>
            <w:vAlign w:val="center"/>
          </w:tcPr>
          <w:p w14:paraId="08AB5C1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r>
      <w:tr w:rsidR="00F07D76" w:rsidRPr="00305339" w14:paraId="7DA2EF3A" w14:textId="77777777" w:rsidTr="0062507A">
        <w:trPr>
          <w:trHeight w:val="234"/>
        </w:trPr>
        <w:tc>
          <w:tcPr>
            <w:tcW w:w="486" w:type="dxa"/>
            <w:vAlign w:val="center"/>
          </w:tcPr>
          <w:p w14:paraId="6D5417A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rPr>
              <w:t>6</w:t>
            </w:r>
          </w:p>
        </w:tc>
        <w:tc>
          <w:tcPr>
            <w:tcW w:w="2092" w:type="dxa"/>
            <w:tcBorders>
              <w:bottom w:val="single" w:sz="4" w:space="0" w:color="auto"/>
              <w:right w:val="nil"/>
            </w:tcBorders>
            <w:vAlign w:val="center"/>
          </w:tcPr>
          <w:p w14:paraId="4E1BE27E"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rPr>
              <w:t>Profondeur</w:t>
            </w:r>
          </w:p>
        </w:tc>
        <w:tc>
          <w:tcPr>
            <w:tcW w:w="641" w:type="dxa"/>
            <w:tcBorders>
              <w:left w:val="nil"/>
              <w:bottom w:val="single" w:sz="4" w:space="0" w:color="auto"/>
            </w:tcBorders>
            <w:vAlign w:val="center"/>
          </w:tcPr>
          <w:p w14:paraId="1ECCD59D"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rPr>
              <w:t>min.</w:t>
            </w:r>
          </w:p>
        </w:tc>
        <w:tc>
          <w:tcPr>
            <w:tcW w:w="498" w:type="dxa"/>
            <w:vAlign w:val="center"/>
          </w:tcPr>
          <w:p w14:paraId="332BB9B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2F802E2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45</w:t>
            </w:r>
          </w:p>
        </w:tc>
        <w:tc>
          <w:tcPr>
            <w:tcW w:w="498" w:type="dxa"/>
            <w:vAlign w:val="center"/>
          </w:tcPr>
          <w:p w14:paraId="63770FA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69A0DED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5B93035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31F4749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0A29264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8" w:type="dxa"/>
            <w:vAlign w:val="center"/>
          </w:tcPr>
          <w:p w14:paraId="67AE942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8" w:type="dxa"/>
            <w:vAlign w:val="center"/>
          </w:tcPr>
          <w:p w14:paraId="2F76DA56" w14:textId="77777777" w:rsidR="00F07D76" w:rsidRPr="00305339" w:rsidRDefault="00F07D76" w:rsidP="00A712B5">
            <w:pPr>
              <w:widowControl w:val="0"/>
              <w:autoSpaceDE w:val="0"/>
              <w:autoSpaceDN w:val="0"/>
              <w:adjustRightInd w:val="0"/>
              <w:spacing w:line="252" w:lineRule="auto"/>
              <w:rPr>
                <w:rFonts w:ascii="Arial Narrow" w:hAnsi="Arial Narrow" w:cs="Arial"/>
                <w:sz w:val="14"/>
                <w:szCs w:val="14"/>
              </w:rPr>
            </w:pPr>
          </w:p>
        </w:tc>
      </w:tr>
    </w:tbl>
    <w:p w14:paraId="6EC08A0A"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sz w:val="18"/>
        </w:rPr>
        <w:tab/>
      </w:r>
    </w:p>
    <w:p w14:paraId="6B7C9924"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szCs w:val="18"/>
        </w:rPr>
      </w:pPr>
      <w:r w:rsidRPr="00305339">
        <w:rPr>
          <w:rFonts w:ascii="Arial Narrow" w:hAnsi="Arial Narrow" w:cs="Arial"/>
          <w:b/>
          <w:bCs/>
          <w:sz w:val="16"/>
          <w:szCs w:val="16"/>
        </w:rPr>
        <w:t>STRUCTURE</w:t>
      </w:r>
    </w:p>
    <w:tbl>
      <w:tblPr>
        <w:tblW w:w="7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2100"/>
        <w:gridCol w:w="643"/>
        <w:gridCol w:w="500"/>
        <w:gridCol w:w="500"/>
        <w:gridCol w:w="500"/>
        <w:gridCol w:w="500"/>
        <w:gridCol w:w="500"/>
        <w:gridCol w:w="500"/>
        <w:gridCol w:w="500"/>
        <w:gridCol w:w="500"/>
        <w:gridCol w:w="487"/>
      </w:tblGrid>
      <w:tr w:rsidR="00F07D76" w:rsidRPr="00305339" w14:paraId="2A4E4F8D" w14:textId="77777777" w:rsidTr="0062507A">
        <w:trPr>
          <w:trHeight w:val="254"/>
        </w:trPr>
        <w:tc>
          <w:tcPr>
            <w:tcW w:w="488" w:type="dxa"/>
            <w:vAlign w:val="center"/>
          </w:tcPr>
          <w:p w14:paraId="260BEF7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7</w:t>
            </w:r>
          </w:p>
        </w:tc>
        <w:tc>
          <w:tcPr>
            <w:tcW w:w="2100" w:type="dxa"/>
            <w:tcBorders>
              <w:right w:val="nil"/>
            </w:tcBorders>
            <w:vAlign w:val="center"/>
          </w:tcPr>
          <w:p w14:paraId="32EF8087" w14:textId="77777777" w:rsidR="00F07D76" w:rsidRPr="00305339" w:rsidRDefault="00F07D76" w:rsidP="00A712B5">
            <w:pPr>
              <w:widowControl w:val="0"/>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Isolée</w:t>
            </w:r>
          </w:p>
        </w:tc>
        <w:tc>
          <w:tcPr>
            <w:tcW w:w="643" w:type="dxa"/>
            <w:tcBorders>
              <w:left w:val="nil"/>
            </w:tcBorders>
            <w:vAlign w:val="center"/>
          </w:tcPr>
          <w:p w14:paraId="29228706" w14:textId="77777777" w:rsidR="00F07D76" w:rsidRPr="00305339" w:rsidRDefault="00F07D76" w:rsidP="00A712B5">
            <w:pPr>
              <w:widowControl w:val="0"/>
              <w:autoSpaceDE w:val="0"/>
              <w:autoSpaceDN w:val="0"/>
              <w:adjustRightInd w:val="0"/>
              <w:spacing w:line="252" w:lineRule="auto"/>
              <w:rPr>
                <w:rFonts w:ascii="Arial Narrow" w:hAnsi="Arial Narrow" w:cs="Arial"/>
                <w:sz w:val="14"/>
              </w:rPr>
            </w:pPr>
          </w:p>
        </w:tc>
        <w:tc>
          <w:tcPr>
            <w:tcW w:w="500" w:type="dxa"/>
            <w:vAlign w:val="center"/>
          </w:tcPr>
          <w:p w14:paraId="2CA2ABB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77A1C68B"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44ABE81"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127B260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196E486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w:t>
            </w:r>
          </w:p>
        </w:tc>
        <w:tc>
          <w:tcPr>
            <w:tcW w:w="500" w:type="dxa"/>
            <w:vAlign w:val="center"/>
          </w:tcPr>
          <w:p w14:paraId="36DCBFA2"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4DB07B5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679DD5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87" w:type="dxa"/>
            <w:vAlign w:val="center"/>
          </w:tcPr>
          <w:p w14:paraId="0C2CB5F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r>
      <w:tr w:rsidR="00F07D76" w:rsidRPr="00305339" w14:paraId="4C21699F" w14:textId="77777777" w:rsidTr="0062507A">
        <w:trPr>
          <w:trHeight w:val="254"/>
        </w:trPr>
        <w:tc>
          <w:tcPr>
            <w:tcW w:w="488" w:type="dxa"/>
            <w:vAlign w:val="center"/>
          </w:tcPr>
          <w:p w14:paraId="194EA73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8</w:t>
            </w:r>
          </w:p>
        </w:tc>
        <w:tc>
          <w:tcPr>
            <w:tcW w:w="2100" w:type="dxa"/>
            <w:tcBorders>
              <w:bottom w:val="single" w:sz="4" w:space="0" w:color="auto"/>
              <w:right w:val="nil"/>
            </w:tcBorders>
            <w:vAlign w:val="center"/>
          </w:tcPr>
          <w:p w14:paraId="7972D940" w14:textId="77777777" w:rsidR="00F07D76" w:rsidRPr="00305339" w:rsidRDefault="00F07D76"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Jumelée</w:t>
            </w:r>
          </w:p>
        </w:tc>
        <w:tc>
          <w:tcPr>
            <w:tcW w:w="643" w:type="dxa"/>
            <w:tcBorders>
              <w:left w:val="nil"/>
              <w:bottom w:val="single" w:sz="4" w:space="0" w:color="auto"/>
            </w:tcBorders>
            <w:vAlign w:val="center"/>
          </w:tcPr>
          <w:p w14:paraId="46056363" w14:textId="77777777" w:rsidR="00F07D76" w:rsidRPr="00305339" w:rsidRDefault="00F07D76" w:rsidP="00A712B5">
            <w:pPr>
              <w:widowControl w:val="0"/>
              <w:autoSpaceDE w:val="0"/>
              <w:autoSpaceDN w:val="0"/>
              <w:adjustRightInd w:val="0"/>
              <w:spacing w:line="252" w:lineRule="auto"/>
              <w:rPr>
                <w:rFonts w:ascii="Arial Narrow" w:hAnsi="Arial Narrow" w:cs="Arial"/>
                <w:sz w:val="14"/>
                <w:szCs w:val="21"/>
              </w:rPr>
            </w:pPr>
          </w:p>
        </w:tc>
        <w:tc>
          <w:tcPr>
            <w:tcW w:w="500" w:type="dxa"/>
            <w:vAlign w:val="center"/>
          </w:tcPr>
          <w:p w14:paraId="57C29F9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60720AE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219E51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6775A2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2BCA9B7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6BA92B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E9AA38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5D8095A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87" w:type="dxa"/>
            <w:vAlign w:val="center"/>
          </w:tcPr>
          <w:p w14:paraId="28FB4F6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r>
      <w:tr w:rsidR="00F07D76" w:rsidRPr="00305339" w14:paraId="320909EA" w14:textId="77777777" w:rsidTr="0062507A">
        <w:trPr>
          <w:trHeight w:val="254"/>
        </w:trPr>
        <w:tc>
          <w:tcPr>
            <w:tcW w:w="488" w:type="dxa"/>
            <w:vAlign w:val="center"/>
          </w:tcPr>
          <w:p w14:paraId="38DDDEB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9</w:t>
            </w:r>
          </w:p>
        </w:tc>
        <w:tc>
          <w:tcPr>
            <w:tcW w:w="2100" w:type="dxa"/>
            <w:tcBorders>
              <w:bottom w:val="single" w:sz="4" w:space="0" w:color="auto"/>
              <w:right w:val="nil"/>
            </w:tcBorders>
            <w:vAlign w:val="center"/>
          </w:tcPr>
          <w:p w14:paraId="32B6DAAB" w14:textId="77777777" w:rsidR="00F07D76" w:rsidRPr="00305339" w:rsidRDefault="00F07D76" w:rsidP="00A712B5">
            <w:pPr>
              <w:widowControl w:val="0"/>
              <w:autoSpaceDE w:val="0"/>
              <w:autoSpaceDN w:val="0"/>
              <w:adjustRightInd w:val="0"/>
              <w:spacing w:line="252" w:lineRule="auto"/>
              <w:rPr>
                <w:rFonts w:ascii="Arial Narrow" w:hAnsi="Arial Narrow" w:cs="Arial"/>
                <w:sz w:val="14"/>
                <w:szCs w:val="21"/>
              </w:rPr>
            </w:pPr>
            <w:r w:rsidRPr="00305339">
              <w:rPr>
                <w:rFonts w:ascii="Arial Narrow" w:hAnsi="Arial Narrow" w:cs="Arial"/>
                <w:sz w:val="14"/>
                <w:szCs w:val="16"/>
              </w:rPr>
              <w:t>Contiguë</w:t>
            </w:r>
          </w:p>
        </w:tc>
        <w:tc>
          <w:tcPr>
            <w:tcW w:w="643" w:type="dxa"/>
            <w:tcBorders>
              <w:left w:val="nil"/>
              <w:bottom w:val="single" w:sz="4" w:space="0" w:color="auto"/>
            </w:tcBorders>
            <w:vAlign w:val="center"/>
          </w:tcPr>
          <w:p w14:paraId="2BEF9C14" w14:textId="77777777" w:rsidR="00F07D76" w:rsidRPr="00305339" w:rsidRDefault="00F07D76" w:rsidP="00A712B5">
            <w:pPr>
              <w:widowControl w:val="0"/>
              <w:autoSpaceDE w:val="0"/>
              <w:autoSpaceDN w:val="0"/>
              <w:adjustRightInd w:val="0"/>
              <w:spacing w:line="252" w:lineRule="auto"/>
              <w:rPr>
                <w:rFonts w:ascii="Arial Narrow" w:hAnsi="Arial Narrow" w:cs="Arial"/>
                <w:sz w:val="14"/>
                <w:szCs w:val="21"/>
              </w:rPr>
            </w:pPr>
          </w:p>
        </w:tc>
        <w:tc>
          <w:tcPr>
            <w:tcW w:w="500" w:type="dxa"/>
            <w:vAlign w:val="center"/>
          </w:tcPr>
          <w:p w14:paraId="2243697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0F317E3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8C35C6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79BD524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6F0B67A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2394727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10F848B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500" w:type="dxa"/>
            <w:vAlign w:val="center"/>
          </w:tcPr>
          <w:p w14:paraId="200AC6F6"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87" w:type="dxa"/>
            <w:vAlign w:val="center"/>
          </w:tcPr>
          <w:p w14:paraId="587F9878"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r>
    </w:tbl>
    <w:p w14:paraId="1FCE1314"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3FBE9B2A"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lastRenderedPageBreak/>
        <w:t>MARGES</w:t>
      </w:r>
    </w:p>
    <w:tbl>
      <w:tblPr>
        <w:tblW w:w="7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981"/>
        <w:gridCol w:w="755"/>
        <w:gridCol w:w="501"/>
        <w:gridCol w:w="501"/>
        <w:gridCol w:w="499"/>
        <w:gridCol w:w="496"/>
        <w:gridCol w:w="499"/>
        <w:gridCol w:w="499"/>
        <w:gridCol w:w="499"/>
        <w:gridCol w:w="499"/>
        <w:gridCol w:w="499"/>
      </w:tblGrid>
      <w:tr w:rsidR="00F07D76" w:rsidRPr="00305339" w14:paraId="3E3B42BB" w14:textId="77777777" w:rsidTr="0062507A">
        <w:trPr>
          <w:trHeight w:val="225"/>
        </w:trPr>
        <w:tc>
          <w:tcPr>
            <w:tcW w:w="487" w:type="dxa"/>
            <w:vAlign w:val="center"/>
          </w:tcPr>
          <w:p w14:paraId="0E537D3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10</w:t>
            </w:r>
          </w:p>
        </w:tc>
        <w:tc>
          <w:tcPr>
            <w:tcW w:w="1981" w:type="dxa"/>
            <w:tcBorders>
              <w:right w:val="nil"/>
            </w:tcBorders>
            <w:vAlign w:val="center"/>
          </w:tcPr>
          <w:p w14:paraId="33F864FA"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Avant (m)</w:t>
            </w:r>
          </w:p>
        </w:tc>
        <w:tc>
          <w:tcPr>
            <w:tcW w:w="755" w:type="dxa"/>
            <w:tcBorders>
              <w:left w:val="nil"/>
            </w:tcBorders>
            <w:vAlign w:val="center"/>
          </w:tcPr>
          <w:p w14:paraId="5B46A02A"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3F7B40D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01" w:type="dxa"/>
            <w:vAlign w:val="center"/>
          </w:tcPr>
          <w:p w14:paraId="7672C91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2C9AAEB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6" w:type="dxa"/>
            <w:vAlign w:val="center"/>
          </w:tcPr>
          <w:p w14:paraId="452E4188"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1A94D31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5A72637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715F4EE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70620ED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7CE026BE"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424D0B00" w14:textId="77777777" w:rsidTr="0062507A">
        <w:trPr>
          <w:trHeight w:val="225"/>
        </w:trPr>
        <w:tc>
          <w:tcPr>
            <w:tcW w:w="487" w:type="dxa"/>
            <w:vAlign w:val="center"/>
          </w:tcPr>
          <w:p w14:paraId="027BD59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11</w:t>
            </w:r>
          </w:p>
        </w:tc>
        <w:tc>
          <w:tcPr>
            <w:tcW w:w="1981" w:type="dxa"/>
            <w:tcBorders>
              <w:right w:val="nil"/>
            </w:tcBorders>
            <w:vAlign w:val="center"/>
          </w:tcPr>
          <w:p w14:paraId="63BD59D8"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1 (m)</w:t>
            </w:r>
          </w:p>
        </w:tc>
        <w:tc>
          <w:tcPr>
            <w:tcW w:w="755" w:type="dxa"/>
            <w:tcBorders>
              <w:left w:val="nil"/>
            </w:tcBorders>
            <w:vAlign w:val="center"/>
          </w:tcPr>
          <w:p w14:paraId="722C8D75"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1" w:type="dxa"/>
            <w:vAlign w:val="center"/>
          </w:tcPr>
          <w:p w14:paraId="323BB81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01" w:type="dxa"/>
            <w:vAlign w:val="center"/>
          </w:tcPr>
          <w:p w14:paraId="38131F0E"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509B32D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6" w:type="dxa"/>
            <w:vAlign w:val="center"/>
          </w:tcPr>
          <w:p w14:paraId="6CFABC1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6A0DE77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327498E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3E1B320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345C364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509A160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0DFE4733" w14:textId="77777777" w:rsidTr="0062507A">
        <w:trPr>
          <w:trHeight w:val="225"/>
        </w:trPr>
        <w:tc>
          <w:tcPr>
            <w:tcW w:w="487" w:type="dxa"/>
            <w:vAlign w:val="center"/>
          </w:tcPr>
          <w:p w14:paraId="20ABD8C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12</w:t>
            </w:r>
          </w:p>
        </w:tc>
        <w:tc>
          <w:tcPr>
            <w:tcW w:w="1981" w:type="dxa"/>
            <w:tcBorders>
              <w:right w:val="nil"/>
            </w:tcBorders>
            <w:vAlign w:val="center"/>
          </w:tcPr>
          <w:p w14:paraId="7BA7A1E7"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2 (m)</w:t>
            </w:r>
          </w:p>
        </w:tc>
        <w:tc>
          <w:tcPr>
            <w:tcW w:w="755" w:type="dxa"/>
            <w:tcBorders>
              <w:left w:val="nil"/>
            </w:tcBorders>
            <w:vAlign w:val="center"/>
          </w:tcPr>
          <w:p w14:paraId="68FB1ECA"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1" w:type="dxa"/>
            <w:vAlign w:val="center"/>
          </w:tcPr>
          <w:p w14:paraId="04D91F9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5</w:t>
            </w:r>
          </w:p>
        </w:tc>
        <w:tc>
          <w:tcPr>
            <w:tcW w:w="501" w:type="dxa"/>
            <w:vAlign w:val="center"/>
          </w:tcPr>
          <w:p w14:paraId="189DFFDC"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006D5525"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6" w:type="dxa"/>
            <w:vAlign w:val="center"/>
          </w:tcPr>
          <w:p w14:paraId="7D682515"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1F63A31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4C75B17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5A259D2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700A141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5</w:t>
            </w:r>
          </w:p>
        </w:tc>
        <w:tc>
          <w:tcPr>
            <w:tcW w:w="499" w:type="dxa"/>
            <w:vAlign w:val="center"/>
          </w:tcPr>
          <w:p w14:paraId="4DB0AD8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6C19150C" w14:textId="77777777" w:rsidTr="0062507A">
        <w:trPr>
          <w:trHeight w:val="225"/>
        </w:trPr>
        <w:tc>
          <w:tcPr>
            <w:tcW w:w="487" w:type="dxa"/>
            <w:vAlign w:val="center"/>
          </w:tcPr>
          <w:p w14:paraId="6EFE2E9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13</w:t>
            </w:r>
          </w:p>
        </w:tc>
        <w:tc>
          <w:tcPr>
            <w:tcW w:w="1981" w:type="dxa"/>
            <w:tcBorders>
              <w:bottom w:val="single" w:sz="4" w:space="0" w:color="auto"/>
              <w:right w:val="nil"/>
            </w:tcBorders>
            <w:vAlign w:val="center"/>
          </w:tcPr>
          <w:p w14:paraId="284F3AFE"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Latérale sur rue (m)</w:t>
            </w:r>
          </w:p>
        </w:tc>
        <w:tc>
          <w:tcPr>
            <w:tcW w:w="755" w:type="dxa"/>
            <w:tcBorders>
              <w:left w:val="nil"/>
              <w:bottom w:val="single" w:sz="4" w:space="0" w:color="auto"/>
            </w:tcBorders>
            <w:vAlign w:val="center"/>
          </w:tcPr>
          <w:p w14:paraId="0296E2CA"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718721EB"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501" w:type="dxa"/>
            <w:vAlign w:val="center"/>
          </w:tcPr>
          <w:p w14:paraId="682D199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vAlign w:val="center"/>
          </w:tcPr>
          <w:p w14:paraId="253C02A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6" w:type="dxa"/>
            <w:vAlign w:val="center"/>
          </w:tcPr>
          <w:p w14:paraId="0A3DEAF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046B4DE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2398B11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vAlign w:val="center"/>
          </w:tcPr>
          <w:p w14:paraId="33CFC50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vAlign w:val="center"/>
          </w:tcPr>
          <w:p w14:paraId="44C79F4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8/</w:t>
            </w:r>
          </w:p>
        </w:tc>
        <w:tc>
          <w:tcPr>
            <w:tcW w:w="499" w:type="dxa"/>
            <w:vAlign w:val="center"/>
          </w:tcPr>
          <w:p w14:paraId="39361D9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0960C14B" w14:textId="77777777" w:rsidTr="0062507A">
        <w:trPr>
          <w:trHeight w:val="225"/>
        </w:trPr>
        <w:tc>
          <w:tcPr>
            <w:tcW w:w="487" w:type="dxa"/>
            <w:tcBorders>
              <w:bottom w:val="single" w:sz="4" w:space="0" w:color="auto"/>
            </w:tcBorders>
            <w:vAlign w:val="center"/>
          </w:tcPr>
          <w:p w14:paraId="1949513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14</w:t>
            </w:r>
          </w:p>
        </w:tc>
        <w:tc>
          <w:tcPr>
            <w:tcW w:w="1981" w:type="dxa"/>
            <w:tcBorders>
              <w:bottom w:val="single" w:sz="4" w:space="0" w:color="auto"/>
              <w:right w:val="nil"/>
            </w:tcBorders>
            <w:vAlign w:val="center"/>
          </w:tcPr>
          <w:p w14:paraId="2CBE6FF2"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Arrière (m)</w:t>
            </w:r>
          </w:p>
        </w:tc>
        <w:tc>
          <w:tcPr>
            <w:tcW w:w="755" w:type="dxa"/>
            <w:tcBorders>
              <w:left w:val="nil"/>
              <w:bottom w:val="single" w:sz="4" w:space="0" w:color="auto"/>
            </w:tcBorders>
            <w:vAlign w:val="center"/>
          </w:tcPr>
          <w:p w14:paraId="20D96823"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1" w:type="dxa"/>
            <w:tcBorders>
              <w:bottom w:val="single" w:sz="4" w:space="0" w:color="auto"/>
            </w:tcBorders>
            <w:vAlign w:val="center"/>
          </w:tcPr>
          <w:p w14:paraId="4F7CDCA8"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501" w:type="dxa"/>
            <w:tcBorders>
              <w:bottom w:val="single" w:sz="4" w:space="0" w:color="auto"/>
            </w:tcBorders>
            <w:vAlign w:val="center"/>
          </w:tcPr>
          <w:p w14:paraId="0429FFF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tcBorders>
              <w:bottom w:val="single" w:sz="4" w:space="0" w:color="auto"/>
            </w:tcBorders>
            <w:vAlign w:val="center"/>
          </w:tcPr>
          <w:p w14:paraId="5A4E300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6" w:type="dxa"/>
            <w:tcBorders>
              <w:bottom w:val="single" w:sz="4" w:space="0" w:color="auto"/>
            </w:tcBorders>
            <w:vAlign w:val="center"/>
          </w:tcPr>
          <w:p w14:paraId="049643D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9" w:type="dxa"/>
            <w:tcBorders>
              <w:bottom w:val="single" w:sz="4" w:space="0" w:color="auto"/>
            </w:tcBorders>
            <w:vAlign w:val="center"/>
          </w:tcPr>
          <w:p w14:paraId="13B50571"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10</w:t>
            </w:r>
          </w:p>
        </w:tc>
        <w:tc>
          <w:tcPr>
            <w:tcW w:w="499" w:type="dxa"/>
            <w:tcBorders>
              <w:bottom w:val="single" w:sz="4" w:space="0" w:color="auto"/>
            </w:tcBorders>
            <w:vAlign w:val="center"/>
          </w:tcPr>
          <w:p w14:paraId="229E895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tcBorders>
              <w:bottom w:val="single" w:sz="4" w:space="0" w:color="auto"/>
            </w:tcBorders>
            <w:vAlign w:val="center"/>
          </w:tcPr>
          <w:p w14:paraId="37074E15"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tcBorders>
              <w:bottom w:val="single" w:sz="4" w:space="0" w:color="auto"/>
            </w:tcBorders>
            <w:vAlign w:val="center"/>
          </w:tcPr>
          <w:p w14:paraId="2E4B4B0E"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10</w:t>
            </w:r>
          </w:p>
        </w:tc>
        <w:tc>
          <w:tcPr>
            <w:tcW w:w="499" w:type="dxa"/>
            <w:tcBorders>
              <w:bottom w:val="single" w:sz="4" w:space="0" w:color="auto"/>
            </w:tcBorders>
            <w:vAlign w:val="center"/>
          </w:tcPr>
          <w:p w14:paraId="198B203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5FE41AC2"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4CE36D60"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305339">
        <w:rPr>
          <w:rFonts w:ascii="Arial Narrow" w:hAnsi="Arial Narrow" w:cs="Arial"/>
          <w:b/>
          <w:bCs/>
          <w:sz w:val="16"/>
          <w:szCs w:val="16"/>
        </w:rPr>
        <w:t>BÂTIMENT</w:t>
      </w:r>
    </w:p>
    <w:tbl>
      <w:tblPr>
        <w:tblW w:w="7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981"/>
        <w:gridCol w:w="756"/>
        <w:gridCol w:w="500"/>
        <w:gridCol w:w="500"/>
        <w:gridCol w:w="499"/>
        <w:gridCol w:w="495"/>
        <w:gridCol w:w="499"/>
        <w:gridCol w:w="499"/>
        <w:gridCol w:w="499"/>
        <w:gridCol w:w="499"/>
        <w:gridCol w:w="499"/>
      </w:tblGrid>
      <w:tr w:rsidR="00F07D76" w:rsidRPr="00305339" w14:paraId="7554E04E" w14:textId="77777777" w:rsidTr="0062507A">
        <w:trPr>
          <w:trHeight w:val="232"/>
        </w:trPr>
        <w:tc>
          <w:tcPr>
            <w:tcW w:w="486" w:type="dxa"/>
            <w:vAlign w:val="center"/>
          </w:tcPr>
          <w:p w14:paraId="4BE7E11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15</w:t>
            </w:r>
          </w:p>
        </w:tc>
        <w:tc>
          <w:tcPr>
            <w:tcW w:w="1981" w:type="dxa"/>
            <w:tcBorders>
              <w:right w:val="nil"/>
            </w:tcBorders>
            <w:vAlign w:val="center"/>
          </w:tcPr>
          <w:p w14:paraId="19B38B7F"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Hauteur (étages)</w:t>
            </w:r>
          </w:p>
        </w:tc>
        <w:tc>
          <w:tcPr>
            <w:tcW w:w="756" w:type="dxa"/>
            <w:tcBorders>
              <w:left w:val="nil"/>
            </w:tcBorders>
            <w:vAlign w:val="center"/>
          </w:tcPr>
          <w:p w14:paraId="17FB53F1"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0" w:type="dxa"/>
            <w:vAlign w:val="center"/>
          </w:tcPr>
          <w:p w14:paraId="1FCFFEF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1/2</w:t>
            </w:r>
          </w:p>
        </w:tc>
        <w:tc>
          <w:tcPr>
            <w:tcW w:w="500" w:type="dxa"/>
            <w:vAlign w:val="center"/>
          </w:tcPr>
          <w:p w14:paraId="09764A3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1A08ED3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5" w:type="dxa"/>
          </w:tcPr>
          <w:p w14:paraId="6380AE98"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tcPr>
          <w:p w14:paraId="5AB6DAB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vAlign w:val="center"/>
          </w:tcPr>
          <w:p w14:paraId="33F205C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66D4BF4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tcPr>
          <w:p w14:paraId="0ABB80D5"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vAlign w:val="center"/>
          </w:tcPr>
          <w:p w14:paraId="564A240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19D4C47B" w14:textId="77777777" w:rsidTr="0062507A">
        <w:trPr>
          <w:trHeight w:val="232"/>
        </w:trPr>
        <w:tc>
          <w:tcPr>
            <w:tcW w:w="486" w:type="dxa"/>
            <w:vAlign w:val="center"/>
          </w:tcPr>
          <w:p w14:paraId="542E004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16</w:t>
            </w:r>
          </w:p>
        </w:tc>
        <w:tc>
          <w:tcPr>
            <w:tcW w:w="1981" w:type="dxa"/>
            <w:tcBorders>
              <w:right w:val="nil"/>
            </w:tcBorders>
            <w:vAlign w:val="center"/>
          </w:tcPr>
          <w:p w14:paraId="03CD8C06"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d'implantation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756" w:type="dxa"/>
            <w:tcBorders>
              <w:left w:val="nil"/>
            </w:tcBorders>
            <w:vAlign w:val="center"/>
          </w:tcPr>
          <w:p w14:paraId="7F8168B0"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229A3614"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500" w:type="dxa"/>
            <w:vAlign w:val="center"/>
          </w:tcPr>
          <w:p w14:paraId="111966C6"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vAlign w:val="center"/>
          </w:tcPr>
          <w:p w14:paraId="168874AD"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5" w:type="dxa"/>
            <w:vAlign w:val="center"/>
          </w:tcPr>
          <w:p w14:paraId="0BF0D3E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60</w:t>
            </w:r>
          </w:p>
        </w:tc>
        <w:tc>
          <w:tcPr>
            <w:tcW w:w="499" w:type="dxa"/>
            <w:vAlign w:val="center"/>
          </w:tcPr>
          <w:p w14:paraId="30FE5AE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499" w:type="dxa"/>
            <w:vAlign w:val="center"/>
          </w:tcPr>
          <w:p w14:paraId="28F3024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0DAC136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1D70F83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60</w:t>
            </w:r>
          </w:p>
        </w:tc>
        <w:tc>
          <w:tcPr>
            <w:tcW w:w="499" w:type="dxa"/>
            <w:vAlign w:val="center"/>
          </w:tcPr>
          <w:p w14:paraId="11EF066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639D11BC" w14:textId="77777777" w:rsidTr="0062507A">
        <w:trPr>
          <w:trHeight w:val="232"/>
        </w:trPr>
        <w:tc>
          <w:tcPr>
            <w:tcW w:w="486" w:type="dxa"/>
            <w:vAlign w:val="center"/>
          </w:tcPr>
          <w:p w14:paraId="1282653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17</w:t>
            </w:r>
          </w:p>
        </w:tc>
        <w:tc>
          <w:tcPr>
            <w:tcW w:w="1981" w:type="dxa"/>
            <w:tcBorders>
              <w:bottom w:val="single" w:sz="4" w:space="0" w:color="auto"/>
              <w:right w:val="nil"/>
            </w:tcBorders>
            <w:vAlign w:val="center"/>
          </w:tcPr>
          <w:p w14:paraId="2F71FA93"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Superficie totale de plancher (m</w:t>
            </w:r>
            <w:r w:rsidRPr="00305339">
              <w:rPr>
                <w:rFonts w:ascii="Arial Narrow" w:hAnsi="Arial Narrow" w:cs="Arial"/>
                <w:sz w:val="14"/>
                <w:szCs w:val="16"/>
                <w:vertAlign w:val="superscript"/>
              </w:rPr>
              <w:t>2</w:t>
            </w:r>
            <w:r w:rsidRPr="00305339">
              <w:rPr>
                <w:rFonts w:ascii="Arial Narrow" w:hAnsi="Arial Narrow" w:cs="Arial"/>
                <w:sz w:val="14"/>
                <w:szCs w:val="16"/>
              </w:rPr>
              <w:t>)</w:t>
            </w:r>
          </w:p>
        </w:tc>
        <w:tc>
          <w:tcPr>
            <w:tcW w:w="756" w:type="dxa"/>
            <w:tcBorders>
              <w:left w:val="nil"/>
              <w:bottom w:val="single" w:sz="4" w:space="0" w:color="auto"/>
            </w:tcBorders>
            <w:vAlign w:val="center"/>
          </w:tcPr>
          <w:p w14:paraId="42A69C17"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vAlign w:val="center"/>
          </w:tcPr>
          <w:p w14:paraId="0CBEEB2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90</w:t>
            </w:r>
          </w:p>
        </w:tc>
        <w:tc>
          <w:tcPr>
            <w:tcW w:w="500" w:type="dxa"/>
            <w:vAlign w:val="center"/>
          </w:tcPr>
          <w:p w14:paraId="13503E57"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p>
        </w:tc>
        <w:tc>
          <w:tcPr>
            <w:tcW w:w="499" w:type="dxa"/>
            <w:vAlign w:val="center"/>
          </w:tcPr>
          <w:p w14:paraId="08745D29"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495" w:type="dxa"/>
            <w:vAlign w:val="center"/>
          </w:tcPr>
          <w:p w14:paraId="7326A14B"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75</w:t>
            </w:r>
          </w:p>
        </w:tc>
        <w:tc>
          <w:tcPr>
            <w:tcW w:w="499" w:type="dxa"/>
            <w:vAlign w:val="center"/>
          </w:tcPr>
          <w:p w14:paraId="2C06AB5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499" w:type="dxa"/>
            <w:vAlign w:val="center"/>
          </w:tcPr>
          <w:p w14:paraId="16E6F9A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36042A2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58D0D8C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75</w:t>
            </w:r>
          </w:p>
        </w:tc>
        <w:tc>
          <w:tcPr>
            <w:tcW w:w="499" w:type="dxa"/>
            <w:vAlign w:val="center"/>
          </w:tcPr>
          <w:p w14:paraId="5F192B4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320C6E69" w14:textId="77777777" w:rsidTr="0062507A">
        <w:trPr>
          <w:trHeight w:val="232"/>
        </w:trPr>
        <w:tc>
          <w:tcPr>
            <w:tcW w:w="486" w:type="dxa"/>
            <w:tcBorders>
              <w:bottom w:val="single" w:sz="4" w:space="0" w:color="auto"/>
            </w:tcBorders>
            <w:vAlign w:val="center"/>
          </w:tcPr>
          <w:p w14:paraId="1BBE512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18</w:t>
            </w:r>
          </w:p>
        </w:tc>
        <w:tc>
          <w:tcPr>
            <w:tcW w:w="1981" w:type="dxa"/>
            <w:tcBorders>
              <w:bottom w:val="single" w:sz="4" w:space="0" w:color="auto"/>
              <w:right w:val="nil"/>
            </w:tcBorders>
            <w:vAlign w:val="center"/>
          </w:tcPr>
          <w:p w14:paraId="6F3D4386"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Largeur du mur avant (m)</w:t>
            </w:r>
          </w:p>
        </w:tc>
        <w:tc>
          <w:tcPr>
            <w:tcW w:w="756" w:type="dxa"/>
            <w:tcBorders>
              <w:left w:val="nil"/>
              <w:bottom w:val="single" w:sz="4" w:space="0" w:color="auto"/>
            </w:tcBorders>
            <w:vAlign w:val="center"/>
          </w:tcPr>
          <w:p w14:paraId="1C546883"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w:t>
            </w:r>
          </w:p>
        </w:tc>
        <w:tc>
          <w:tcPr>
            <w:tcW w:w="500" w:type="dxa"/>
            <w:tcBorders>
              <w:bottom w:val="single" w:sz="4" w:space="0" w:color="auto"/>
            </w:tcBorders>
            <w:vAlign w:val="center"/>
          </w:tcPr>
          <w:p w14:paraId="6D3A34BE"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7</w:t>
            </w:r>
          </w:p>
        </w:tc>
        <w:tc>
          <w:tcPr>
            <w:tcW w:w="500" w:type="dxa"/>
            <w:tcBorders>
              <w:bottom w:val="single" w:sz="4" w:space="0" w:color="auto"/>
            </w:tcBorders>
            <w:vAlign w:val="center"/>
          </w:tcPr>
          <w:p w14:paraId="6D063DF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tcBorders>
              <w:bottom w:val="single" w:sz="4" w:space="0" w:color="auto"/>
            </w:tcBorders>
            <w:vAlign w:val="center"/>
          </w:tcPr>
          <w:p w14:paraId="2384A1D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5" w:type="dxa"/>
            <w:tcBorders>
              <w:bottom w:val="single" w:sz="4" w:space="0" w:color="auto"/>
            </w:tcBorders>
            <w:vAlign w:val="center"/>
          </w:tcPr>
          <w:p w14:paraId="3240D4D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9" w:type="dxa"/>
            <w:tcBorders>
              <w:bottom w:val="single" w:sz="4" w:space="0" w:color="auto"/>
            </w:tcBorders>
            <w:vAlign w:val="center"/>
          </w:tcPr>
          <w:p w14:paraId="7C316CD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9" w:type="dxa"/>
            <w:tcBorders>
              <w:bottom w:val="single" w:sz="4" w:space="0" w:color="auto"/>
            </w:tcBorders>
            <w:vAlign w:val="center"/>
          </w:tcPr>
          <w:p w14:paraId="0F28FA7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tcBorders>
              <w:bottom w:val="single" w:sz="4" w:space="0" w:color="auto"/>
            </w:tcBorders>
            <w:vAlign w:val="center"/>
          </w:tcPr>
          <w:p w14:paraId="321DDEB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tcBorders>
              <w:bottom w:val="single" w:sz="4" w:space="0" w:color="auto"/>
            </w:tcBorders>
            <w:vAlign w:val="center"/>
          </w:tcPr>
          <w:p w14:paraId="3EF67F8E"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7</w:t>
            </w:r>
          </w:p>
        </w:tc>
        <w:tc>
          <w:tcPr>
            <w:tcW w:w="499" w:type="dxa"/>
            <w:tcBorders>
              <w:bottom w:val="single" w:sz="4" w:space="0" w:color="auto"/>
            </w:tcBorders>
            <w:vAlign w:val="center"/>
          </w:tcPr>
          <w:p w14:paraId="1188395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21F487A4"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8"/>
          <w:szCs w:val="18"/>
        </w:rPr>
      </w:pPr>
    </w:p>
    <w:p w14:paraId="3D045BB8"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8"/>
          <w:szCs w:val="18"/>
        </w:rPr>
      </w:pPr>
      <w:r w:rsidRPr="00305339">
        <w:rPr>
          <w:rFonts w:ascii="Arial Narrow" w:hAnsi="Arial Narrow" w:cs="Arial"/>
          <w:b/>
          <w:bCs/>
          <w:sz w:val="18"/>
          <w:szCs w:val="18"/>
        </w:rPr>
        <w:t>RAPPORTS</w:t>
      </w:r>
    </w:p>
    <w:tbl>
      <w:tblPr>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987"/>
        <w:gridCol w:w="757"/>
        <w:gridCol w:w="501"/>
        <w:gridCol w:w="501"/>
        <w:gridCol w:w="499"/>
        <w:gridCol w:w="497"/>
        <w:gridCol w:w="499"/>
        <w:gridCol w:w="499"/>
        <w:gridCol w:w="499"/>
        <w:gridCol w:w="499"/>
        <w:gridCol w:w="499"/>
      </w:tblGrid>
      <w:tr w:rsidR="00F07D76" w:rsidRPr="00305339" w14:paraId="64C4AD8E" w14:textId="77777777" w:rsidTr="0062507A">
        <w:trPr>
          <w:trHeight w:val="292"/>
        </w:trPr>
        <w:tc>
          <w:tcPr>
            <w:tcW w:w="488" w:type="dxa"/>
            <w:vAlign w:val="center"/>
          </w:tcPr>
          <w:p w14:paraId="6B3F8413"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19</w:t>
            </w:r>
          </w:p>
        </w:tc>
        <w:tc>
          <w:tcPr>
            <w:tcW w:w="1987" w:type="dxa"/>
            <w:tcBorders>
              <w:right w:val="nil"/>
            </w:tcBorders>
            <w:vAlign w:val="center"/>
          </w:tcPr>
          <w:p w14:paraId="7EBAABC2"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Logement/bâtiment</w:t>
            </w:r>
          </w:p>
        </w:tc>
        <w:tc>
          <w:tcPr>
            <w:tcW w:w="757" w:type="dxa"/>
            <w:tcBorders>
              <w:left w:val="nil"/>
            </w:tcBorders>
            <w:vAlign w:val="center"/>
          </w:tcPr>
          <w:p w14:paraId="5A5C302E"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1DB1348C"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1/1</w:t>
            </w:r>
          </w:p>
        </w:tc>
        <w:tc>
          <w:tcPr>
            <w:tcW w:w="501" w:type="dxa"/>
            <w:vAlign w:val="center"/>
          </w:tcPr>
          <w:p w14:paraId="32399E8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678449D5"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7" w:type="dxa"/>
            <w:vAlign w:val="center"/>
          </w:tcPr>
          <w:p w14:paraId="59115C9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vAlign w:val="center"/>
          </w:tcPr>
          <w:p w14:paraId="0A19585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vAlign w:val="center"/>
          </w:tcPr>
          <w:p w14:paraId="095E820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09B0306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473C8BD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1/1</w:t>
            </w:r>
          </w:p>
        </w:tc>
        <w:tc>
          <w:tcPr>
            <w:tcW w:w="499" w:type="dxa"/>
            <w:vAlign w:val="center"/>
          </w:tcPr>
          <w:p w14:paraId="78CCD2EC"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r w:rsidR="00F07D76" w:rsidRPr="00305339" w14:paraId="7F0B358D" w14:textId="77777777" w:rsidTr="0062507A">
        <w:trPr>
          <w:trHeight w:val="292"/>
        </w:trPr>
        <w:tc>
          <w:tcPr>
            <w:tcW w:w="488" w:type="dxa"/>
            <w:vAlign w:val="center"/>
          </w:tcPr>
          <w:p w14:paraId="68430A4F"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rPr>
            </w:pPr>
            <w:r w:rsidRPr="00305339">
              <w:rPr>
                <w:rFonts w:ascii="Arial Narrow" w:hAnsi="Arial Narrow" w:cs="Arial"/>
                <w:sz w:val="14"/>
                <w:szCs w:val="16"/>
              </w:rPr>
              <w:t>20</w:t>
            </w:r>
          </w:p>
        </w:tc>
        <w:tc>
          <w:tcPr>
            <w:tcW w:w="1987" w:type="dxa"/>
            <w:tcBorders>
              <w:bottom w:val="single" w:sz="4" w:space="0" w:color="auto"/>
              <w:right w:val="nil"/>
            </w:tcBorders>
            <w:vAlign w:val="center"/>
          </w:tcPr>
          <w:p w14:paraId="6EEF5DDA" w14:textId="77777777" w:rsidR="00F07D76" w:rsidRPr="00305339" w:rsidRDefault="00F07D76" w:rsidP="00A712B5">
            <w:pPr>
              <w:widowControl w:val="0"/>
              <w:tabs>
                <w:tab w:val="right" w:pos="3885"/>
              </w:tabs>
              <w:autoSpaceDE w:val="0"/>
              <w:autoSpaceDN w:val="0"/>
              <w:adjustRightInd w:val="0"/>
              <w:spacing w:line="252" w:lineRule="auto"/>
              <w:rPr>
                <w:rFonts w:ascii="Arial Narrow" w:hAnsi="Arial Narrow" w:cs="Arial"/>
                <w:sz w:val="14"/>
              </w:rPr>
            </w:pPr>
            <w:r w:rsidRPr="00305339">
              <w:rPr>
                <w:rFonts w:ascii="Arial Narrow" w:hAnsi="Arial Narrow" w:cs="Arial"/>
                <w:sz w:val="14"/>
                <w:szCs w:val="16"/>
              </w:rPr>
              <w:t>Espace bâti/terrain</w:t>
            </w:r>
          </w:p>
        </w:tc>
        <w:tc>
          <w:tcPr>
            <w:tcW w:w="757" w:type="dxa"/>
            <w:tcBorders>
              <w:left w:val="nil"/>
              <w:bottom w:val="single" w:sz="4" w:space="0" w:color="auto"/>
            </w:tcBorders>
            <w:vAlign w:val="center"/>
          </w:tcPr>
          <w:p w14:paraId="6FF05646" w14:textId="77777777" w:rsidR="00F07D76" w:rsidRPr="00305339" w:rsidRDefault="00F07D76" w:rsidP="00A712B5">
            <w:pPr>
              <w:widowControl w:val="0"/>
              <w:tabs>
                <w:tab w:val="right" w:pos="3885"/>
              </w:tabs>
              <w:autoSpaceDE w:val="0"/>
              <w:autoSpaceDN w:val="0"/>
              <w:adjustRightInd w:val="0"/>
              <w:spacing w:line="252" w:lineRule="auto"/>
              <w:jc w:val="right"/>
              <w:rPr>
                <w:rFonts w:ascii="Arial Narrow" w:hAnsi="Arial Narrow" w:cs="Arial"/>
                <w:sz w:val="14"/>
              </w:rPr>
            </w:pPr>
            <w:r w:rsidRPr="00305339">
              <w:rPr>
                <w:rFonts w:ascii="Arial Narrow" w:hAnsi="Arial Narrow" w:cs="Arial"/>
                <w:sz w:val="14"/>
                <w:szCs w:val="16"/>
              </w:rPr>
              <w:t>min./max.</w:t>
            </w:r>
          </w:p>
        </w:tc>
        <w:tc>
          <w:tcPr>
            <w:tcW w:w="501" w:type="dxa"/>
            <w:vAlign w:val="center"/>
          </w:tcPr>
          <w:p w14:paraId="722AB2CA" w14:textId="77777777" w:rsidR="00F07D76" w:rsidRPr="00305339" w:rsidRDefault="00F07D76" w:rsidP="00A712B5">
            <w:pPr>
              <w:widowControl w:val="0"/>
              <w:autoSpaceDE w:val="0"/>
              <w:autoSpaceDN w:val="0"/>
              <w:adjustRightInd w:val="0"/>
              <w:spacing w:line="252" w:lineRule="auto"/>
              <w:jc w:val="center"/>
              <w:rPr>
                <w:rFonts w:ascii="Arial Narrow" w:hAnsi="Arial Narrow" w:cs="Arial"/>
                <w:sz w:val="14"/>
                <w:szCs w:val="14"/>
              </w:rPr>
            </w:pPr>
            <w:r w:rsidRPr="00305339">
              <w:rPr>
                <w:rFonts w:ascii="Arial Narrow" w:hAnsi="Arial Narrow" w:cs="Arial"/>
                <w:sz w:val="14"/>
                <w:szCs w:val="14"/>
              </w:rPr>
              <w:t>/ 0.3</w:t>
            </w:r>
          </w:p>
        </w:tc>
        <w:tc>
          <w:tcPr>
            <w:tcW w:w="501" w:type="dxa"/>
            <w:vAlign w:val="center"/>
          </w:tcPr>
          <w:p w14:paraId="6B19D6D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595489E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497" w:type="dxa"/>
            <w:vAlign w:val="center"/>
          </w:tcPr>
          <w:p w14:paraId="1B3BC7A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499" w:type="dxa"/>
            <w:vAlign w:val="center"/>
          </w:tcPr>
          <w:p w14:paraId="5F68006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499" w:type="dxa"/>
            <w:vAlign w:val="center"/>
          </w:tcPr>
          <w:p w14:paraId="33E35C7C"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345FD35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9" w:type="dxa"/>
            <w:vAlign w:val="center"/>
          </w:tcPr>
          <w:p w14:paraId="5B3AB53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 0.3</w:t>
            </w:r>
          </w:p>
        </w:tc>
        <w:tc>
          <w:tcPr>
            <w:tcW w:w="499" w:type="dxa"/>
            <w:vAlign w:val="center"/>
          </w:tcPr>
          <w:p w14:paraId="76463925"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6C125ED3"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17CCC78E"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ZONAGE</w:t>
      </w:r>
    </w:p>
    <w:tbl>
      <w:tblPr>
        <w:tblW w:w="7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503"/>
        <w:gridCol w:w="503"/>
        <w:gridCol w:w="503"/>
        <w:gridCol w:w="503"/>
        <w:gridCol w:w="509"/>
        <w:gridCol w:w="498"/>
        <w:gridCol w:w="503"/>
        <w:gridCol w:w="503"/>
        <w:gridCol w:w="490"/>
      </w:tblGrid>
      <w:tr w:rsidR="00F07D76" w:rsidRPr="00305339" w14:paraId="3443411F" w14:textId="77777777" w:rsidTr="0062507A">
        <w:trPr>
          <w:trHeight w:val="386"/>
        </w:trPr>
        <w:tc>
          <w:tcPr>
            <w:tcW w:w="3257" w:type="dxa"/>
            <w:shd w:val="clear" w:color="auto" w:fill="auto"/>
          </w:tcPr>
          <w:p w14:paraId="261052A7" w14:textId="77777777" w:rsidR="00F07D76" w:rsidRPr="00305339" w:rsidRDefault="00F07D76" w:rsidP="00A712B5">
            <w:pPr>
              <w:widowControl w:val="0"/>
              <w:autoSpaceDE w:val="0"/>
              <w:autoSpaceDN w:val="0"/>
              <w:adjustRightInd w:val="0"/>
              <w:spacing w:line="252" w:lineRule="auto"/>
              <w:rPr>
                <w:rFonts w:ascii="Arial Narrow" w:hAnsi="Arial Narrow" w:cs="Arial"/>
                <w:sz w:val="14"/>
              </w:rPr>
            </w:pPr>
          </w:p>
        </w:tc>
        <w:tc>
          <w:tcPr>
            <w:tcW w:w="503" w:type="dxa"/>
            <w:shd w:val="clear" w:color="auto" w:fill="auto"/>
          </w:tcPr>
          <w:p w14:paraId="5B3F8FC2" w14:textId="77777777" w:rsidR="00F07D76" w:rsidRPr="00305339" w:rsidRDefault="00F07D76" w:rsidP="00A712B5">
            <w:pPr>
              <w:widowControl w:val="0"/>
              <w:autoSpaceDE w:val="0"/>
              <w:autoSpaceDN w:val="0"/>
              <w:adjustRightInd w:val="0"/>
              <w:spacing w:before="29" w:line="252" w:lineRule="auto"/>
              <w:rPr>
                <w:rFonts w:ascii="Arial Narrow" w:hAnsi="Arial Narrow" w:cs="Arial"/>
                <w:sz w:val="14"/>
                <w:szCs w:val="14"/>
                <w:vertAlign w:val="superscript"/>
              </w:rPr>
            </w:pPr>
            <w:r w:rsidRPr="00305339">
              <w:rPr>
                <w:rFonts w:ascii="Arial Narrow" w:hAnsi="Arial Narrow" w:cs="Arial"/>
                <w:sz w:val="14"/>
                <w:szCs w:val="14"/>
              </w:rPr>
              <w:t>a. 130</w:t>
            </w:r>
            <w:r w:rsidRPr="00305339">
              <w:rPr>
                <w:rFonts w:ascii="Arial Narrow" w:hAnsi="Arial Narrow" w:cs="Arial"/>
                <w:sz w:val="14"/>
                <w:szCs w:val="14"/>
                <w:vertAlign w:val="superscript"/>
              </w:rPr>
              <w:t xml:space="preserve">(1) </w:t>
            </w:r>
          </w:p>
          <w:p w14:paraId="307ADD12" w14:textId="77777777" w:rsidR="00F07D76" w:rsidRPr="00305339" w:rsidRDefault="00F07D76" w:rsidP="00A712B5">
            <w:pPr>
              <w:widowControl w:val="0"/>
              <w:autoSpaceDE w:val="0"/>
              <w:autoSpaceDN w:val="0"/>
              <w:adjustRightInd w:val="0"/>
              <w:spacing w:before="29" w:line="252" w:lineRule="auto"/>
              <w:rPr>
                <w:rFonts w:ascii="Arial Narrow" w:hAnsi="Arial Narrow" w:cs="Arial"/>
                <w:sz w:val="14"/>
                <w:szCs w:val="14"/>
              </w:rPr>
            </w:pPr>
            <w:r w:rsidRPr="00305339">
              <w:rPr>
                <w:rFonts w:ascii="Arial Narrow" w:hAnsi="Arial Narrow" w:cs="Arial"/>
                <w:sz w:val="14"/>
                <w:szCs w:val="14"/>
              </w:rPr>
              <w:t>a. 134</w:t>
            </w:r>
          </w:p>
        </w:tc>
        <w:tc>
          <w:tcPr>
            <w:tcW w:w="503" w:type="dxa"/>
            <w:shd w:val="clear" w:color="auto" w:fill="auto"/>
          </w:tcPr>
          <w:p w14:paraId="747FBBF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503" w:type="dxa"/>
          </w:tcPr>
          <w:p w14:paraId="635B47C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503" w:type="dxa"/>
          </w:tcPr>
          <w:p w14:paraId="3FDC7A2D"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509" w:type="dxa"/>
          </w:tcPr>
          <w:p w14:paraId="0847D9A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a.159.1</w:t>
            </w:r>
          </w:p>
        </w:tc>
        <w:tc>
          <w:tcPr>
            <w:tcW w:w="498" w:type="dxa"/>
          </w:tcPr>
          <w:p w14:paraId="4774C1B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503" w:type="dxa"/>
          </w:tcPr>
          <w:p w14:paraId="653772B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503" w:type="dxa"/>
          </w:tcPr>
          <w:p w14:paraId="1B3911BB"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90" w:type="dxa"/>
          </w:tcPr>
          <w:p w14:paraId="7769E356"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132604E0"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szCs w:val="18"/>
        </w:rPr>
      </w:pPr>
    </w:p>
    <w:p w14:paraId="3495CB36"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sz w:val="16"/>
          <w:szCs w:val="16"/>
        </w:rPr>
        <w:t>DISPOSITIONS PARTICULIÈRES AU LOTISSEMENT</w:t>
      </w:r>
    </w:p>
    <w:tbl>
      <w:tblPr>
        <w:tblW w:w="7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501"/>
        <w:gridCol w:w="501"/>
        <w:gridCol w:w="501"/>
        <w:gridCol w:w="501"/>
        <w:gridCol w:w="501"/>
        <w:gridCol w:w="501"/>
        <w:gridCol w:w="501"/>
        <w:gridCol w:w="501"/>
        <w:gridCol w:w="488"/>
      </w:tblGrid>
      <w:tr w:rsidR="00F07D76" w:rsidRPr="00305339" w14:paraId="6E960F67" w14:textId="77777777" w:rsidTr="0062507A">
        <w:trPr>
          <w:trHeight w:val="969"/>
        </w:trPr>
        <w:tc>
          <w:tcPr>
            <w:tcW w:w="3243" w:type="dxa"/>
            <w:shd w:val="clear" w:color="auto" w:fill="auto"/>
          </w:tcPr>
          <w:p w14:paraId="71A1952E" w14:textId="77777777" w:rsidR="00F07D76" w:rsidRPr="00305339" w:rsidRDefault="00F07D76" w:rsidP="00A712B5">
            <w:pPr>
              <w:widowControl w:val="0"/>
              <w:autoSpaceDE w:val="0"/>
              <w:autoSpaceDN w:val="0"/>
              <w:adjustRightInd w:val="0"/>
              <w:spacing w:line="252" w:lineRule="auto"/>
              <w:jc w:val="right"/>
              <w:rPr>
                <w:rFonts w:ascii="Arial Narrow" w:hAnsi="Arial Narrow" w:cs="Arial"/>
                <w:sz w:val="16"/>
                <w:szCs w:val="16"/>
              </w:rPr>
            </w:pPr>
          </w:p>
        </w:tc>
        <w:tc>
          <w:tcPr>
            <w:tcW w:w="501" w:type="dxa"/>
            <w:shd w:val="clear" w:color="auto" w:fill="auto"/>
          </w:tcPr>
          <w:p w14:paraId="5EE4F94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13AE9B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1C23CBD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244F0AB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tc>
        <w:tc>
          <w:tcPr>
            <w:tcW w:w="501" w:type="dxa"/>
            <w:shd w:val="clear" w:color="auto" w:fill="auto"/>
          </w:tcPr>
          <w:p w14:paraId="0759BBC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885CA3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5FAA67CE"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275D37E8"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tc>
        <w:tc>
          <w:tcPr>
            <w:tcW w:w="501" w:type="dxa"/>
          </w:tcPr>
          <w:p w14:paraId="3E36929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4EA2F72F"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5CF1ACB9"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3E7C2F91"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tc>
        <w:tc>
          <w:tcPr>
            <w:tcW w:w="501" w:type="dxa"/>
          </w:tcPr>
          <w:p w14:paraId="3D3998E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65ABBDD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089EDED7"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51D789A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tc>
        <w:tc>
          <w:tcPr>
            <w:tcW w:w="501" w:type="dxa"/>
          </w:tcPr>
          <w:p w14:paraId="54C82082"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a.26</w:t>
            </w:r>
          </w:p>
          <w:p w14:paraId="1C94037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a.29</w:t>
            </w:r>
          </w:p>
          <w:p w14:paraId="75554604"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a.30</w:t>
            </w:r>
          </w:p>
          <w:p w14:paraId="636BEF3A"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r w:rsidRPr="00305339">
              <w:rPr>
                <w:rFonts w:ascii="Arial Narrow" w:hAnsi="Arial Narrow" w:cs="Arial"/>
                <w:sz w:val="14"/>
                <w:szCs w:val="14"/>
              </w:rPr>
              <w:t>a.31</w:t>
            </w:r>
          </w:p>
        </w:tc>
        <w:tc>
          <w:tcPr>
            <w:tcW w:w="501" w:type="dxa"/>
          </w:tcPr>
          <w:p w14:paraId="3EC573F0"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501" w:type="dxa"/>
          </w:tcPr>
          <w:p w14:paraId="37FD9F4C"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501" w:type="dxa"/>
          </w:tcPr>
          <w:p w14:paraId="17D4E9AC"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c>
          <w:tcPr>
            <w:tcW w:w="488" w:type="dxa"/>
          </w:tcPr>
          <w:p w14:paraId="5E1534C3" w14:textId="77777777" w:rsidR="00F07D76" w:rsidRPr="00305339" w:rsidRDefault="00F07D7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0DD9D835"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sz w:val="16"/>
          <w:szCs w:val="18"/>
        </w:rPr>
      </w:pPr>
    </w:p>
    <w:p w14:paraId="79483168"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rPr>
        <w:t>NOTES</w:t>
      </w:r>
    </w:p>
    <w:tbl>
      <w:tblP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4"/>
      </w:tblGrid>
      <w:tr w:rsidR="00F07D76" w:rsidRPr="00305339" w14:paraId="471854AC" w14:textId="77777777" w:rsidTr="0062507A">
        <w:trPr>
          <w:trHeight w:val="358"/>
        </w:trPr>
        <w:tc>
          <w:tcPr>
            <w:tcW w:w="7774" w:type="dxa"/>
          </w:tcPr>
          <w:p w14:paraId="619C5FE9" w14:textId="77777777" w:rsidR="00F07D76" w:rsidRPr="00305339" w:rsidRDefault="00F07D76" w:rsidP="00A712B5">
            <w:pPr>
              <w:pStyle w:val="Paragraphedeliste"/>
              <w:widowControl w:val="0"/>
              <w:numPr>
                <w:ilvl w:val="3"/>
                <w:numId w:val="25"/>
              </w:numPr>
              <w:autoSpaceDE w:val="0"/>
              <w:autoSpaceDN w:val="0"/>
              <w:adjustRightInd w:val="0"/>
              <w:spacing w:before="98" w:line="252" w:lineRule="auto"/>
              <w:ind w:left="284" w:hanging="284"/>
              <w:rPr>
                <w:rFonts w:ascii="Arial Narrow" w:hAnsi="Arial Narrow" w:cs="Arial"/>
                <w:sz w:val="14"/>
                <w:szCs w:val="14"/>
              </w:rPr>
            </w:pPr>
            <w:r w:rsidRPr="00305339">
              <w:rPr>
                <w:rFonts w:ascii="Arial Narrow" w:hAnsi="Arial Narrow" w:cs="Arial"/>
                <w:sz w:val="14"/>
                <w:szCs w:val="14"/>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agricoles et forestiers. Les produits doivent provenir de l’entreprise agricole ou forestière, là où les activités industrielles se situent.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 (5) Activités extractive</w:t>
            </w:r>
          </w:p>
        </w:tc>
      </w:tr>
    </w:tbl>
    <w:p w14:paraId="0B751AF6" w14:textId="77777777" w:rsidR="00F07D76" w:rsidRPr="00305339" w:rsidRDefault="00F07D76" w:rsidP="00A712B5">
      <w:pPr>
        <w:spacing w:line="252" w:lineRule="auto"/>
        <w:rPr>
          <w:rFonts w:ascii="Arial Narrow" w:hAnsi="Arial Narrow" w:cs="Arial"/>
          <w:bCs/>
          <w:sz w:val="16"/>
          <w:szCs w:val="16"/>
        </w:rPr>
      </w:pPr>
    </w:p>
    <w:p w14:paraId="269805FE" w14:textId="77777777" w:rsidR="00F07D76" w:rsidRPr="00305339" w:rsidRDefault="00F07D76" w:rsidP="00A712B5">
      <w:pPr>
        <w:widowControl w:val="0"/>
        <w:tabs>
          <w:tab w:val="left" w:pos="90"/>
        </w:tabs>
        <w:autoSpaceDE w:val="0"/>
        <w:autoSpaceDN w:val="0"/>
        <w:adjustRightInd w:val="0"/>
        <w:spacing w:line="252" w:lineRule="auto"/>
        <w:rPr>
          <w:rFonts w:ascii="Arial Narrow" w:hAnsi="Arial Narrow" w:cs="Arial"/>
          <w:b/>
          <w:bCs/>
          <w:sz w:val="16"/>
        </w:rPr>
      </w:pPr>
      <w:r w:rsidRPr="00305339">
        <w:rPr>
          <w:rFonts w:ascii="Arial Narrow" w:hAnsi="Arial Narrow" w:cs="Arial"/>
          <w:b/>
          <w:bCs/>
          <w:sz w:val="16"/>
          <w:szCs w:val="16"/>
        </w:rPr>
        <w:t>DIVERS</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tblGrid>
      <w:tr w:rsidR="00F07D76" w:rsidRPr="00305339" w14:paraId="5BEB3255" w14:textId="77777777" w:rsidTr="0062507A">
        <w:trPr>
          <w:trHeight w:val="575"/>
        </w:trPr>
        <w:tc>
          <w:tcPr>
            <w:tcW w:w="7797" w:type="dxa"/>
          </w:tcPr>
          <w:p w14:paraId="312AA4B6" w14:textId="77777777" w:rsidR="00F07D76" w:rsidRPr="00305339" w:rsidRDefault="00F07D76" w:rsidP="00A712B5">
            <w:pPr>
              <w:widowControl w:val="0"/>
              <w:autoSpaceDE w:val="0"/>
              <w:autoSpaceDN w:val="0"/>
              <w:adjustRightInd w:val="0"/>
              <w:spacing w:before="98" w:line="252" w:lineRule="auto"/>
              <w:rPr>
                <w:rFonts w:ascii="Arial Narrow" w:hAnsi="Arial Narrow" w:cs="Arial"/>
                <w:sz w:val="14"/>
                <w:szCs w:val="14"/>
              </w:rPr>
            </w:pPr>
            <w:r w:rsidRPr="00305339">
              <w:rPr>
                <w:rFonts w:ascii="Arial Narrow" w:hAnsi="Arial Narrow" w:cs="Arial"/>
                <w:sz w:val="14"/>
                <w:szCs w:val="14"/>
              </w:rPr>
              <w:t>Toute nouvelle rue ne peut être lotie que dans le respect de l’article 35 du règlement de lotissement 903-2014</w:t>
            </w:r>
          </w:p>
          <w:p w14:paraId="4BFD9FE0" w14:textId="77777777" w:rsidR="00F07D76" w:rsidRPr="00305339" w:rsidRDefault="00F07D76" w:rsidP="00A712B5">
            <w:pPr>
              <w:widowControl w:val="0"/>
              <w:autoSpaceDE w:val="0"/>
              <w:autoSpaceDN w:val="0"/>
              <w:adjustRightInd w:val="0"/>
              <w:spacing w:before="98" w:line="252" w:lineRule="auto"/>
              <w:rPr>
                <w:rFonts w:ascii="Arial Narrow" w:hAnsi="Arial Narrow" w:cs="Arial"/>
                <w:sz w:val="16"/>
                <w:szCs w:val="14"/>
              </w:rPr>
            </w:pPr>
            <w:r w:rsidRPr="00305339">
              <w:rPr>
                <w:rFonts w:ascii="Arial Narrow" w:hAnsi="Arial Narrow" w:cs="Arial"/>
                <w:sz w:val="16"/>
                <w:szCs w:val="14"/>
              </w:rPr>
              <w:t>PIIA</w:t>
            </w:r>
          </w:p>
        </w:tc>
      </w:tr>
    </w:tbl>
    <w:p w14:paraId="68F6DE8A" w14:textId="77777777" w:rsidR="00F07D76" w:rsidRDefault="00F07D76" w:rsidP="00A712B5">
      <w:pPr>
        <w:spacing w:after="0" w:line="252" w:lineRule="auto"/>
        <w:jc w:val="both"/>
      </w:pPr>
    </w:p>
    <w:p w14:paraId="61C4310B" w14:textId="77777777" w:rsidR="00F07D76" w:rsidRDefault="00F07D76" w:rsidP="00A712B5">
      <w:pPr>
        <w:spacing w:after="0" w:line="252" w:lineRule="auto"/>
        <w:jc w:val="both"/>
      </w:pPr>
      <w:r>
        <w:t>ARTICLE 17</w:t>
      </w:r>
      <w:r>
        <w:tab/>
        <w:t>MODIFICATION DE LA GRILLE AF.T-01 DE L’ANNEXE A-2 « GRILLES DES SPÉCIFICATIONS »</w:t>
      </w:r>
    </w:p>
    <w:p w14:paraId="3E9A55D4" w14:textId="77777777" w:rsidR="00F07D76" w:rsidRDefault="00F07D76" w:rsidP="00A712B5">
      <w:pPr>
        <w:spacing w:after="0" w:line="252" w:lineRule="auto"/>
        <w:jc w:val="both"/>
      </w:pPr>
    </w:p>
    <w:p w14:paraId="41DB6FE5" w14:textId="77777777" w:rsidR="00F07D76" w:rsidRDefault="00F07D76" w:rsidP="00A712B5">
      <w:pPr>
        <w:spacing w:after="0" w:line="252" w:lineRule="auto"/>
        <w:jc w:val="both"/>
      </w:pPr>
      <w:r>
        <w:t>La grille AF.T-01 de l’annexe A-2 « grilles des spécifications » est remplacée par la grille suivante :</w:t>
      </w:r>
    </w:p>
    <w:p w14:paraId="12A130ED" w14:textId="77777777" w:rsidR="00C32CDF" w:rsidRDefault="00C32CDF" w:rsidP="00A712B5">
      <w:pPr>
        <w:spacing w:after="0" w:line="252" w:lineRule="auto"/>
        <w:jc w:val="right"/>
        <w:rPr>
          <w:rFonts w:cstheme="minorHAnsi"/>
          <w:i/>
        </w:rPr>
      </w:pPr>
    </w:p>
    <w:p w14:paraId="43BD1AE2" w14:textId="77777777" w:rsidR="00266AFA" w:rsidRDefault="00266AFA" w:rsidP="00A712B5">
      <w:pPr>
        <w:spacing w:after="0" w:line="252" w:lineRule="auto"/>
        <w:jc w:val="both"/>
      </w:pPr>
    </w:p>
    <w:p w14:paraId="48BD2EBC" w14:textId="77777777" w:rsidR="00266AFA" w:rsidRPr="008D3102" w:rsidRDefault="00266AFA"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8D3102">
        <w:rPr>
          <w:rFonts w:ascii="Arial Narrow" w:hAnsi="Arial Narrow" w:cs="Arial"/>
          <w:b/>
          <w:bCs/>
          <w:sz w:val="18"/>
          <w:szCs w:val="18"/>
        </w:rPr>
        <w:t xml:space="preserve">NUMÉRO DE ZONE :       </w:t>
      </w:r>
      <w:r w:rsidRPr="008D3102">
        <w:rPr>
          <w:rFonts w:ascii="Arial Narrow" w:hAnsi="Arial Narrow" w:cs="Arial"/>
          <w:sz w:val="18"/>
        </w:rPr>
        <w:t xml:space="preserve">                                                 </w:t>
      </w:r>
      <w:r>
        <w:rPr>
          <w:rFonts w:ascii="Arial Narrow" w:hAnsi="Arial Narrow" w:cs="Arial"/>
          <w:sz w:val="18"/>
        </w:rPr>
        <w:t xml:space="preserve">                                     </w:t>
      </w:r>
      <w:r w:rsidRPr="008D3102">
        <w:rPr>
          <w:rFonts w:ascii="Arial Narrow" w:hAnsi="Arial Narrow" w:cs="Arial"/>
          <w:sz w:val="18"/>
        </w:rPr>
        <w:t xml:space="preserve">                             </w:t>
      </w:r>
      <w:r w:rsidRPr="008D3102">
        <w:rPr>
          <w:rFonts w:ascii="Arial Narrow" w:hAnsi="Arial Narrow" w:cs="Arial"/>
          <w:b/>
          <w:sz w:val="18"/>
        </w:rPr>
        <w:t>AF.T - 01</w:t>
      </w:r>
    </w:p>
    <w:p w14:paraId="1CB6CBF3" w14:textId="77777777" w:rsidR="00266AFA" w:rsidRPr="008D3102" w:rsidRDefault="00266AFA"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2BBAE11A" w14:textId="77777777" w:rsidR="00266AFA" w:rsidRPr="008D3102" w:rsidRDefault="00266AFA" w:rsidP="00A712B5">
      <w:pPr>
        <w:widowControl w:val="0"/>
        <w:tabs>
          <w:tab w:val="left" w:pos="90"/>
        </w:tabs>
        <w:autoSpaceDE w:val="0"/>
        <w:autoSpaceDN w:val="0"/>
        <w:adjustRightInd w:val="0"/>
        <w:spacing w:before="20" w:line="252" w:lineRule="auto"/>
        <w:rPr>
          <w:rFonts w:ascii="Arial Narrow" w:hAnsi="Arial Narrow" w:cs="Arial"/>
          <w:b/>
          <w:bCs/>
          <w:sz w:val="16"/>
        </w:rPr>
      </w:pPr>
      <w:r w:rsidRPr="008D3102">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gridCol w:w="630"/>
      </w:tblGrid>
      <w:tr w:rsidR="00266AFA" w:rsidRPr="008D3102" w14:paraId="27E6E1DC" w14:textId="77777777" w:rsidTr="0062507A">
        <w:trPr>
          <w:trHeight w:val="230"/>
        </w:trPr>
        <w:tc>
          <w:tcPr>
            <w:tcW w:w="568" w:type="dxa"/>
            <w:tcBorders>
              <w:bottom w:val="single" w:sz="4" w:space="0" w:color="auto"/>
            </w:tcBorders>
            <w:vAlign w:val="center"/>
          </w:tcPr>
          <w:p w14:paraId="3B5A624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w:t>
            </w:r>
          </w:p>
        </w:tc>
        <w:tc>
          <w:tcPr>
            <w:tcW w:w="3500" w:type="dxa"/>
            <w:tcBorders>
              <w:bottom w:val="single" w:sz="4" w:space="0" w:color="auto"/>
            </w:tcBorders>
            <w:vAlign w:val="center"/>
          </w:tcPr>
          <w:p w14:paraId="15795B12" w14:textId="77777777" w:rsidR="00266AFA" w:rsidRPr="008D3102" w:rsidRDefault="00266AFA"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4"/>
              </w:rPr>
              <w:t>Groupe / Classe d’usage</w:t>
            </w:r>
          </w:p>
        </w:tc>
        <w:tc>
          <w:tcPr>
            <w:tcW w:w="630" w:type="dxa"/>
            <w:tcBorders>
              <w:bottom w:val="single" w:sz="4" w:space="0" w:color="auto"/>
            </w:tcBorders>
            <w:vAlign w:val="center"/>
          </w:tcPr>
          <w:p w14:paraId="6BA77F21"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H1</w:t>
            </w:r>
          </w:p>
        </w:tc>
        <w:tc>
          <w:tcPr>
            <w:tcW w:w="630" w:type="dxa"/>
            <w:tcBorders>
              <w:bottom w:val="single" w:sz="4" w:space="0" w:color="auto"/>
            </w:tcBorders>
            <w:vAlign w:val="center"/>
          </w:tcPr>
          <w:p w14:paraId="13C4FAA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A</w:t>
            </w:r>
          </w:p>
        </w:tc>
        <w:tc>
          <w:tcPr>
            <w:tcW w:w="630" w:type="dxa"/>
            <w:tcBorders>
              <w:bottom w:val="single" w:sz="4" w:space="0" w:color="auto"/>
            </w:tcBorders>
            <w:vAlign w:val="center"/>
          </w:tcPr>
          <w:p w14:paraId="06D13855"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C1</w:t>
            </w:r>
          </w:p>
        </w:tc>
        <w:tc>
          <w:tcPr>
            <w:tcW w:w="630" w:type="dxa"/>
            <w:tcBorders>
              <w:bottom w:val="single" w:sz="4" w:space="0" w:color="auto"/>
            </w:tcBorders>
            <w:vAlign w:val="center"/>
          </w:tcPr>
          <w:p w14:paraId="236ACFE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C3</w:t>
            </w:r>
          </w:p>
        </w:tc>
        <w:tc>
          <w:tcPr>
            <w:tcW w:w="630" w:type="dxa"/>
            <w:tcBorders>
              <w:bottom w:val="single" w:sz="4" w:space="0" w:color="auto"/>
            </w:tcBorders>
            <w:vAlign w:val="center"/>
          </w:tcPr>
          <w:p w14:paraId="53B76FA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C4</w:t>
            </w:r>
          </w:p>
        </w:tc>
        <w:tc>
          <w:tcPr>
            <w:tcW w:w="630" w:type="dxa"/>
            <w:tcBorders>
              <w:bottom w:val="single" w:sz="4" w:space="0" w:color="auto"/>
            </w:tcBorders>
            <w:vAlign w:val="center"/>
          </w:tcPr>
          <w:p w14:paraId="3F43D24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R2</w:t>
            </w:r>
          </w:p>
        </w:tc>
      </w:tr>
      <w:tr w:rsidR="00266AFA" w:rsidRPr="008D3102" w14:paraId="271A12FC" w14:textId="77777777" w:rsidTr="0062507A">
        <w:trPr>
          <w:trHeight w:val="230"/>
        </w:trPr>
        <w:tc>
          <w:tcPr>
            <w:tcW w:w="568" w:type="dxa"/>
            <w:vAlign w:val="center"/>
          </w:tcPr>
          <w:p w14:paraId="5F73764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2</w:t>
            </w:r>
          </w:p>
        </w:tc>
        <w:tc>
          <w:tcPr>
            <w:tcW w:w="3500" w:type="dxa"/>
            <w:vAlign w:val="center"/>
          </w:tcPr>
          <w:p w14:paraId="6B8CAACD" w14:textId="77777777" w:rsidR="00266AFA" w:rsidRPr="008D3102" w:rsidRDefault="00266AFA"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Usage spécifiquement permis</w:t>
            </w:r>
          </w:p>
        </w:tc>
        <w:tc>
          <w:tcPr>
            <w:tcW w:w="630" w:type="dxa"/>
            <w:vAlign w:val="center"/>
          </w:tcPr>
          <w:p w14:paraId="0E8158B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335EB4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68EF6F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630" w:type="dxa"/>
            <w:vAlign w:val="center"/>
          </w:tcPr>
          <w:p w14:paraId="05A5B0E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630" w:type="dxa"/>
            <w:vAlign w:val="center"/>
          </w:tcPr>
          <w:p w14:paraId="4080973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630" w:type="dxa"/>
            <w:vAlign w:val="center"/>
          </w:tcPr>
          <w:p w14:paraId="2034DD4A"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(3)</w:t>
            </w:r>
          </w:p>
        </w:tc>
      </w:tr>
      <w:tr w:rsidR="00266AFA" w:rsidRPr="008D3102" w14:paraId="64016A38" w14:textId="77777777" w:rsidTr="0062507A">
        <w:trPr>
          <w:trHeight w:val="230"/>
        </w:trPr>
        <w:tc>
          <w:tcPr>
            <w:tcW w:w="568" w:type="dxa"/>
            <w:vAlign w:val="center"/>
          </w:tcPr>
          <w:p w14:paraId="2E5722B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3</w:t>
            </w:r>
          </w:p>
        </w:tc>
        <w:tc>
          <w:tcPr>
            <w:tcW w:w="3500" w:type="dxa"/>
            <w:tcBorders>
              <w:bottom w:val="single" w:sz="4" w:space="0" w:color="auto"/>
            </w:tcBorders>
            <w:vAlign w:val="center"/>
          </w:tcPr>
          <w:p w14:paraId="5FDC9AA7" w14:textId="77777777" w:rsidR="00266AFA" w:rsidRPr="008D3102" w:rsidRDefault="00266AFA"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Usage spécifiquement exclu</w:t>
            </w:r>
          </w:p>
        </w:tc>
        <w:tc>
          <w:tcPr>
            <w:tcW w:w="630" w:type="dxa"/>
            <w:vAlign w:val="center"/>
          </w:tcPr>
          <w:p w14:paraId="2D25EB6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22C3EBF7"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514022A5"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247DEB7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DBEC757"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AF2144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6"/>
              </w:rPr>
            </w:pPr>
          </w:p>
        </w:tc>
      </w:tr>
    </w:tbl>
    <w:p w14:paraId="2554D29E" w14:textId="77777777" w:rsidR="00266AFA" w:rsidRPr="008D3102" w:rsidRDefault="00266AFA"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4220BCEF" w14:textId="77777777" w:rsidR="00266AFA" w:rsidRPr="008D3102" w:rsidRDefault="00266AFA" w:rsidP="00A712B5">
      <w:pPr>
        <w:widowControl w:val="0"/>
        <w:tabs>
          <w:tab w:val="left" w:pos="90"/>
        </w:tabs>
        <w:autoSpaceDE w:val="0"/>
        <w:autoSpaceDN w:val="0"/>
        <w:adjustRightInd w:val="0"/>
        <w:spacing w:before="20" w:line="252" w:lineRule="auto"/>
        <w:rPr>
          <w:rFonts w:ascii="Arial Narrow" w:hAnsi="Arial Narrow" w:cs="Arial"/>
          <w:b/>
          <w:bCs/>
          <w:sz w:val="16"/>
        </w:rPr>
      </w:pPr>
      <w:r w:rsidRPr="008D3102">
        <w:rPr>
          <w:rFonts w:ascii="Arial Narrow" w:hAnsi="Arial Narrow" w:cs="Arial"/>
          <w:b/>
          <w:bCs/>
          <w:sz w:val="16"/>
          <w:szCs w:val="16"/>
        </w:rPr>
        <w:t>NORMES DE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266AFA" w:rsidRPr="008D3102" w14:paraId="10B2250B" w14:textId="77777777" w:rsidTr="0062507A">
        <w:trPr>
          <w:trHeight w:val="230"/>
        </w:trPr>
        <w:tc>
          <w:tcPr>
            <w:tcW w:w="615" w:type="dxa"/>
            <w:vAlign w:val="center"/>
          </w:tcPr>
          <w:p w14:paraId="7CFCE5E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4</w:t>
            </w:r>
          </w:p>
        </w:tc>
        <w:tc>
          <w:tcPr>
            <w:tcW w:w="2643" w:type="dxa"/>
            <w:tcBorders>
              <w:right w:val="nil"/>
            </w:tcBorders>
            <w:vAlign w:val="center"/>
          </w:tcPr>
          <w:p w14:paraId="0D0BC667"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810" w:type="dxa"/>
            <w:tcBorders>
              <w:left w:val="nil"/>
            </w:tcBorders>
            <w:vAlign w:val="center"/>
          </w:tcPr>
          <w:p w14:paraId="17C712FF"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0" w:type="dxa"/>
            <w:vAlign w:val="center"/>
          </w:tcPr>
          <w:p w14:paraId="4B306F3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5000</w:t>
            </w:r>
          </w:p>
        </w:tc>
        <w:tc>
          <w:tcPr>
            <w:tcW w:w="630" w:type="dxa"/>
            <w:vAlign w:val="center"/>
          </w:tcPr>
          <w:p w14:paraId="1C28769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5000</w:t>
            </w:r>
          </w:p>
        </w:tc>
        <w:tc>
          <w:tcPr>
            <w:tcW w:w="630" w:type="dxa"/>
            <w:vAlign w:val="center"/>
          </w:tcPr>
          <w:p w14:paraId="575B3DC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r>
              <w:rPr>
                <w:rFonts w:ascii="Arial Narrow" w:hAnsi="Arial Narrow" w:cs="Arial"/>
                <w:sz w:val="14"/>
                <w:szCs w:val="14"/>
              </w:rPr>
              <w:t xml:space="preserve"> </w:t>
            </w:r>
            <w:r w:rsidRPr="008D3102">
              <w:rPr>
                <w:rFonts w:ascii="Arial Narrow" w:hAnsi="Arial Narrow" w:cs="Arial"/>
                <w:sz w:val="14"/>
                <w:szCs w:val="14"/>
              </w:rPr>
              <w:t>000</w:t>
            </w:r>
          </w:p>
        </w:tc>
        <w:tc>
          <w:tcPr>
            <w:tcW w:w="630" w:type="dxa"/>
            <w:vAlign w:val="center"/>
          </w:tcPr>
          <w:p w14:paraId="625CCAF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r>
              <w:rPr>
                <w:rFonts w:ascii="Arial Narrow" w:hAnsi="Arial Narrow" w:cs="Arial"/>
                <w:sz w:val="14"/>
                <w:szCs w:val="14"/>
              </w:rPr>
              <w:t xml:space="preserve"> </w:t>
            </w:r>
            <w:r w:rsidRPr="008D3102">
              <w:rPr>
                <w:rFonts w:ascii="Arial Narrow" w:hAnsi="Arial Narrow" w:cs="Arial"/>
                <w:sz w:val="14"/>
                <w:szCs w:val="14"/>
              </w:rPr>
              <w:t>000</w:t>
            </w:r>
          </w:p>
        </w:tc>
        <w:tc>
          <w:tcPr>
            <w:tcW w:w="630" w:type="dxa"/>
            <w:vAlign w:val="center"/>
          </w:tcPr>
          <w:p w14:paraId="1CE41664"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r>
              <w:rPr>
                <w:rFonts w:ascii="Arial Narrow" w:hAnsi="Arial Narrow" w:cs="Arial"/>
                <w:sz w:val="14"/>
                <w:szCs w:val="14"/>
              </w:rPr>
              <w:t xml:space="preserve"> </w:t>
            </w:r>
            <w:r w:rsidRPr="008D3102">
              <w:rPr>
                <w:rFonts w:ascii="Arial Narrow" w:hAnsi="Arial Narrow" w:cs="Arial"/>
                <w:sz w:val="14"/>
                <w:szCs w:val="14"/>
              </w:rPr>
              <w:t>000</w:t>
            </w:r>
          </w:p>
        </w:tc>
        <w:tc>
          <w:tcPr>
            <w:tcW w:w="630" w:type="dxa"/>
            <w:vAlign w:val="center"/>
          </w:tcPr>
          <w:p w14:paraId="753BC2E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r w:rsidR="00266AFA" w:rsidRPr="008D3102" w14:paraId="4BB8D97C" w14:textId="77777777" w:rsidTr="0062507A">
        <w:trPr>
          <w:trHeight w:val="230"/>
        </w:trPr>
        <w:tc>
          <w:tcPr>
            <w:tcW w:w="615" w:type="dxa"/>
            <w:vAlign w:val="center"/>
          </w:tcPr>
          <w:p w14:paraId="1D43BEC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5</w:t>
            </w:r>
          </w:p>
        </w:tc>
        <w:tc>
          <w:tcPr>
            <w:tcW w:w="2643" w:type="dxa"/>
            <w:tcBorders>
              <w:bottom w:val="single" w:sz="4" w:space="0" w:color="auto"/>
              <w:right w:val="nil"/>
            </w:tcBorders>
            <w:vAlign w:val="center"/>
          </w:tcPr>
          <w:p w14:paraId="4AFAE9CE"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Largeur (m)</w:t>
            </w:r>
          </w:p>
        </w:tc>
        <w:tc>
          <w:tcPr>
            <w:tcW w:w="810" w:type="dxa"/>
            <w:tcBorders>
              <w:left w:val="nil"/>
              <w:bottom w:val="single" w:sz="4" w:space="0" w:color="auto"/>
            </w:tcBorders>
            <w:vAlign w:val="center"/>
          </w:tcPr>
          <w:p w14:paraId="16E853F0"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0" w:type="dxa"/>
            <w:vAlign w:val="center"/>
          </w:tcPr>
          <w:p w14:paraId="69E8D854"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630" w:type="dxa"/>
            <w:vAlign w:val="center"/>
          </w:tcPr>
          <w:p w14:paraId="24C00CE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630" w:type="dxa"/>
            <w:vAlign w:val="center"/>
          </w:tcPr>
          <w:p w14:paraId="76BC7D9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630" w:type="dxa"/>
            <w:vAlign w:val="center"/>
          </w:tcPr>
          <w:p w14:paraId="382C05F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630" w:type="dxa"/>
            <w:vAlign w:val="center"/>
          </w:tcPr>
          <w:p w14:paraId="0BEDC06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630" w:type="dxa"/>
            <w:vAlign w:val="center"/>
          </w:tcPr>
          <w:p w14:paraId="3AFB09E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r w:rsidR="00266AFA" w:rsidRPr="008D3102" w14:paraId="2220F9CE" w14:textId="77777777" w:rsidTr="0062507A">
        <w:trPr>
          <w:trHeight w:val="230"/>
        </w:trPr>
        <w:tc>
          <w:tcPr>
            <w:tcW w:w="615" w:type="dxa"/>
            <w:vAlign w:val="center"/>
          </w:tcPr>
          <w:p w14:paraId="0D7C44B7"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rPr>
              <w:t>6</w:t>
            </w:r>
          </w:p>
        </w:tc>
        <w:tc>
          <w:tcPr>
            <w:tcW w:w="2643" w:type="dxa"/>
            <w:tcBorders>
              <w:bottom w:val="single" w:sz="4" w:space="0" w:color="auto"/>
              <w:right w:val="nil"/>
            </w:tcBorders>
            <w:vAlign w:val="center"/>
          </w:tcPr>
          <w:p w14:paraId="7364CBB6"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rPr>
              <w:t>Profondeur</w:t>
            </w:r>
          </w:p>
        </w:tc>
        <w:tc>
          <w:tcPr>
            <w:tcW w:w="810" w:type="dxa"/>
            <w:tcBorders>
              <w:left w:val="nil"/>
              <w:bottom w:val="single" w:sz="4" w:space="0" w:color="auto"/>
            </w:tcBorders>
            <w:vAlign w:val="center"/>
          </w:tcPr>
          <w:p w14:paraId="7CE7FDE6"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rPr>
              <w:t>min.</w:t>
            </w:r>
          </w:p>
        </w:tc>
        <w:tc>
          <w:tcPr>
            <w:tcW w:w="630" w:type="dxa"/>
            <w:vAlign w:val="center"/>
          </w:tcPr>
          <w:p w14:paraId="6B04594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630" w:type="dxa"/>
            <w:vAlign w:val="center"/>
          </w:tcPr>
          <w:p w14:paraId="20E1512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630" w:type="dxa"/>
            <w:vAlign w:val="center"/>
          </w:tcPr>
          <w:p w14:paraId="7EF3421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30" w:type="dxa"/>
            <w:vAlign w:val="center"/>
          </w:tcPr>
          <w:p w14:paraId="553AA4D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30" w:type="dxa"/>
            <w:vAlign w:val="center"/>
          </w:tcPr>
          <w:p w14:paraId="45D3F46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30" w:type="dxa"/>
            <w:vAlign w:val="center"/>
          </w:tcPr>
          <w:p w14:paraId="6F54C54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bl>
    <w:p w14:paraId="661C128D"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sz w:val="16"/>
          <w:szCs w:val="18"/>
        </w:rPr>
      </w:pPr>
      <w:r w:rsidRPr="008D3102">
        <w:rPr>
          <w:rFonts w:ascii="Arial Narrow" w:hAnsi="Arial Narrow" w:cs="Arial"/>
          <w:sz w:val="18"/>
        </w:rPr>
        <w:tab/>
      </w:r>
    </w:p>
    <w:p w14:paraId="5E008655"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sz w:val="16"/>
          <w:szCs w:val="18"/>
        </w:rPr>
      </w:pPr>
      <w:r w:rsidRPr="008D3102">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gridCol w:w="630"/>
      </w:tblGrid>
      <w:tr w:rsidR="00266AFA" w:rsidRPr="008D3102" w14:paraId="7025B7A8" w14:textId="77777777" w:rsidTr="0062507A">
        <w:trPr>
          <w:trHeight w:val="230"/>
        </w:trPr>
        <w:tc>
          <w:tcPr>
            <w:tcW w:w="615" w:type="dxa"/>
            <w:vAlign w:val="center"/>
          </w:tcPr>
          <w:p w14:paraId="552E664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7</w:t>
            </w:r>
          </w:p>
        </w:tc>
        <w:tc>
          <w:tcPr>
            <w:tcW w:w="2643" w:type="dxa"/>
            <w:tcBorders>
              <w:right w:val="nil"/>
            </w:tcBorders>
            <w:vAlign w:val="center"/>
          </w:tcPr>
          <w:p w14:paraId="7016DE93" w14:textId="77777777" w:rsidR="00266AFA" w:rsidRPr="008D3102" w:rsidRDefault="00266AFA" w:rsidP="00A712B5">
            <w:pPr>
              <w:widowControl w:val="0"/>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Isolée</w:t>
            </w:r>
          </w:p>
        </w:tc>
        <w:tc>
          <w:tcPr>
            <w:tcW w:w="810" w:type="dxa"/>
            <w:tcBorders>
              <w:left w:val="nil"/>
            </w:tcBorders>
            <w:vAlign w:val="center"/>
          </w:tcPr>
          <w:p w14:paraId="3865A85C" w14:textId="77777777" w:rsidR="00266AFA" w:rsidRPr="008D3102" w:rsidRDefault="00266AFA"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2EF8AE1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630" w:type="dxa"/>
            <w:vAlign w:val="center"/>
          </w:tcPr>
          <w:p w14:paraId="153C361A"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1F4335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630" w:type="dxa"/>
            <w:vAlign w:val="center"/>
          </w:tcPr>
          <w:p w14:paraId="5061D39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630" w:type="dxa"/>
            <w:vAlign w:val="center"/>
          </w:tcPr>
          <w:p w14:paraId="54000D6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630" w:type="dxa"/>
            <w:vAlign w:val="center"/>
          </w:tcPr>
          <w:p w14:paraId="210FA47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r w:rsidR="00266AFA" w:rsidRPr="008D3102" w14:paraId="31C930AA" w14:textId="77777777" w:rsidTr="0062507A">
        <w:trPr>
          <w:trHeight w:val="230"/>
        </w:trPr>
        <w:tc>
          <w:tcPr>
            <w:tcW w:w="615" w:type="dxa"/>
            <w:vAlign w:val="center"/>
          </w:tcPr>
          <w:p w14:paraId="720391FA"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8</w:t>
            </w:r>
          </w:p>
        </w:tc>
        <w:tc>
          <w:tcPr>
            <w:tcW w:w="2643" w:type="dxa"/>
            <w:tcBorders>
              <w:bottom w:val="single" w:sz="4" w:space="0" w:color="auto"/>
              <w:right w:val="nil"/>
            </w:tcBorders>
            <w:vAlign w:val="center"/>
          </w:tcPr>
          <w:p w14:paraId="0E041E08" w14:textId="77777777" w:rsidR="00266AFA" w:rsidRPr="008D3102" w:rsidRDefault="00266AFA" w:rsidP="00A712B5">
            <w:pPr>
              <w:widowControl w:val="0"/>
              <w:autoSpaceDE w:val="0"/>
              <w:autoSpaceDN w:val="0"/>
              <w:adjustRightInd w:val="0"/>
              <w:spacing w:line="252" w:lineRule="auto"/>
              <w:rPr>
                <w:rFonts w:ascii="Arial Narrow" w:hAnsi="Arial Narrow" w:cs="Arial"/>
                <w:sz w:val="14"/>
                <w:szCs w:val="21"/>
              </w:rPr>
            </w:pPr>
            <w:r w:rsidRPr="008D3102">
              <w:rPr>
                <w:rFonts w:ascii="Arial Narrow" w:hAnsi="Arial Narrow" w:cs="Arial"/>
                <w:sz w:val="14"/>
                <w:szCs w:val="16"/>
              </w:rPr>
              <w:t>Jumelée</w:t>
            </w:r>
          </w:p>
        </w:tc>
        <w:tc>
          <w:tcPr>
            <w:tcW w:w="810" w:type="dxa"/>
            <w:tcBorders>
              <w:left w:val="nil"/>
              <w:bottom w:val="single" w:sz="4" w:space="0" w:color="auto"/>
            </w:tcBorders>
            <w:vAlign w:val="center"/>
          </w:tcPr>
          <w:p w14:paraId="4F00D646" w14:textId="77777777" w:rsidR="00266AFA" w:rsidRPr="008D3102" w:rsidRDefault="00266AF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6E290C3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7C5F96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0FD245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A68854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6CE0D4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9E0026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r w:rsidR="00266AFA" w:rsidRPr="008D3102" w14:paraId="3596A56D" w14:textId="77777777" w:rsidTr="0062507A">
        <w:trPr>
          <w:trHeight w:val="230"/>
        </w:trPr>
        <w:tc>
          <w:tcPr>
            <w:tcW w:w="615" w:type="dxa"/>
            <w:vAlign w:val="center"/>
          </w:tcPr>
          <w:p w14:paraId="0E5CBE4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9</w:t>
            </w:r>
          </w:p>
        </w:tc>
        <w:tc>
          <w:tcPr>
            <w:tcW w:w="2643" w:type="dxa"/>
            <w:tcBorders>
              <w:bottom w:val="single" w:sz="4" w:space="0" w:color="auto"/>
              <w:right w:val="nil"/>
            </w:tcBorders>
            <w:vAlign w:val="center"/>
          </w:tcPr>
          <w:p w14:paraId="16FC7F70" w14:textId="77777777" w:rsidR="00266AFA" w:rsidRPr="008D3102" w:rsidRDefault="00266AFA" w:rsidP="00A712B5">
            <w:pPr>
              <w:widowControl w:val="0"/>
              <w:autoSpaceDE w:val="0"/>
              <w:autoSpaceDN w:val="0"/>
              <w:adjustRightInd w:val="0"/>
              <w:spacing w:line="252" w:lineRule="auto"/>
              <w:rPr>
                <w:rFonts w:ascii="Arial Narrow" w:hAnsi="Arial Narrow" w:cs="Arial"/>
                <w:sz w:val="14"/>
                <w:szCs w:val="21"/>
              </w:rPr>
            </w:pPr>
            <w:r w:rsidRPr="008D3102">
              <w:rPr>
                <w:rFonts w:ascii="Arial Narrow" w:hAnsi="Arial Narrow" w:cs="Arial"/>
                <w:sz w:val="14"/>
                <w:szCs w:val="16"/>
              </w:rPr>
              <w:t>Contiguë</w:t>
            </w:r>
          </w:p>
        </w:tc>
        <w:tc>
          <w:tcPr>
            <w:tcW w:w="810" w:type="dxa"/>
            <w:tcBorders>
              <w:left w:val="nil"/>
              <w:bottom w:val="single" w:sz="4" w:space="0" w:color="auto"/>
            </w:tcBorders>
            <w:vAlign w:val="center"/>
          </w:tcPr>
          <w:p w14:paraId="6FB1B6C3" w14:textId="77777777" w:rsidR="00266AFA" w:rsidRPr="008D3102" w:rsidRDefault="00266AF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0FBD573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DC6D27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F85B72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7D0911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275BCAB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77BDB3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bl>
    <w:p w14:paraId="6F552082"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2FCD1A3B"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t>MARGES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266AFA" w:rsidRPr="008D3102" w14:paraId="33099B39" w14:textId="77777777" w:rsidTr="0062507A">
        <w:trPr>
          <w:trHeight w:val="230"/>
        </w:trPr>
        <w:tc>
          <w:tcPr>
            <w:tcW w:w="615" w:type="dxa"/>
            <w:vAlign w:val="center"/>
          </w:tcPr>
          <w:p w14:paraId="6A741EC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10</w:t>
            </w:r>
          </w:p>
        </w:tc>
        <w:tc>
          <w:tcPr>
            <w:tcW w:w="2499" w:type="dxa"/>
            <w:tcBorders>
              <w:right w:val="nil"/>
            </w:tcBorders>
            <w:vAlign w:val="center"/>
          </w:tcPr>
          <w:p w14:paraId="03CD8DDD"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Avant (m)</w:t>
            </w:r>
          </w:p>
        </w:tc>
        <w:tc>
          <w:tcPr>
            <w:tcW w:w="954" w:type="dxa"/>
            <w:tcBorders>
              <w:left w:val="nil"/>
            </w:tcBorders>
            <w:vAlign w:val="center"/>
          </w:tcPr>
          <w:p w14:paraId="7FC81B64"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632" w:type="dxa"/>
            <w:vAlign w:val="center"/>
          </w:tcPr>
          <w:p w14:paraId="3ACFCFC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632" w:type="dxa"/>
            <w:vAlign w:val="center"/>
          </w:tcPr>
          <w:p w14:paraId="5163CAB5"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C64566B"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626" w:type="dxa"/>
            <w:vAlign w:val="center"/>
          </w:tcPr>
          <w:p w14:paraId="305450D1"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630" w:type="dxa"/>
            <w:vAlign w:val="center"/>
          </w:tcPr>
          <w:p w14:paraId="2DAD24D7"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630" w:type="dxa"/>
            <w:vAlign w:val="center"/>
          </w:tcPr>
          <w:p w14:paraId="666B0772"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31A75B22" w14:textId="77777777" w:rsidTr="0062507A">
        <w:trPr>
          <w:trHeight w:val="230"/>
        </w:trPr>
        <w:tc>
          <w:tcPr>
            <w:tcW w:w="615" w:type="dxa"/>
            <w:vAlign w:val="center"/>
          </w:tcPr>
          <w:p w14:paraId="1294A86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11</w:t>
            </w:r>
          </w:p>
        </w:tc>
        <w:tc>
          <w:tcPr>
            <w:tcW w:w="2499" w:type="dxa"/>
            <w:tcBorders>
              <w:right w:val="nil"/>
            </w:tcBorders>
            <w:vAlign w:val="center"/>
          </w:tcPr>
          <w:p w14:paraId="6C0C86CC"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1 (m)</w:t>
            </w:r>
          </w:p>
        </w:tc>
        <w:tc>
          <w:tcPr>
            <w:tcW w:w="954" w:type="dxa"/>
            <w:tcBorders>
              <w:left w:val="nil"/>
            </w:tcBorders>
            <w:vAlign w:val="center"/>
          </w:tcPr>
          <w:p w14:paraId="379C4016"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vAlign w:val="center"/>
          </w:tcPr>
          <w:p w14:paraId="00536F2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w:t>
            </w:r>
          </w:p>
        </w:tc>
        <w:tc>
          <w:tcPr>
            <w:tcW w:w="632" w:type="dxa"/>
            <w:vAlign w:val="center"/>
          </w:tcPr>
          <w:p w14:paraId="1BDADE04"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36840C8F"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26" w:type="dxa"/>
            <w:vAlign w:val="center"/>
          </w:tcPr>
          <w:p w14:paraId="02E2884B"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30" w:type="dxa"/>
            <w:vAlign w:val="center"/>
          </w:tcPr>
          <w:p w14:paraId="47935D84"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30" w:type="dxa"/>
            <w:vAlign w:val="center"/>
          </w:tcPr>
          <w:p w14:paraId="7B777A9A"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0475805F" w14:textId="77777777" w:rsidTr="0062507A">
        <w:trPr>
          <w:trHeight w:val="230"/>
        </w:trPr>
        <w:tc>
          <w:tcPr>
            <w:tcW w:w="615" w:type="dxa"/>
            <w:vAlign w:val="center"/>
          </w:tcPr>
          <w:p w14:paraId="7C60047C"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12</w:t>
            </w:r>
          </w:p>
        </w:tc>
        <w:tc>
          <w:tcPr>
            <w:tcW w:w="2499" w:type="dxa"/>
            <w:tcBorders>
              <w:right w:val="nil"/>
            </w:tcBorders>
            <w:vAlign w:val="center"/>
          </w:tcPr>
          <w:p w14:paraId="0A9900C9"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2 (m)</w:t>
            </w:r>
          </w:p>
        </w:tc>
        <w:tc>
          <w:tcPr>
            <w:tcW w:w="954" w:type="dxa"/>
            <w:tcBorders>
              <w:left w:val="nil"/>
            </w:tcBorders>
            <w:vAlign w:val="center"/>
          </w:tcPr>
          <w:p w14:paraId="2ABFDCB0"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vAlign w:val="center"/>
          </w:tcPr>
          <w:p w14:paraId="1D82123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w:t>
            </w:r>
          </w:p>
        </w:tc>
        <w:tc>
          <w:tcPr>
            <w:tcW w:w="632" w:type="dxa"/>
            <w:vAlign w:val="center"/>
          </w:tcPr>
          <w:p w14:paraId="2201D6B9"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3B972BA8"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26" w:type="dxa"/>
            <w:vAlign w:val="center"/>
          </w:tcPr>
          <w:p w14:paraId="3172AB91"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30" w:type="dxa"/>
            <w:vAlign w:val="center"/>
          </w:tcPr>
          <w:p w14:paraId="172CA3DC"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630" w:type="dxa"/>
            <w:vAlign w:val="center"/>
          </w:tcPr>
          <w:p w14:paraId="2696DBA8"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40F7B301" w14:textId="77777777" w:rsidTr="0062507A">
        <w:trPr>
          <w:trHeight w:val="230"/>
        </w:trPr>
        <w:tc>
          <w:tcPr>
            <w:tcW w:w="615" w:type="dxa"/>
            <w:vAlign w:val="center"/>
          </w:tcPr>
          <w:p w14:paraId="2ACA62C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13</w:t>
            </w:r>
          </w:p>
        </w:tc>
        <w:tc>
          <w:tcPr>
            <w:tcW w:w="2499" w:type="dxa"/>
            <w:tcBorders>
              <w:bottom w:val="single" w:sz="4" w:space="0" w:color="auto"/>
              <w:right w:val="nil"/>
            </w:tcBorders>
            <w:vAlign w:val="center"/>
          </w:tcPr>
          <w:p w14:paraId="313D2558"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sur rue (m)</w:t>
            </w:r>
          </w:p>
        </w:tc>
        <w:tc>
          <w:tcPr>
            <w:tcW w:w="954" w:type="dxa"/>
            <w:tcBorders>
              <w:left w:val="nil"/>
              <w:bottom w:val="single" w:sz="4" w:space="0" w:color="auto"/>
            </w:tcBorders>
            <w:vAlign w:val="center"/>
          </w:tcPr>
          <w:p w14:paraId="11CE76C4"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632" w:type="dxa"/>
            <w:vAlign w:val="center"/>
          </w:tcPr>
          <w:p w14:paraId="38AEEFD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632" w:type="dxa"/>
            <w:vAlign w:val="center"/>
          </w:tcPr>
          <w:p w14:paraId="2A34764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9AB6EB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626" w:type="dxa"/>
            <w:vAlign w:val="center"/>
          </w:tcPr>
          <w:p w14:paraId="00C26CC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630" w:type="dxa"/>
            <w:vAlign w:val="center"/>
          </w:tcPr>
          <w:p w14:paraId="3DD38DB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630" w:type="dxa"/>
            <w:vAlign w:val="center"/>
          </w:tcPr>
          <w:p w14:paraId="77EFAE1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r w:rsidR="00266AFA" w:rsidRPr="008D3102" w14:paraId="1F38148B" w14:textId="77777777" w:rsidTr="0062507A">
        <w:trPr>
          <w:trHeight w:val="230"/>
        </w:trPr>
        <w:tc>
          <w:tcPr>
            <w:tcW w:w="615" w:type="dxa"/>
            <w:tcBorders>
              <w:bottom w:val="single" w:sz="4" w:space="0" w:color="auto"/>
            </w:tcBorders>
            <w:vAlign w:val="center"/>
          </w:tcPr>
          <w:p w14:paraId="799AFBC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14</w:t>
            </w:r>
          </w:p>
        </w:tc>
        <w:tc>
          <w:tcPr>
            <w:tcW w:w="2499" w:type="dxa"/>
            <w:tcBorders>
              <w:bottom w:val="single" w:sz="4" w:space="0" w:color="auto"/>
              <w:right w:val="nil"/>
            </w:tcBorders>
            <w:vAlign w:val="center"/>
          </w:tcPr>
          <w:p w14:paraId="49BB3B38"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Arrière (m)</w:t>
            </w:r>
          </w:p>
        </w:tc>
        <w:tc>
          <w:tcPr>
            <w:tcW w:w="954" w:type="dxa"/>
            <w:tcBorders>
              <w:left w:val="nil"/>
              <w:bottom w:val="single" w:sz="4" w:space="0" w:color="auto"/>
            </w:tcBorders>
            <w:vAlign w:val="center"/>
          </w:tcPr>
          <w:p w14:paraId="2EDBB979"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tcBorders>
              <w:bottom w:val="single" w:sz="4" w:space="0" w:color="auto"/>
            </w:tcBorders>
            <w:vAlign w:val="center"/>
          </w:tcPr>
          <w:p w14:paraId="3E67208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632" w:type="dxa"/>
            <w:tcBorders>
              <w:bottom w:val="single" w:sz="4" w:space="0" w:color="auto"/>
            </w:tcBorders>
            <w:vAlign w:val="center"/>
          </w:tcPr>
          <w:p w14:paraId="15580FD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tcBorders>
              <w:bottom w:val="single" w:sz="4" w:space="0" w:color="auto"/>
            </w:tcBorders>
            <w:vAlign w:val="center"/>
          </w:tcPr>
          <w:p w14:paraId="6E64B6C5"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626" w:type="dxa"/>
            <w:tcBorders>
              <w:bottom w:val="single" w:sz="4" w:space="0" w:color="auto"/>
            </w:tcBorders>
            <w:vAlign w:val="center"/>
          </w:tcPr>
          <w:p w14:paraId="28C4939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630" w:type="dxa"/>
            <w:tcBorders>
              <w:bottom w:val="single" w:sz="4" w:space="0" w:color="auto"/>
            </w:tcBorders>
            <w:vAlign w:val="center"/>
          </w:tcPr>
          <w:p w14:paraId="185EAA4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630" w:type="dxa"/>
            <w:tcBorders>
              <w:bottom w:val="single" w:sz="4" w:space="0" w:color="auto"/>
            </w:tcBorders>
            <w:vAlign w:val="center"/>
          </w:tcPr>
          <w:p w14:paraId="02B61B0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r>
    </w:tbl>
    <w:p w14:paraId="4578DE08"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48EAB8F7"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t>BÂTIMENT</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266AFA" w:rsidRPr="008D3102" w14:paraId="6BB59343" w14:textId="77777777" w:rsidTr="0062507A">
        <w:trPr>
          <w:trHeight w:val="230"/>
        </w:trPr>
        <w:tc>
          <w:tcPr>
            <w:tcW w:w="615" w:type="dxa"/>
            <w:vAlign w:val="center"/>
          </w:tcPr>
          <w:p w14:paraId="6FC6B05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15</w:t>
            </w:r>
          </w:p>
        </w:tc>
        <w:tc>
          <w:tcPr>
            <w:tcW w:w="2499" w:type="dxa"/>
            <w:tcBorders>
              <w:right w:val="nil"/>
            </w:tcBorders>
            <w:vAlign w:val="center"/>
          </w:tcPr>
          <w:p w14:paraId="34673CC4"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Hauteur (étages)</w:t>
            </w:r>
          </w:p>
        </w:tc>
        <w:tc>
          <w:tcPr>
            <w:tcW w:w="954" w:type="dxa"/>
            <w:tcBorders>
              <w:left w:val="nil"/>
            </w:tcBorders>
            <w:vAlign w:val="center"/>
          </w:tcPr>
          <w:p w14:paraId="7792F228"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632" w:type="dxa"/>
            <w:vAlign w:val="center"/>
          </w:tcPr>
          <w:p w14:paraId="5B60E94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w:t>
            </w:r>
          </w:p>
        </w:tc>
        <w:tc>
          <w:tcPr>
            <w:tcW w:w="632" w:type="dxa"/>
            <w:vAlign w:val="center"/>
          </w:tcPr>
          <w:p w14:paraId="2FE16537"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74F4B975"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26" w:type="dxa"/>
          </w:tcPr>
          <w:p w14:paraId="6B7BAC78"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30" w:type="dxa"/>
          </w:tcPr>
          <w:p w14:paraId="02947840"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30" w:type="dxa"/>
            <w:vAlign w:val="center"/>
          </w:tcPr>
          <w:p w14:paraId="14D5DE15"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416DD904" w14:textId="77777777" w:rsidTr="0062507A">
        <w:trPr>
          <w:trHeight w:val="230"/>
        </w:trPr>
        <w:tc>
          <w:tcPr>
            <w:tcW w:w="615" w:type="dxa"/>
            <w:vAlign w:val="center"/>
          </w:tcPr>
          <w:p w14:paraId="2FDF54B2"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16</w:t>
            </w:r>
          </w:p>
        </w:tc>
        <w:tc>
          <w:tcPr>
            <w:tcW w:w="2499" w:type="dxa"/>
            <w:tcBorders>
              <w:right w:val="nil"/>
            </w:tcBorders>
            <w:vAlign w:val="center"/>
          </w:tcPr>
          <w:p w14:paraId="25C1051C"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d'implantation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954" w:type="dxa"/>
            <w:tcBorders>
              <w:left w:val="nil"/>
            </w:tcBorders>
            <w:vAlign w:val="center"/>
          </w:tcPr>
          <w:p w14:paraId="78EDD1D8"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vAlign w:val="center"/>
          </w:tcPr>
          <w:p w14:paraId="56984108"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32" w:type="dxa"/>
            <w:vAlign w:val="center"/>
          </w:tcPr>
          <w:p w14:paraId="2A03A999"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98E1651"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26" w:type="dxa"/>
            <w:vAlign w:val="center"/>
          </w:tcPr>
          <w:p w14:paraId="0AFB0310"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630" w:type="dxa"/>
            <w:vAlign w:val="center"/>
          </w:tcPr>
          <w:p w14:paraId="5AB123EC"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60</w:t>
            </w:r>
          </w:p>
        </w:tc>
        <w:tc>
          <w:tcPr>
            <w:tcW w:w="630" w:type="dxa"/>
            <w:vAlign w:val="center"/>
          </w:tcPr>
          <w:p w14:paraId="58BC0DE4"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1C6D4E38" w14:textId="77777777" w:rsidTr="0062507A">
        <w:trPr>
          <w:trHeight w:val="230"/>
        </w:trPr>
        <w:tc>
          <w:tcPr>
            <w:tcW w:w="615" w:type="dxa"/>
            <w:vAlign w:val="center"/>
          </w:tcPr>
          <w:p w14:paraId="2E2B4B97"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17</w:t>
            </w:r>
          </w:p>
        </w:tc>
        <w:tc>
          <w:tcPr>
            <w:tcW w:w="2499" w:type="dxa"/>
            <w:tcBorders>
              <w:bottom w:val="single" w:sz="4" w:space="0" w:color="auto"/>
              <w:right w:val="nil"/>
            </w:tcBorders>
            <w:vAlign w:val="center"/>
          </w:tcPr>
          <w:p w14:paraId="4DFFB13A"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totale de plancher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954" w:type="dxa"/>
            <w:tcBorders>
              <w:left w:val="nil"/>
              <w:bottom w:val="single" w:sz="4" w:space="0" w:color="auto"/>
            </w:tcBorders>
            <w:vAlign w:val="center"/>
          </w:tcPr>
          <w:p w14:paraId="653EE1F3"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vAlign w:val="center"/>
          </w:tcPr>
          <w:p w14:paraId="386F05F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90</w:t>
            </w:r>
          </w:p>
        </w:tc>
        <w:tc>
          <w:tcPr>
            <w:tcW w:w="632" w:type="dxa"/>
            <w:vAlign w:val="center"/>
          </w:tcPr>
          <w:p w14:paraId="1645852B"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4127653"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75</w:t>
            </w:r>
          </w:p>
        </w:tc>
        <w:tc>
          <w:tcPr>
            <w:tcW w:w="626" w:type="dxa"/>
            <w:vAlign w:val="center"/>
          </w:tcPr>
          <w:p w14:paraId="53520E5D"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75</w:t>
            </w:r>
          </w:p>
        </w:tc>
        <w:tc>
          <w:tcPr>
            <w:tcW w:w="630" w:type="dxa"/>
            <w:vAlign w:val="center"/>
          </w:tcPr>
          <w:p w14:paraId="0DFDF92E"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75</w:t>
            </w:r>
          </w:p>
        </w:tc>
        <w:tc>
          <w:tcPr>
            <w:tcW w:w="630" w:type="dxa"/>
            <w:vAlign w:val="center"/>
          </w:tcPr>
          <w:p w14:paraId="634D02B2"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4D0D2289" w14:textId="77777777" w:rsidTr="0062507A">
        <w:trPr>
          <w:trHeight w:val="230"/>
        </w:trPr>
        <w:tc>
          <w:tcPr>
            <w:tcW w:w="615" w:type="dxa"/>
            <w:tcBorders>
              <w:bottom w:val="single" w:sz="4" w:space="0" w:color="auto"/>
            </w:tcBorders>
            <w:vAlign w:val="center"/>
          </w:tcPr>
          <w:p w14:paraId="285E6EDF"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18</w:t>
            </w:r>
          </w:p>
        </w:tc>
        <w:tc>
          <w:tcPr>
            <w:tcW w:w="2499" w:type="dxa"/>
            <w:tcBorders>
              <w:bottom w:val="single" w:sz="4" w:space="0" w:color="auto"/>
              <w:right w:val="nil"/>
            </w:tcBorders>
            <w:vAlign w:val="center"/>
          </w:tcPr>
          <w:p w14:paraId="49D02126"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Largeur du mur avant (m)</w:t>
            </w:r>
          </w:p>
        </w:tc>
        <w:tc>
          <w:tcPr>
            <w:tcW w:w="954" w:type="dxa"/>
            <w:tcBorders>
              <w:left w:val="nil"/>
              <w:bottom w:val="single" w:sz="4" w:space="0" w:color="auto"/>
            </w:tcBorders>
            <w:vAlign w:val="center"/>
          </w:tcPr>
          <w:p w14:paraId="50949B3A"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632" w:type="dxa"/>
            <w:tcBorders>
              <w:bottom w:val="single" w:sz="4" w:space="0" w:color="auto"/>
            </w:tcBorders>
            <w:vAlign w:val="center"/>
          </w:tcPr>
          <w:p w14:paraId="7013D38A"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w:t>
            </w:r>
          </w:p>
        </w:tc>
        <w:tc>
          <w:tcPr>
            <w:tcW w:w="632" w:type="dxa"/>
            <w:tcBorders>
              <w:bottom w:val="single" w:sz="4" w:space="0" w:color="auto"/>
            </w:tcBorders>
            <w:vAlign w:val="center"/>
          </w:tcPr>
          <w:p w14:paraId="43A73C4F"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Borders>
              <w:bottom w:val="single" w:sz="4" w:space="0" w:color="auto"/>
            </w:tcBorders>
            <w:vAlign w:val="center"/>
          </w:tcPr>
          <w:p w14:paraId="01C18130"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626" w:type="dxa"/>
            <w:tcBorders>
              <w:bottom w:val="single" w:sz="4" w:space="0" w:color="auto"/>
            </w:tcBorders>
            <w:vAlign w:val="center"/>
          </w:tcPr>
          <w:p w14:paraId="7785C3C9"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630" w:type="dxa"/>
            <w:tcBorders>
              <w:bottom w:val="single" w:sz="4" w:space="0" w:color="auto"/>
            </w:tcBorders>
            <w:vAlign w:val="center"/>
          </w:tcPr>
          <w:p w14:paraId="61B4DC72"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630" w:type="dxa"/>
            <w:tcBorders>
              <w:bottom w:val="single" w:sz="4" w:space="0" w:color="auto"/>
            </w:tcBorders>
            <w:vAlign w:val="center"/>
          </w:tcPr>
          <w:p w14:paraId="7279FDDE"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0BF2C966"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C25098B"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t>RAPPORTS</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499"/>
        <w:gridCol w:w="954"/>
        <w:gridCol w:w="632"/>
        <w:gridCol w:w="632"/>
        <w:gridCol w:w="630"/>
        <w:gridCol w:w="626"/>
        <w:gridCol w:w="630"/>
        <w:gridCol w:w="630"/>
      </w:tblGrid>
      <w:tr w:rsidR="00266AFA" w:rsidRPr="008D3102" w14:paraId="05915930" w14:textId="77777777" w:rsidTr="0062507A">
        <w:trPr>
          <w:trHeight w:val="230"/>
        </w:trPr>
        <w:tc>
          <w:tcPr>
            <w:tcW w:w="615" w:type="dxa"/>
            <w:vAlign w:val="center"/>
          </w:tcPr>
          <w:p w14:paraId="33EC223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19</w:t>
            </w:r>
          </w:p>
        </w:tc>
        <w:tc>
          <w:tcPr>
            <w:tcW w:w="2499" w:type="dxa"/>
            <w:tcBorders>
              <w:right w:val="nil"/>
            </w:tcBorders>
            <w:vAlign w:val="center"/>
          </w:tcPr>
          <w:p w14:paraId="04EA6B09"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Logement/bâtiment</w:t>
            </w:r>
          </w:p>
        </w:tc>
        <w:tc>
          <w:tcPr>
            <w:tcW w:w="954" w:type="dxa"/>
            <w:tcBorders>
              <w:left w:val="nil"/>
            </w:tcBorders>
            <w:vAlign w:val="center"/>
          </w:tcPr>
          <w:p w14:paraId="3018E8D3"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632" w:type="dxa"/>
            <w:vAlign w:val="center"/>
          </w:tcPr>
          <w:p w14:paraId="46A8B51A"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1/1</w:t>
            </w:r>
          </w:p>
        </w:tc>
        <w:tc>
          <w:tcPr>
            <w:tcW w:w="632" w:type="dxa"/>
            <w:vAlign w:val="center"/>
          </w:tcPr>
          <w:p w14:paraId="5138871A"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00A3D66D"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26" w:type="dxa"/>
            <w:vAlign w:val="center"/>
          </w:tcPr>
          <w:p w14:paraId="2865CF3E"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30" w:type="dxa"/>
            <w:vAlign w:val="center"/>
          </w:tcPr>
          <w:p w14:paraId="64CC477A"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630" w:type="dxa"/>
            <w:vAlign w:val="center"/>
          </w:tcPr>
          <w:p w14:paraId="0BDF0361"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r w:rsidR="00266AFA" w:rsidRPr="008D3102" w14:paraId="11F06E3A" w14:textId="77777777" w:rsidTr="0062507A">
        <w:trPr>
          <w:trHeight w:val="230"/>
        </w:trPr>
        <w:tc>
          <w:tcPr>
            <w:tcW w:w="615" w:type="dxa"/>
            <w:vAlign w:val="center"/>
          </w:tcPr>
          <w:p w14:paraId="34173BB6"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20</w:t>
            </w:r>
          </w:p>
        </w:tc>
        <w:tc>
          <w:tcPr>
            <w:tcW w:w="2499" w:type="dxa"/>
            <w:tcBorders>
              <w:bottom w:val="single" w:sz="4" w:space="0" w:color="auto"/>
              <w:right w:val="nil"/>
            </w:tcBorders>
            <w:vAlign w:val="center"/>
          </w:tcPr>
          <w:p w14:paraId="7A5A9493" w14:textId="77777777" w:rsidR="00266AFA" w:rsidRPr="008D3102" w:rsidRDefault="00266AFA"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Espace bâti/terrain</w:t>
            </w:r>
          </w:p>
        </w:tc>
        <w:tc>
          <w:tcPr>
            <w:tcW w:w="954" w:type="dxa"/>
            <w:tcBorders>
              <w:left w:val="nil"/>
              <w:bottom w:val="single" w:sz="4" w:space="0" w:color="auto"/>
            </w:tcBorders>
            <w:vAlign w:val="center"/>
          </w:tcPr>
          <w:p w14:paraId="0002B4FB" w14:textId="77777777" w:rsidR="00266AFA" w:rsidRPr="008D3102" w:rsidRDefault="00266AFA"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632" w:type="dxa"/>
            <w:vAlign w:val="center"/>
          </w:tcPr>
          <w:p w14:paraId="02E5B21E" w14:textId="77777777" w:rsidR="00266AFA" w:rsidRPr="008D3102" w:rsidRDefault="00266AFA"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 0.3</w:t>
            </w:r>
          </w:p>
        </w:tc>
        <w:tc>
          <w:tcPr>
            <w:tcW w:w="632" w:type="dxa"/>
            <w:vAlign w:val="center"/>
          </w:tcPr>
          <w:p w14:paraId="40EECD77"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244D281F"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626" w:type="dxa"/>
            <w:vAlign w:val="center"/>
          </w:tcPr>
          <w:p w14:paraId="3F08EF20"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630" w:type="dxa"/>
            <w:vAlign w:val="center"/>
          </w:tcPr>
          <w:p w14:paraId="54CA6B80"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630" w:type="dxa"/>
            <w:vAlign w:val="center"/>
          </w:tcPr>
          <w:p w14:paraId="748AF546"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FC15AD8"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47C6FE04" w14:textId="77777777" w:rsidR="00266AFA" w:rsidRPr="00305339" w:rsidRDefault="00266AFA" w:rsidP="00A712B5">
      <w:pPr>
        <w:widowControl w:val="0"/>
        <w:tabs>
          <w:tab w:val="left" w:pos="90"/>
        </w:tabs>
        <w:autoSpaceDE w:val="0"/>
        <w:autoSpaceDN w:val="0"/>
        <w:adjustRightInd w:val="0"/>
        <w:spacing w:line="252" w:lineRule="auto"/>
        <w:rPr>
          <w:rFonts w:ascii="Arial Narrow" w:hAnsi="Arial Narrow" w:cs="Arial"/>
          <w:sz w:val="16"/>
        </w:rPr>
      </w:pPr>
      <w:r w:rsidRPr="00305339">
        <w:rPr>
          <w:rFonts w:ascii="Arial Narrow" w:hAnsi="Arial Narrow" w:cs="Arial"/>
          <w:b/>
          <w:bCs/>
          <w:color w:val="000000"/>
          <w:sz w:val="16"/>
          <w:szCs w:val="16"/>
        </w:rPr>
        <w:t>DISPOSITIONS PARTICULIÈRES AU ZONAGE</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7"/>
        <w:gridCol w:w="509"/>
        <w:gridCol w:w="509"/>
        <w:gridCol w:w="509"/>
        <w:gridCol w:w="509"/>
        <w:gridCol w:w="514"/>
        <w:gridCol w:w="503"/>
        <w:gridCol w:w="509"/>
        <w:gridCol w:w="509"/>
        <w:gridCol w:w="495"/>
      </w:tblGrid>
      <w:tr w:rsidR="00266AFA" w:rsidRPr="00305339" w14:paraId="5C11DDA3" w14:textId="77777777" w:rsidTr="0062507A">
        <w:trPr>
          <w:trHeight w:val="402"/>
        </w:trPr>
        <w:tc>
          <w:tcPr>
            <w:tcW w:w="3287" w:type="dxa"/>
            <w:shd w:val="clear" w:color="auto" w:fill="auto"/>
          </w:tcPr>
          <w:p w14:paraId="380BA85C" w14:textId="77777777" w:rsidR="00266AFA" w:rsidRPr="00305339" w:rsidRDefault="00266AFA" w:rsidP="00A712B5">
            <w:pPr>
              <w:widowControl w:val="0"/>
              <w:autoSpaceDE w:val="0"/>
              <w:autoSpaceDN w:val="0"/>
              <w:adjustRightInd w:val="0"/>
              <w:spacing w:line="252" w:lineRule="auto"/>
              <w:rPr>
                <w:rFonts w:ascii="Arial Narrow" w:hAnsi="Arial Narrow" w:cs="Arial"/>
                <w:sz w:val="14"/>
              </w:rPr>
            </w:pPr>
          </w:p>
        </w:tc>
        <w:tc>
          <w:tcPr>
            <w:tcW w:w="509" w:type="dxa"/>
            <w:shd w:val="clear" w:color="auto" w:fill="auto"/>
          </w:tcPr>
          <w:p w14:paraId="3246A126" w14:textId="77777777" w:rsidR="00266AFA" w:rsidRPr="00305339" w:rsidRDefault="00266AFA" w:rsidP="00A712B5">
            <w:pPr>
              <w:widowControl w:val="0"/>
              <w:autoSpaceDE w:val="0"/>
              <w:autoSpaceDN w:val="0"/>
              <w:adjustRightInd w:val="0"/>
              <w:spacing w:before="29" w:line="252" w:lineRule="auto"/>
              <w:rPr>
                <w:rFonts w:ascii="Arial Narrow" w:hAnsi="Arial Narrow" w:cs="Arial"/>
                <w:color w:val="000000"/>
                <w:sz w:val="14"/>
                <w:szCs w:val="14"/>
                <w:vertAlign w:val="superscript"/>
              </w:rPr>
            </w:pPr>
            <w:r w:rsidRPr="00305339">
              <w:rPr>
                <w:rFonts w:ascii="Arial Narrow" w:hAnsi="Arial Narrow" w:cs="Arial"/>
                <w:color w:val="000000"/>
                <w:sz w:val="14"/>
                <w:szCs w:val="14"/>
              </w:rPr>
              <w:t>a.130</w:t>
            </w:r>
            <w:r w:rsidRPr="00305339">
              <w:rPr>
                <w:rFonts w:ascii="Arial Narrow" w:hAnsi="Arial Narrow" w:cs="Arial"/>
                <w:color w:val="000000"/>
                <w:sz w:val="14"/>
                <w:szCs w:val="14"/>
                <w:vertAlign w:val="superscript"/>
              </w:rPr>
              <w:t xml:space="preserve">(1) </w:t>
            </w:r>
          </w:p>
          <w:p w14:paraId="5AA0EC78" w14:textId="77777777" w:rsidR="00266AFA" w:rsidRPr="00305339" w:rsidRDefault="00266AFA" w:rsidP="00A712B5">
            <w:pPr>
              <w:widowControl w:val="0"/>
              <w:autoSpaceDE w:val="0"/>
              <w:autoSpaceDN w:val="0"/>
              <w:adjustRightInd w:val="0"/>
              <w:spacing w:before="29" w:line="252" w:lineRule="auto"/>
              <w:rPr>
                <w:rFonts w:ascii="Arial Narrow" w:hAnsi="Arial Narrow" w:cs="Arial"/>
                <w:color w:val="000000"/>
                <w:sz w:val="14"/>
                <w:szCs w:val="14"/>
              </w:rPr>
            </w:pPr>
            <w:r w:rsidRPr="00305339">
              <w:rPr>
                <w:rFonts w:ascii="Arial Narrow" w:hAnsi="Arial Narrow" w:cs="Arial"/>
                <w:color w:val="000000"/>
                <w:sz w:val="14"/>
                <w:szCs w:val="14"/>
              </w:rPr>
              <w:t>a.</w:t>
            </w:r>
            <w:r>
              <w:rPr>
                <w:rFonts w:ascii="Arial Narrow" w:hAnsi="Arial Narrow" w:cs="Arial"/>
                <w:color w:val="000000"/>
                <w:sz w:val="14"/>
                <w:szCs w:val="14"/>
              </w:rPr>
              <w:t>1</w:t>
            </w:r>
            <w:r w:rsidRPr="00305339">
              <w:rPr>
                <w:rFonts w:ascii="Arial Narrow" w:hAnsi="Arial Narrow" w:cs="Arial"/>
                <w:color w:val="000000"/>
                <w:sz w:val="14"/>
                <w:szCs w:val="14"/>
              </w:rPr>
              <w:t>34</w:t>
            </w:r>
          </w:p>
        </w:tc>
        <w:tc>
          <w:tcPr>
            <w:tcW w:w="509" w:type="dxa"/>
            <w:shd w:val="clear" w:color="auto" w:fill="auto"/>
          </w:tcPr>
          <w:p w14:paraId="6A9CA43D"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09" w:type="dxa"/>
          </w:tcPr>
          <w:p w14:paraId="1655A08A"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09" w:type="dxa"/>
          </w:tcPr>
          <w:p w14:paraId="6DFC8295"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14" w:type="dxa"/>
          </w:tcPr>
          <w:p w14:paraId="0B2A6DAB"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305339">
              <w:rPr>
                <w:rFonts w:ascii="Arial Narrow" w:hAnsi="Arial Narrow" w:cs="Arial"/>
                <w:color w:val="000000"/>
                <w:sz w:val="14"/>
                <w:szCs w:val="14"/>
              </w:rPr>
              <w:t>a.159.1</w:t>
            </w:r>
          </w:p>
        </w:tc>
        <w:tc>
          <w:tcPr>
            <w:tcW w:w="503" w:type="dxa"/>
          </w:tcPr>
          <w:p w14:paraId="75BDDD02"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09" w:type="dxa"/>
          </w:tcPr>
          <w:p w14:paraId="0FD49628"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509" w:type="dxa"/>
          </w:tcPr>
          <w:p w14:paraId="69913CE4"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495" w:type="dxa"/>
          </w:tcPr>
          <w:p w14:paraId="03D9F829" w14:textId="77777777" w:rsidR="00266AFA" w:rsidRPr="00305339" w:rsidRDefault="00266AFA"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34709E84" w14:textId="77777777" w:rsidR="00266AFA" w:rsidRDefault="00266AFA" w:rsidP="00A712B5">
      <w:pPr>
        <w:widowControl w:val="0"/>
        <w:tabs>
          <w:tab w:val="left" w:pos="90"/>
        </w:tabs>
        <w:autoSpaceDE w:val="0"/>
        <w:autoSpaceDN w:val="0"/>
        <w:adjustRightInd w:val="0"/>
        <w:spacing w:line="252" w:lineRule="auto"/>
        <w:rPr>
          <w:rFonts w:ascii="Arial Narrow" w:hAnsi="Arial Narrow" w:cs="Arial"/>
          <w:sz w:val="18"/>
        </w:rPr>
      </w:pPr>
    </w:p>
    <w:p w14:paraId="75734A23"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sz w:val="18"/>
        </w:rPr>
      </w:pPr>
    </w:p>
    <w:p w14:paraId="2ED8A3D1" w14:textId="77777777" w:rsidR="001F4D3F" w:rsidRPr="008D3102" w:rsidRDefault="001F4D3F" w:rsidP="00A712B5">
      <w:pPr>
        <w:widowControl w:val="0"/>
        <w:tabs>
          <w:tab w:val="left" w:pos="90"/>
        </w:tabs>
        <w:autoSpaceDE w:val="0"/>
        <w:autoSpaceDN w:val="0"/>
        <w:adjustRightInd w:val="0"/>
        <w:spacing w:line="252" w:lineRule="auto"/>
        <w:rPr>
          <w:rFonts w:ascii="Arial Narrow" w:hAnsi="Arial Narrow" w:cs="Arial"/>
          <w:sz w:val="18"/>
        </w:rPr>
      </w:pPr>
    </w:p>
    <w:p w14:paraId="59919E37"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F7E01CC" w14:textId="48114505"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sz w:val="16"/>
        </w:rPr>
      </w:pPr>
      <w:r w:rsidRPr="008D3102">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gridCol w:w="630"/>
      </w:tblGrid>
      <w:tr w:rsidR="00266AFA" w:rsidRPr="008D3102" w14:paraId="55F35324" w14:textId="77777777" w:rsidTr="0062507A">
        <w:trPr>
          <w:trHeight w:val="899"/>
        </w:trPr>
        <w:tc>
          <w:tcPr>
            <w:tcW w:w="4068" w:type="dxa"/>
            <w:shd w:val="clear" w:color="auto" w:fill="auto"/>
          </w:tcPr>
          <w:p w14:paraId="0017D2C5" w14:textId="77777777" w:rsidR="00266AFA" w:rsidRPr="008D3102" w:rsidRDefault="00266AFA"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2CFD7302"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1231EA59"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1FF8188C"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0BD27FE4"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630" w:type="dxa"/>
            <w:shd w:val="clear" w:color="auto" w:fill="auto"/>
          </w:tcPr>
          <w:p w14:paraId="2580F6D1"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5F89711D"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36C5406D"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484555BC"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630" w:type="dxa"/>
          </w:tcPr>
          <w:p w14:paraId="26F6F9B8"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6BD6DB50"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2CA8733E"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5559C9A5"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630" w:type="dxa"/>
          </w:tcPr>
          <w:p w14:paraId="70999AA7"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4FCEDF18"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4E51813F"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27D82C73"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630" w:type="dxa"/>
          </w:tcPr>
          <w:p w14:paraId="2B2DF419"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1CFA1F07"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42850F02"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059D93CD"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630" w:type="dxa"/>
          </w:tcPr>
          <w:p w14:paraId="093BCB4F" w14:textId="77777777" w:rsidR="00266AFA" w:rsidRPr="008D3102" w:rsidRDefault="00266AF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72C963D1"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sz w:val="16"/>
          <w:szCs w:val="18"/>
        </w:rPr>
      </w:pPr>
    </w:p>
    <w:p w14:paraId="33073DAA"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cs="Arial"/>
          <w:b/>
          <w:bCs/>
          <w:sz w:val="16"/>
        </w:rPr>
      </w:pPr>
      <w:r w:rsidRPr="008D3102">
        <w:rPr>
          <w:rFonts w:ascii="Arial Narrow" w:hAnsi="Arial Narrow" w:cs="Arial"/>
          <w:b/>
          <w:bCs/>
          <w:sz w:val="16"/>
        </w:rPr>
        <w:t>NOTES</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266AFA" w:rsidRPr="008D3102" w14:paraId="1419CB42" w14:textId="77777777" w:rsidTr="0062507A">
        <w:trPr>
          <w:trHeight w:val="318"/>
        </w:trPr>
        <w:tc>
          <w:tcPr>
            <w:tcW w:w="7933" w:type="dxa"/>
          </w:tcPr>
          <w:p w14:paraId="37D57C99" w14:textId="77777777" w:rsidR="00266AFA" w:rsidRPr="008D3102" w:rsidRDefault="00266AFA" w:rsidP="00A712B5">
            <w:pPr>
              <w:pStyle w:val="Paragraphedeliste"/>
              <w:widowControl w:val="0"/>
              <w:numPr>
                <w:ilvl w:val="3"/>
                <w:numId w:val="26"/>
              </w:numPr>
              <w:autoSpaceDE w:val="0"/>
              <w:autoSpaceDN w:val="0"/>
              <w:adjustRightInd w:val="0"/>
              <w:spacing w:before="98" w:line="252" w:lineRule="auto"/>
              <w:ind w:left="284" w:hanging="284"/>
              <w:rPr>
                <w:rFonts w:ascii="Arial Narrow" w:hAnsi="Arial Narrow" w:cs="Arial"/>
                <w:sz w:val="14"/>
                <w:szCs w:val="14"/>
              </w:rPr>
            </w:pPr>
            <w:r w:rsidRPr="008D3102">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w:t>
            </w:r>
          </w:p>
        </w:tc>
      </w:tr>
    </w:tbl>
    <w:p w14:paraId="3C975601"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b/>
          <w:bCs/>
          <w:sz w:val="16"/>
          <w:szCs w:val="16"/>
        </w:rPr>
      </w:pPr>
    </w:p>
    <w:p w14:paraId="14CB3297" w14:textId="77777777" w:rsidR="00266AFA" w:rsidRPr="008D3102" w:rsidRDefault="00266AFA" w:rsidP="00A712B5">
      <w:pPr>
        <w:widowControl w:val="0"/>
        <w:tabs>
          <w:tab w:val="left" w:pos="90"/>
        </w:tabs>
        <w:autoSpaceDE w:val="0"/>
        <w:autoSpaceDN w:val="0"/>
        <w:adjustRightInd w:val="0"/>
        <w:spacing w:line="252" w:lineRule="auto"/>
        <w:rPr>
          <w:rFonts w:ascii="Arial Narrow" w:hAnsi="Arial Narrow"/>
          <w:b/>
          <w:bCs/>
          <w:sz w:val="16"/>
          <w:szCs w:val="16"/>
        </w:rPr>
      </w:pPr>
      <w:r w:rsidRPr="008D3102">
        <w:rPr>
          <w:rFonts w:ascii="Arial Narrow" w:hAnsi="Arial Narrow"/>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3"/>
      </w:tblGrid>
      <w:tr w:rsidR="00266AFA" w:rsidRPr="00B14572" w14:paraId="3C658330" w14:textId="77777777" w:rsidTr="0062507A">
        <w:trPr>
          <w:trHeight w:val="602"/>
        </w:trPr>
        <w:tc>
          <w:tcPr>
            <w:tcW w:w="7933" w:type="dxa"/>
          </w:tcPr>
          <w:p w14:paraId="5260969B" w14:textId="77777777" w:rsidR="00266AFA" w:rsidRPr="00B14572" w:rsidRDefault="00266AFA" w:rsidP="00A712B5">
            <w:pPr>
              <w:widowControl w:val="0"/>
              <w:autoSpaceDE w:val="0"/>
              <w:autoSpaceDN w:val="0"/>
              <w:adjustRightInd w:val="0"/>
              <w:spacing w:before="98" w:line="252" w:lineRule="auto"/>
              <w:rPr>
                <w:rFonts w:ascii="Arial Narrow" w:hAnsi="Arial Narrow"/>
                <w:sz w:val="14"/>
                <w:szCs w:val="14"/>
              </w:rPr>
            </w:pPr>
            <w:r w:rsidRPr="00B14572">
              <w:rPr>
                <w:rFonts w:ascii="Arial Narrow" w:hAnsi="Arial Narrow"/>
                <w:sz w:val="14"/>
                <w:szCs w:val="14"/>
              </w:rPr>
              <w:t>Toute nouvelle rue ne peut être lotie que dans le respect de l’article 35 du règlement de lotissement 903-2014</w:t>
            </w:r>
          </w:p>
          <w:p w14:paraId="5E7EAAA6" w14:textId="77777777" w:rsidR="00266AFA" w:rsidRPr="00B14572" w:rsidRDefault="00266AFA" w:rsidP="00A712B5">
            <w:pPr>
              <w:widowControl w:val="0"/>
              <w:autoSpaceDE w:val="0"/>
              <w:autoSpaceDN w:val="0"/>
              <w:adjustRightInd w:val="0"/>
              <w:spacing w:before="98" w:line="252" w:lineRule="auto"/>
              <w:rPr>
                <w:rFonts w:ascii="Arial Narrow" w:hAnsi="Arial Narrow"/>
                <w:sz w:val="16"/>
                <w:szCs w:val="14"/>
              </w:rPr>
            </w:pPr>
            <w:r>
              <w:rPr>
                <w:rFonts w:ascii="Arial Narrow" w:hAnsi="Arial Narrow"/>
                <w:sz w:val="16"/>
                <w:szCs w:val="14"/>
              </w:rPr>
              <w:t>PIIA</w:t>
            </w:r>
          </w:p>
        </w:tc>
      </w:tr>
    </w:tbl>
    <w:p w14:paraId="1D669CF6" w14:textId="77777777" w:rsidR="00266AFA" w:rsidRDefault="00266AFA" w:rsidP="00A712B5">
      <w:pPr>
        <w:spacing w:after="0" w:line="252" w:lineRule="auto"/>
        <w:jc w:val="both"/>
      </w:pPr>
    </w:p>
    <w:p w14:paraId="72AF85E3" w14:textId="77777777" w:rsidR="00CC4C16" w:rsidRDefault="00CC4C16" w:rsidP="00A712B5">
      <w:pPr>
        <w:spacing w:after="0" w:line="252" w:lineRule="auto"/>
        <w:jc w:val="both"/>
      </w:pPr>
    </w:p>
    <w:p w14:paraId="52B04542" w14:textId="77777777" w:rsidR="00CC4C16" w:rsidRDefault="00CC4C16" w:rsidP="00A712B5">
      <w:pPr>
        <w:spacing w:after="0" w:line="252" w:lineRule="auto"/>
        <w:jc w:val="both"/>
      </w:pPr>
      <w:r>
        <w:t>ARTICLE 18</w:t>
      </w:r>
      <w:r>
        <w:tab/>
        <w:t>MODIFICATION DE LA GRILLE AF.T-02 DE L’ANNEXE A-2 « GRILLES DES SPÉCIFICATIONS »</w:t>
      </w:r>
    </w:p>
    <w:p w14:paraId="4F5DCF1D" w14:textId="77777777" w:rsidR="00CC4C16" w:rsidRDefault="00CC4C16" w:rsidP="00A712B5">
      <w:pPr>
        <w:spacing w:after="0" w:line="252" w:lineRule="auto"/>
        <w:jc w:val="both"/>
      </w:pPr>
    </w:p>
    <w:p w14:paraId="5CDF7914" w14:textId="77777777" w:rsidR="00CC4C16" w:rsidRDefault="00CC4C16" w:rsidP="00A712B5">
      <w:pPr>
        <w:spacing w:after="0" w:line="252" w:lineRule="auto"/>
        <w:jc w:val="both"/>
      </w:pPr>
      <w:r>
        <w:t>La grille AF.T-02 de l’annexe A-2 « grilles des spécifications » est remplacée par la grille suivante :</w:t>
      </w:r>
    </w:p>
    <w:p w14:paraId="0434E38A" w14:textId="77777777" w:rsidR="00CC4C16" w:rsidRDefault="00CC4C16" w:rsidP="00A712B5">
      <w:pPr>
        <w:spacing w:after="0" w:line="252" w:lineRule="auto"/>
        <w:jc w:val="both"/>
      </w:pPr>
    </w:p>
    <w:p w14:paraId="7C09CE7D" w14:textId="77777777" w:rsidR="00CC4C16" w:rsidRPr="008D3102" w:rsidRDefault="00CC4C16"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8D3102">
        <w:rPr>
          <w:rFonts w:ascii="Arial Narrow" w:hAnsi="Arial Narrow" w:cs="Arial"/>
          <w:b/>
          <w:bCs/>
          <w:sz w:val="18"/>
          <w:szCs w:val="18"/>
        </w:rPr>
        <w:t xml:space="preserve">NUMÉRO DE ZONE :       </w:t>
      </w:r>
      <w:r w:rsidRPr="008D3102">
        <w:rPr>
          <w:rFonts w:ascii="Arial Narrow" w:hAnsi="Arial Narrow" w:cs="Arial"/>
          <w:sz w:val="18"/>
        </w:rPr>
        <w:t xml:space="preserve">                                                            </w:t>
      </w:r>
      <w:r>
        <w:rPr>
          <w:rFonts w:ascii="Arial Narrow" w:hAnsi="Arial Narrow" w:cs="Arial"/>
          <w:sz w:val="18"/>
        </w:rPr>
        <w:t xml:space="preserve">                        </w:t>
      </w:r>
      <w:r w:rsidRPr="008D3102">
        <w:rPr>
          <w:rFonts w:ascii="Arial Narrow" w:hAnsi="Arial Narrow" w:cs="Arial"/>
          <w:sz w:val="18"/>
        </w:rPr>
        <w:t xml:space="preserve">                               </w:t>
      </w:r>
      <w:r w:rsidRPr="008D3102">
        <w:rPr>
          <w:rFonts w:ascii="Arial Narrow" w:hAnsi="Arial Narrow" w:cs="Arial"/>
          <w:b/>
          <w:sz w:val="18"/>
        </w:rPr>
        <w:t>AF.T - 02</w:t>
      </w:r>
    </w:p>
    <w:p w14:paraId="1F439BCE" w14:textId="77777777" w:rsidR="00CC4C16" w:rsidRPr="008D3102" w:rsidRDefault="00CC4C16"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7FBCF431" w14:textId="77777777" w:rsidR="00CC4C16" w:rsidRPr="008D3102" w:rsidRDefault="00CC4C16" w:rsidP="00A712B5">
      <w:pPr>
        <w:widowControl w:val="0"/>
        <w:tabs>
          <w:tab w:val="left" w:pos="90"/>
        </w:tabs>
        <w:autoSpaceDE w:val="0"/>
        <w:autoSpaceDN w:val="0"/>
        <w:adjustRightInd w:val="0"/>
        <w:spacing w:before="20" w:line="252" w:lineRule="auto"/>
        <w:rPr>
          <w:rFonts w:ascii="Arial Narrow" w:hAnsi="Arial Narrow" w:cs="Arial"/>
          <w:b/>
          <w:bCs/>
          <w:sz w:val="16"/>
        </w:rPr>
      </w:pPr>
      <w:r w:rsidRPr="008D3102">
        <w:rPr>
          <w:rFonts w:ascii="Arial Narrow" w:hAnsi="Arial Narrow" w:cs="Arial"/>
          <w:b/>
          <w:bCs/>
          <w:sz w:val="16"/>
        </w:rPr>
        <w:t>USAGES</w:t>
      </w:r>
    </w:p>
    <w:tbl>
      <w:tblPr>
        <w:tblW w:w="7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070"/>
        <w:gridCol w:w="552"/>
        <w:gridCol w:w="552"/>
        <w:gridCol w:w="552"/>
        <w:gridCol w:w="552"/>
        <w:gridCol w:w="552"/>
        <w:gridCol w:w="552"/>
        <w:gridCol w:w="552"/>
        <w:gridCol w:w="552"/>
      </w:tblGrid>
      <w:tr w:rsidR="00CC4C16" w:rsidRPr="008D3102" w14:paraId="67DDF8D0" w14:textId="77777777" w:rsidTr="0062507A">
        <w:trPr>
          <w:trHeight w:val="1090"/>
        </w:trPr>
        <w:tc>
          <w:tcPr>
            <w:tcW w:w="498" w:type="dxa"/>
            <w:tcBorders>
              <w:bottom w:val="single" w:sz="4" w:space="0" w:color="auto"/>
            </w:tcBorders>
            <w:vAlign w:val="center"/>
          </w:tcPr>
          <w:p w14:paraId="0EF0EB2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w:t>
            </w:r>
          </w:p>
        </w:tc>
        <w:tc>
          <w:tcPr>
            <w:tcW w:w="3070" w:type="dxa"/>
            <w:tcBorders>
              <w:bottom w:val="single" w:sz="4" w:space="0" w:color="auto"/>
            </w:tcBorders>
            <w:vAlign w:val="center"/>
          </w:tcPr>
          <w:p w14:paraId="4B79C148" w14:textId="77777777" w:rsidR="00CC4C16" w:rsidRPr="008D3102" w:rsidRDefault="00CC4C16"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4"/>
              </w:rPr>
              <w:t>Groupe / Classe d’usage</w:t>
            </w:r>
          </w:p>
        </w:tc>
        <w:tc>
          <w:tcPr>
            <w:tcW w:w="552" w:type="dxa"/>
            <w:tcBorders>
              <w:bottom w:val="single" w:sz="4" w:space="0" w:color="auto"/>
            </w:tcBorders>
            <w:vAlign w:val="center"/>
          </w:tcPr>
          <w:p w14:paraId="18F8D50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H1</w:t>
            </w:r>
          </w:p>
        </w:tc>
        <w:tc>
          <w:tcPr>
            <w:tcW w:w="552" w:type="dxa"/>
            <w:tcBorders>
              <w:bottom w:val="single" w:sz="4" w:space="0" w:color="auto"/>
            </w:tcBorders>
            <w:vAlign w:val="center"/>
          </w:tcPr>
          <w:p w14:paraId="1D1045C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A</w:t>
            </w:r>
          </w:p>
        </w:tc>
        <w:tc>
          <w:tcPr>
            <w:tcW w:w="552" w:type="dxa"/>
            <w:tcBorders>
              <w:bottom w:val="single" w:sz="4" w:space="0" w:color="auto"/>
            </w:tcBorders>
            <w:vAlign w:val="center"/>
          </w:tcPr>
          <w:p w14:paraId="1451C8E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C1</w:t>
            </w:r>
          </w:p>
        </w:tc>
        <w:tc>
          <w:tcPr>
            <w:tcW w:w="552" w:type="dxa"/>
            <w:tcBorders>
              <w:bottom w:val="single" w:sz="4" w:space="0" w:color="auto"/>
            </w:tcBorders>
            <w:vAlign w:val="center"/>
          </w:tcPr>
          <w:p w14:paraId="2094DEB9"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C3</w:t>
            </w:r>
          </w:p>
        </w:tc>
        <w:tc>
          <w:tcPr>
            <w:tcW w:w="552" w:type="dxa"/>
            <w:tcBorders>
              <w:bottom w:val="single" w:sz="4" w:space="0" w:color="auto"/>
            </w:tcBorders>
            <w:vAlign w:val="center"/>
          </w:tcPr>
          <w:p w14:paraId="0A31176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C4</w:t>
            </w:r>
          </w:p>
        </w:tc>
        <w:tc>
          <w:tcPr>
            <w:tcW w:w="552" w:type="dxa"/>
            <w:tcBorders>
              <w:bottom w:val="single" w:sz="4" w:space="0" w:color="auto"/>
            </w:tcBorders>
            <w:vAlign w:val="center"/>
          </w:tcPr>
          <w:p w14:paraId="185BAD1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R2</w:t>
            </w:r>
          </w:p>
        </w:tc>
        <w:tc>
          <w:tcPr>
            <w:tcW w:w="552" w:type="dxa"/>
            <w:tcBorders>
              <w:bottom w:val="single" w:sz="4" w:space="0" w:color="auto"/>
            </w:tcBorders>
            <w:vAlign w:val="center"/>
          </w:tcPr>
          <w:p w14:paraId="100C7A6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I2</w:t>
            </w:r>
          </w:p>
        </w:tc>
        <w:tc>
          <w:tcPr>
            <w:tcW w:w="552" w:type="dxa"/>
            <w:tcBorders>
              <w:bottom w:val="single" w:sz="4" w:space="0" w:color="auto"/>
            </w:tcBorders>
            <w:vAlign w:val="center"/>
          </w:tcPr>
          <w:p w14:paraId="49C00DC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I3</w:t>
            </w:r>
          </w:p>
        </w:tc>
      </w:tr>
      <w:tr w:rsidR="00CC4C16" w:rsidRPr="008D3102" w14:paraId="520FDE56" w14:textId="77777777" w:rsidTr="0062507A">
        <w:trPr>
          <w:trHeight w:val="701"/>
        </w:trPr>
        <w:tc>
          <w:tcPr>
            <w:tcW w:w="498" w:type="dxa"/>
            <w:vAlign w:val="center"/>
          </w:tcPr>
          <w:p w14:paraId="499F3C1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2</w:t>
            </w:r>
          </w:p>
        </w:tc>
        <w:tc>
          <w:tcPr>
            <w:tcW w:w="3070" w:type="dxa"/>
            <w:vAlign w:val="center"/>
          </w:tcPr>
          <w:p w14:paraId="7CD25510" w14:textId="77777777" w:rsidR="00CC4C16" w:rsidRPr="008D3102" w:rsidRDefault="00CC4C16"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Usage spécifiquement permis</w:t>
            </w:r>
          </w:p>
        </w:tc>
        <w:tc>
          <w:tcPr>
            <w:tcW w:w="552" w:type="dxa"/>
            <w:vAlign w:val="center"/>
          </w:tcPr>
          <w:p w14:paraId="2C1644E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6D5EB9D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660B8DF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552" w:type="dxa"/>
            <w:vAlign w:val="center"/>
          </w:tcPr>
          <w:p w14:paraId="6451630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552" w:type="dxa"/>
            <w:vAlign w:val="center"/>
          </w:tcPr>
          <w:p w14:paraId="2151669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(2)</w:t>
            </w:r>
          </w:p>
        </w:tc>
        <w:tc>
          <w:tcPr>
            <w:tcW w:w="552" w:type="dxa"/>
            <w:vAlign w:val="center"/>
          </w:tcPr>
          <w:p w14:paraId="4AD8FD7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(3)</w:t>
            </w:r>
          </w:p>
        </w:tc>
        <w:tc>
          <w:tcPr>
            <w:tcW w:w="552" w:type="dxa"/>
            <w:vAlign w:val="center"/>
          </w:tcPr>
          <w:p w14:paraId="018116A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(4)</w:t>
            </w:r>
          </w:p>
        </w:tc>
        <w:tc>
          <w:tcPr>
            <w:tcW w:w="552" w:type="dxa"/>
            <w:vAlign w:val="center"/>
          </w:tcPr>
          <w:p w14:paraId="504DC1C7"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r w:rsidRPr="008D3102">
              <w:rPr>
                <w:rFonts w:ascii="Arial Narrow" w:hAnsi="Arial Narrow" w:cs="Arial"/>
                <w:sz w:val="14"/>
                <w:szCs w:val="16"/>
              </w:rPr>
              <w:t>(5)</w:t>
            </w:r>
          </w:p>
        </w:tc>
      </w:tr>
      <w:tr w:rsidR="00CC4C16" w:rsidRPr="008D3102" w14:paraId="091B5E2E" w14:textId="77777777" w:rsidTr="0062507A">
        <w:trPr>
          <w:trHeight w:val="745"/>
        </w:trPr>
        <w:tc>
          <w:tcPr>
            <w:tcW w:w="498" w:type="dxa"/>
            <w:vAlign w:val="center"/>
          </w:tcPr>
          <w:p w14:paraId="45D175E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3</w:t>
            </w:r>
          </w:p>
        </w:tc>
        <w:tc>
          <w:tcPr>
            <w:tcW w:w="3070" w:type="dxa"/>
            <w:tcBorders>
              <w:bottom w:val="single" w:sz="4" w:space="0" w:color="auto"/>
            </w:tcBorders>
            <w:vAlign w:val="center"/>
          </w:tcPr>
          <w:p w14:paraId="0FA46DD8" w14:textId="77777777" w:rsidR="00CC4C16" w:rsidRPr="008D3102" w:rsidRDefault="00CC4C16" w:rsidP="00A712B5">
            <w:pPr>
              <w:widowControl w:val="0"/>
              <w:tabs>
                <w:tab w:val="right" w:pos="3932"/>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Usage spécifiquement exclu</w:t>
            </w:r>
          </w:p>
        </w:tc>
        <w:tc>
          <w:tcPr>
            <w:tcW w:w="552" w:type="dxa"/>
            <w:vAlign w:val="center"/>
          </w:tcPr>
          <w:p w14:paraId="3216ABE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2ACE35E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43F6CF7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6E81B4F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01082C1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318F54D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62B61BE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c>
          <w:tcPr>
            <w:tcW w:w="552" w:type="dxa"/>
            <w:vAlign w:val="center"/>
          </w:tcPr>
          <w:p w14:paraId="7F58B4C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6"/>
              </w:rPr>
            </w:pPr>
          </w:p>
        </w:tc>
      </w:tr>
    </w:tbl>
    <w:p w14:paraId="79F8CD2B" w14:textId="77777777" w:rsidR="00CC4C16" w:rsidRPr="008D3102" w:rsidRDefault="00CC4C16"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58E3EF3E" w14:textId="77777777" w:rsidR="00CC4C16" w:rsidRPr="008D3102" w:rsidRDefault="00CC4C16" w:rsidP="00A712B5">
      <w:pPr>
        <w:widowControl w:val="0"/>
        <w:tabs>
          <w:tab w:val="left" w:pos="90"/>
        </w:tabs>
        <w:autoSpaceDE w:val="0"/>
        <w:autoSpaceDN w:val="0"/>
        <w:adjustRightInd w:val="0"/>
        <w:spacing w:before="20" w:line="252" w:lineRule="auto"/>
        <w:rPr>
          <w:rFonts w:ascii="Arial Narrow" w:hAnsi="Arial Narrow" w:cs="Arial"/>
          <w:b/>
          <w:bCs/>
          <w:sz w:val="16"/>
        </w:rPr>
      </w:pPr>
      <w:r w:rsidRPr="008D3102">
        <w:rPr>
          <w:rFonts w:ascii="Arial Narrow" w:hAnsi="Arial Narrow" w:cs="Arial"/>
          <w:b/>
          <w:bCs/>
          <w:sz w:val="16"/>
          <w:szCs w:val="16"/>
        </w:rPr>
        <w:t>NORMES DE LOTISSEMENT</w:t>
      </w:r>
    </w:p>
    <w:tbl>
      <w:tblPr>
        <w:tblW w:w="7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318"/>
        <w:gridCol w:w="710"/>
        <w:gridCol w:w="552"/>
        <w:gridCol w:w="552"/>
        <w:gridCol w:w="552"/>
        <w:gridCol w:w="552"/>
        <w:gridCol w:w="552"/>
        <w:gridCol w:w="552"/>
        <w:gridCol w:w="552"/>
        <w:gridCol w:w="552"/>
      </w:tblGrid>
      <w:tr w:rsidR="00CC4C16" w:rsidRPr="008D3102" w14:paraId="44042E82" w14:textId="77777777" w:rsidTr="0062507A">
        <w:trPr>
          <w:trHeight w:val="223"/>
        </w:trPr>
        <w:tc>
          <w:tcPr>
            <w:tcW w:w="539" w:type="dxa"/>
            <w:vAlign w:val="center"/>
          </w:tcPr>
          <w:p w14:paraId="3B5E0AD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4</w:t>
            </w:r>
          </w:p>
        </w:tc>
        <w:tc>
          <w:tcPr>
            <w:tcW w:w="2318" w:type="dxa"/>
            <w:tcBorders>
              <w:right w:val="nil"/>
            </w:tcBorders>
            <w:vAlign w:val="center"/>
          </w:tcPr>
          <w:p w14:paraId="21D2DAD6"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710" w:type="dxa"/>
            <w:tcBorders>
              <w:left w:val="nil"/>
            </w:tcBorders>
            <w:vAlign w:val="center"/>
          </w:tcPr>
          <w:p w14:paraId="3121F978"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52" w:type="dxa"/>
            <w:vAlign w:val="center"/>
          </w:tcPr>
          <w:p w14:paraId="7F6C2D2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5000</w:t>
            </w:r>
          </w:p>
        </w:tc>
        <w:tc>
          <w:tcPr>
            <w:tcW w:w="552" w:type="dxa"/>
            <w:vAlign w:val="center"/>
          </w:tcPr>
          <w:p w14:paraId="740C688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5000</w:t>
            </w:r>
          </w:p>
        </w:tc>
        <w:tc>
          <w:tcPr>
            <w:tcW w:w="552" w:type="dxa"/>
            <w:vAlign w:val="center"/>
          </w:tcPr>
          <w:p w14:paraId="1B1435D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10 000</w:t>
            </w:r>
          </w:p>
        </w:tc>
        <w:tc>
          <w:tcPr>
            <w:tcW w:w="552" w:type="dxa"/>
            <w:vAlign w:val="center"/>
          </w:tcPr>
          <w:p w14:paraId="7162C86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10 000</w:t>
            </w:r>
          </w:p>
        </w:tc>
        <w:tc>
          <w:tcPr>
            <w:tcW w:w="552" w:type="dxa"/>
            <w:vAlign w:val="center"/>
          </w:tcPr>
          <w:p w14:paraId="75B014C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10 000</w:t>
            </w:r>
          </w:p>
        </w:tc>
        <w:tc>
          <w:tcPr>
            <w:tcW w:w="552" w:type="dxa"/>
            <w:vAlign w:val="center"/>
          </w:tcPr>
          <w:p w14:paraId="7F1AEB9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2" w:type="dxa"/>
            <w:vAlign w:val="center"/>
          </w:tcPr>
          <w:p w14:paraId="46CCE81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10 000</w:t>
            </w:r>
          </w:p>
        </w:tc>
        <w:tc>
          <w:tcPr>
            <w:tcW w:w="552" w:type="dxa"/>
            <w:vAlign w:val="center"/>
          </w:tcPr>
          <w:p w14:paraId="3DF03A9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r w:rsidR="00CC4C16" w:rsidRPr="008D3102" w14:paraId="47CBFF99" w14:textId="77777777" w:rsidTr="0062507A">
        <w:trPr>
          <w:trHeight w:val="223"/>
        </w:trPr>
        <w:tc>
          <w:tcPr>
            <w:tcW w:w="539" w:type="dxa"/>
            <w:vAlign w:val="center"/>
          </w:tcPr>
          <w:p w14:paraId="6F791CE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5</w:t>
            </w:r>
          </w:p>
        </w:tc>
        <w:tc>
          <w:tcPr>
            <w:tcW w:w="2318" w:type="dxa"/>
            <w:tcBorders>
              <w:bottom w:val="single" w:sz="4" w:space="0" w:color="auto"/>
              <w:right w:val="nil"/>
            </w:tcBorders>
            <w:vAlign w:val="center"/>
          </w:tcPr>
          <w:p w14:paraId="14567E12"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Largeur (m)</w:t>
            </w:r>
          </w:p>
        </w:tc>
        <w:tc>
          <w:tcPr>
            <w:tcW w:w="710" w:type="dxa"/>
            <w:tcBorders>
              <w:left w:val="nil"/>
              <w:bottom w:val="single" w:sz="4" w:space="0" w:color="auto"/>
            </w:tcBorders>
            <w:vAlign w:val="center"/>
          </w:tcPr>
          <w:p w14:paraId="552F3C33"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52" w:type="dxa"/>
            <w:vAlign w:val="center"/>
          </w:tcPr>
          <w:p w14:paraId="10254B3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552" w:type="dxa"/>
            <w:vAlign w:val="center"/>
          </w:tcPr>
          <w:p w14:paraId="01C26867"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552" w:type="dxa"/>
            <w:vAlign w:val="center"/>
          </w:tcPr>
          <w:p w14:paraId="1A2BE37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552" w:type="dxa"/>
            <w:vAlign w:val="center"/>
          </w:tcPr>
          <w:p w14:paraId="20C291A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552" w:type="dxa"/>
            <w:vAlign w:val="center"/>
          </w:tcPr>
          <w:p w14:paraId="635B2F8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552" w:type="dxa"/>
            <w:vAlign w:val="center"/>
          </w:tcPr>
          <w:p w14:paraId="3C3A2E4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2" w:type="dxa"/>
            <w:vAlign w:val="center"/>
          </w:tcPr>
          <w:p w14:paraId="1F0EE98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120</w:t>
            </w:r>
          </w:p>
        </w:tc>
        <w:tc>
          <w:tcPr>
            <w:tcW w:w="552" w:type="dxa"/>
            <w:vAlign w:val="center"/>
          </w:tcPr>
          <w:p w14:paraId="1A22E58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r w:rsidR="00CC4C16" w:rsidRPr="008D3102" w14:paraId="0BFF7EDF" w14:textId="77777777" w:rsidTr="0062507A">
        <w:trPr>
          <w:trHeight w:val="223"/>
        </w:trPr>
        <w:tc>
          <w:tcPr>
            <w:tcW w:w="539" w:type="dxa"/>
            <w:vAlign w:val="center"/>
          </w:tcPr>
          <w:p w14:paraId="78197A1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rPr>
              <w:t>6</w:t>
            </w:r>
          </w:p>
        </w:tc>
        <w:tc>
          <w:tcPr>
            <w:tcW w:w="2318" w:type="dxa"/>
            <w:tcBorders>
              <w:bottom w:val="single" w:sz="4" w:space="0" w:color="auto"/>
              <w:right w:val="nil"/>
            </w:tcBorders>
            <w:vAlign w:val="center"/>
          </w:tcPr>
          <w:p w14:paraId="046D47E2"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rPr>
              <w:t>Profondeur</w:t>
            </w:r>
          </w:p>
        </w:tc>
        <w:tc>
          <w:tcPr>
            <w:tcW w:w="710" w:type="dxa"/>
            <w:tcBorders>
              <w:left w:val="nil"/>
              <w:bottom w:val="single" w:sz="4" w:space="0" w:color="auto"/>
            </w:tcBorders>
            <w:vAlign w:val="center"/>
          </w:tcPr>
          <w:p w14:paraId="6F6B4AE4"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rPr>
              <w:t>min.</w:t>
            </w:r>
          </w:p>
        </w:tc>
        <w:tc>
          <w:tcPr>
            <w:tcW w:w="552" w:type="dxa"/>
            <w:vAlign w:val="center"/>
          </w:tcPr>
          <w:p w14:paraId="022509F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552" w:type="dxa"/>
            <w:vAlign w:val="center"/>
          </w:tcPr>
          <w:p w14:paraId="61FBE307"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45</w:t>
            </w:r>
          </w:p>
        </w:tc>
        <w:tc>
          <w:tcPr>
            <w:tcW w:w="552" w:type="dxa"/>
            <w:vAlign w:val="center"/>
          </w:tcPr>
          <w:p w14:paraId="17417A6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52" w:type="dxa"/>
            <w:vAlign w:val="center"/>
          </w:tcPr>
          <w:p w14:paraId="4600CF3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52" w:type="dxa"/>
            <w:vAlign w:val="center"/>
          </w:tcPr>
          <w:p w14:paraId="281AC4C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52" w:type="dxa"/>
            <w:vAlign w:val="center"/>
          </w:tcPr>
          <w:p w14:paraId="25FCD96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2" w:type="dxa"/>
            <w:vAlign w:val="center"/>
          </w:tcPr>
          <w:p w14:paraId="702DBBC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52" w:type="dxa"/>
            <w:vAlign w:val="center"/>
          </w:tcPr>
          <w:p w14:paraId="2588CBC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bl>
    <w:p w14:paraId="63B2ED1A"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szCs w:val="18"/>
        </w:rPr>
      </w:pPr>
      <w:r w:rsidRPr="008D3102">
        <w:rPr>
          <w:rFonts w:ascii="Arial Narrow" w:hAnsi="Arial Narrow" w:cs="Arial"/>
          <w:sz w:val="18"/>
        </w:rPr>
        <w:tab/>
      </w:r>
    </w:p>
    <w:p w14:paraId="623EF235"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szCs w:val="18"/>
        </w:rPr>
      </w:pPr>
      <w:r w:rsidRPr="008D3102">
        <w:rPr>
          <w:rFonts w:ascii="Arial Narrow" w:hAnsi="Arial Narrow" w:cs="Arial"/>
          <w:b/>
          <w:bCs/>
          <w:sz w:val="16"/>
          <w:szCs w:val="16"/>
        </w:rPr>
        <w:t>STRUCTURE</w:t>
      </w: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38"/>
        <w:gridCol w:w="716"/>
        <w:gridCol w:w="557"/>
        <w:gridCol w:w="557"/>
        <w:gridCol w:w="557"/>
        <w:gridCol w:w="557"/>
        <w:gridCol w:w="557"/>
        <w:gridCol w:w="557"/>
        <w:gridCol w:w="557"/>
        <w:gridCol w:w="557"/>
      </w:tblGrid>
      <w:tr w:rsidR="00CC4C16" w:rsidRPr="008D3102" w14:paraId="75D370DA" w14:textId="77777777" w:rsidTr="0062507A">
        <w:trPr>
          <w:trHeight w:val="220"/>
        </w:trPr>
        <w:tc>
          <w:tcPr>
            <w:tcW w:w="544" w:type="dxa"/>
            <w:vAlign w:val="center"/>
          </w:tcPr>
          <w:p w14:paraId="23DECD7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7</w:t>
            </w:r>
          </w:p>
        </w:tc>
        <w:tc>
          <w:tcPr>
            <w:tcW w:w="2338" w:type="dxa"/>
            <w:tcBorders>
              <w:right w:val="nil"/>
            </w:tcBorders>
            <w:vAlign w:val="center"/>
          </w:tcPr>
          <w:p w14:paraId="357C615C" w14:textId="77777777" w:rsidR="00CC4C16" w:rsidRPr="008D3102" w:rsidRDefault="00CC4C16" w:rsidP="00A712B5">
            <w:pPr>
              <w:widowControl w:val="0"/>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Isolée</w:t>
            </w:r>
          </w:p>
        </w:tc>
        <w:tc>
          <w:tcPr>
            <w:tcW w:w="716" w:type="dxa"/>
            <w:tcBorders>
              <w:left w:val="nil"/>
            </w:tcBorders>
            <w:vAlign w:val="center"/>
          </w:tcPr>
          <w:p w14:paraId="7FAFE32E" w14:textId="77777777" w:rsidR="00CC4C16" w:rsidRPr="008D3102" w:rsidRDefault="00CC4C16" w:rsidP="00A712B5">
            <w:pPr>
              <w:widowControl w:val="0"/>
              <w:autoSpaceDE w:val="0"/>
              <w:autoSpaceDN w:val="0"/>
              <w:adjustRightInd w:val="0"/>
              <w:spacing w:line="252" w:lineRule="auto"/>
              <w:rPr>
                <w:rFonts w:ascii="Arial Narrow" w:hAnsi="Arial Narrow" w:cs="Arial"/>
                <w:sz w:val="14"/>
              </w:rPr>
            </w:pPr>
          </w:p>
        </w:tc>
        <w:tc>
          <w:tcPr>
            <w:tcW w:w="557" w:type="dxa"/>
            <w:vAlign w:val="center"/>
          </w:tcPr>
          <w:p w14:paraId="19AB56F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557" w:type="dxa"/>
            <w:vAlign w:val="center"/>
          </w:tcPr>
          <w:p w14:paraId="5D343A4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37AD0CB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557" w:type="dxa"/>
            <w:vAlign w:val="center"/>
          </w:tcPr>
          <w:p w14:paraId="04CC93A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557" w:type="dxa"/>
            <w:vAlign w:val="center"/>
          </w:tcPr>
          <w:p w14:paraId="374A489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557" w:type="dxa"/>
            <w:vAlign w:val="center"/>
          </w:tcPr>
          <w:p w14:paraId="37CF7C2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2DDBDAD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w:t>
            </w:r>
          </w:p>
        </w:tc>
        <w:tc>
          <w:tcPr>
            <w:tcW w:w="557" w:type="dxa"/>
            <w:vAlign w:val="center"/>
          </w:tcPr>
          <w:p w14:paraId="666618D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r w:rsidR="00CC4C16" w:rsidRPr="008D3102" w14:paraId="4C757B2F" w14:textId="77777777" w:rsidTr="0062507A">
        <w:trPr>
          <w:trHeight w:val="220"/>
        </w:trPr>
        <w:tc>
          <w:tcPr>
            <w:tcW w:w="544" w:type="dxa"/>
            <w:vAlign w:val="center"/>
          </w:tcPr>
          <w:p w14:paraId="4B9D545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8</w:t>
            </w:r>
          </w:p>
        </w:tc>
        <w:tc>
          <w:tcPr>
            <w:tcW w:w="2338" w:type="dxa"/>
            <w:tcBorders>
              <w:bottom w:val="single" w:sz="4" w:space="0" w:color="auto"/>
              <w:right w:val="nil"/>
            </w:tcBorders>
            <w:vAlign w:val="center"/>
          </w:tcPr>
          <w:p w14:paraId="6DB9F5F5" w14:textId="77777777" w:rsidR="00CC4C16" w:rsidRPr="008D3102" w:rsidRDefault="00CC4C16" w:rsidP="00A712B5">
            <w:pPr>
              <w:widowControl w:val="0"/>
              <w:autoSpaceDE w:val="0"/>
              <w:autoSpaceDN w:val="0"/>
              <w:adjustRightInd w:val="0"/>
              <w:spacing w:line="252" w:lineRule="auto"/>
              <w:rPr>
                <w:rFonts w:ascii="Arial Narrow" w:hAnsi="Arial Narrow" w:cs="Arial"/>
                <w:sz w:val="14"/>
                <w:szCs w:val="21"/>
              </w:rPr>
            </w:pPr>
            <w:r w:rsidRPr="008D3102">
              <w:rPr>
                <w:rFonts w:ascii="Arial Narrow" w:hAnsi="Arial Narrow" w:cs="Arial"/>
                <w:sz w:val="14"/>
                <w:szCs w:val="16"/>
              </w:rPr>
              <w:t>Jumelée</w:t>
            </w:r>
          </w:p>
        </w:tc>
        <w:tc>
          <w:tcPr>
            <w:tcW w:w="716" w:type="dxa"/>
            <w:tcBorders>
              <w:left w:val="nil"/>
              <w:bottom w:val="single" w:sz="4" w:space="0" w:color="auto"/>
            </w:tcBorders>
            <w:vAlign w:val="center"/>
          </w:tcPr>
          <w:p w14:paraId="121D9C1C" w14:textId="77777777" w:rsidR="00CC4C16" w:rsidRPr="008D3102" w:rsidRDefault="00CC4C16" w:rsidP="00A712B5">
            <w:pPr>
              <w:widowControl w:val="0"/>
              <w:autoSpaceDE w:val="0"/>
              <w:autoSpaceDN w:val="0"/>
              <w:adjustRightInd w:val="0"/>
              <w:spacing w:line="252" w:lineRule="auto"/>
              <w:rPr>
                <w:rFonts w:ascii="Arial Narrow" w:hAnsi="Arial Narrow" w:cs="Arial"/>
                <w:sz w:val="14"/>
                <w:szCs w:val="21"/>
              </w:rPr>
            </w:pPr>
          </w:p>
        </w:tc>
        <w:tc>
          <w:tcPr>
            <w:tcW w:w="557" w:type="dxa"/>
            <w:vAlign w:val="center"/>
          </w:tcPr>
          <w:p w14:paraId="14FAAB6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6F8F327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6390C099"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433989A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1163480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28CF056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290EA6C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32218EF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r w:rsidR="00CC4C16" w:rsidRPr="008D3102" w14:paraId="46048ABC" w14:textId="77777777" w:rsidTr="0062507A">
        <w:trPr>
          <w:trHeight w:val="220"/>
        </w:trPr>
        <w:tc>
          <w:tcPr>
            <w:tcW w:w="544" w:type="dxa"/>
            <w:vAlign w:val="center"/>
          </w:tcPr>
          <w:p w14:paraId="5203866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9</w:t>
            </w:r>
          </w:p>
        </w:tc>
        <w:tc>
          <w:tcPr>
            <w:tcW w:w="2338" w:type="dxa"/>
            <w:tcBorders>
              <w:bottom w:val="single" w:sz="4" w:space="0" w:color="auto"/>
              <w:right w:val="nil"/>
            </w:tcBorders>
            <w:vAlign w:val="center"/>
          </w:tcPr>
          <w:p w14:paraId="6C48E0F5" w14:textId="77777777" w:rsidR="00CC4C16" w:rsidRPr="008D3102" w:rsidRDefault="00CC4C16" w:rsidP="00A712B5">
            <w:pPr>
              <w:widowControl w:val="0"/>
              <w:autoSpaceDE w:val="0"/>
              <w:autoSpaceDN w:val="0"/>
              <w:adjustRightInd w:val="0"/>
              <w:spacing w:line="252" w:lineRule="auto"/>
              <w:rPr>
                <w:rFonts w:ascii="Arial Narrow" w:hAnsi="Arial Narrow" w:cs="Arial"/>
                <w:sz w:val="14"/>
                <w:szCs w:val="21"/>
              </w:rPr>
            </w:pPr>
            <w:r w:rsidRPr="008D3102">
              <w:rPr>
                <w:rFonts w:ascii="Arial Narrow" w:hAnsi="Arial Narrow" w:cs="Arial"/>
                <w:sz w:val="14"/>
                <w:szCs w:val="16"/>
              </w:rPr>
              <w:t>Contiguë</w:t>
            </w:r>
          </w:p>
        </w:tc>
        <w:tc>
          <w:tcPr>
            <w:tcW w:w="716" w:type="dxa"/>
            <w:tcBorders>
              <w:left w:val="nil"/>
              <w:bottom w:val="single" w:sz="4" w:space="0" w:color="auto"/>
            </w:tcBorders>
            <w:vAlign w:val="center"/>
          </w:tcPr>
          <w:p w14:paraId="42EAFD48" w14:textId="77777777" w:rsidR="00CC4C16" w:rsidRPr="008D3102" w:rsidRDefault="00CC4C16" w:rsidP="00A712B5">
            <w:pPr>
              <w:widowControl w:val="0"/>
              <w:autoSpaceDE w:val="0"/>
              <w:autoSpaceDN w:val="0"/>
              <w:adjustRightInd w:val="0"/>
              <w:spacing w:line="252" w:lineRule="auto"/>
              <w:rPr>
                <w:rFonts w:ascii="Arial Narrow" w:hAnsi="Arial Narrow" w:cs="Arial"/>
                <w:sz w:val="14"/>
                <w:szCs w:val="21"/>
              </w:rPr>
            </w:pPr>
          </w:p>
        </w:tc>
        <w:tc>
          <w:tcPr>
            <w:tcW w:w="557" w:type="dxa"/>
            <w:vAlign w:val="center"/>
          </w:tcPr>
          <w:p w14:paraId="4C038AB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3EEEA83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64B71B5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5FA1CE7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5D7BC6C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7086E9E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02C7788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7" w:type="dxa"/>
            <w:vAlign w:val="center"/>
          </w:tcPr>
          <w:p w14:paraId="39672BB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bl>
    <w:p w14:paraId="374B1FD2" w14:textId="77777777" w:rsidR="00CC4C16"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4DE0E8EE"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89E9299" w14:textId="77777777" w:rsidR="001F4D3F" w:rsidRPr="008D3102" w:rsidRDefault="001F4D3F"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581086BE"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lastRenderedPageBreak/>
        <w:t>MARGES</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348"/>
        <w:gridCol w:w="719"/>
        <w:gridCol w:w="561"/>
        <w:gridCol w:w="561"/>
        <w:gridCol w:w="559"/>
        <w:gridCol w:w="556"/>
        <w:gridCol w:w="559"/>
        <w:gridCol w:w="559"/>
        <w:gridCol w:w="559"/>
        <w:gridCol w:w="559"/>
      </w:tblGrid>
      <w:tr w:rsidR="00CC4C16" w:rsidRPr="008D3102" w14:paraId="1F2CF239" w14:textId="77777777" w:rsidTr="0062507A">
        <w:trPr>
          <w:trHeight w:val="232"/>
        </w:trPr>
        <w:tc>
          <w:tcPr>
            <w:tcW w:w="546" w:type="dxa"/>
            <w:vAlign w:val="center"/>
          </w:tcPr>
          <w:p w14:paraId="0D0DFD7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10</w:t>
            </w:r>
          </w:p>
        </w:tc>
        <w:tc>
          <w:tcPr>
            <w:tcW w:w="2348" w:type="dxa"/>
            <w:tcBorders>
              <w:right w:val="nil"/>
            </w:tcBorders>
            <w:vAlign w:val="center"/>
          </w:tcPr>
          <w:p w14:paraId="6CC295C6"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Avant (m)</w:t>
            </w:r>
          </w:p>
        </w:tc>
        <w:tc>
          <w:tcPr>
            <w:tcW w:w="719" w:type="dxa"/>
            <w:tcBorders>
              <w:left w:val="nil"/>
            </w:tcBorders>
            <w:vAlign w:val="center"/>
          </w:tcPr>
          <w:p w14:paraId="7FF8C64F"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561" w:type="dxa"/>
            <w:vAlign w:val="center"/>
          </w:tcPr>
          <w:p w14:paraId="05DCCEC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61" w:type="dxa"/>
            <w:vAlign w:val="center"/>
          </w:tcPr>
          <w:p w14:paraId="02F61299"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35342AA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556" w:type="dxa"/>
            <w:vAlign w:val="center"/>
          </w:tcPr>
          <w:p w14:paraId="2D5650C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6365743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4627B22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7BEB468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0BFDB59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36EC3E0E" w14:textId="77777777" w:rsidTr="0062507A">
        <w:trPr>
          <w:trHeight w:val="232"/>
        </w:trPr>
        <w:tc>
          <w:tcPr>
            <w:tcW w:w="546" w:type="dxa"/>
            <w:vAlign w:val="center"/>
          </w:tcPr>
          <w:p w14:paraId="1A55324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11</w:t>
            </w:r>
          </w:p>
        </w:tc>
        <w:tc>
          <w:tcPr>
            <w:tcW w:w="2348" w:type="dxa"/>
            <w:tcBorders>
              <w:right w:val="nil"/>
            </w:tcBorders>
            <w:vAlign w:val="center"/>
          </w:tcPr>
          <w:p w14:paraId="51777349"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1 (m)</w:t>
            </w:r>
          </w:p>
        </w:tc>
        <w:tc>
          <w:tcPr>
            <w:tcW w:w="719" w:type="dxa"/>
            <w:tcBorders>
              <w:left w:val="nil"/>
            </w:tcBorders>
            <w:vAlign w:val="center"/>
          </w:tcPr>
          <w:p w14:paraId="6E8EA403"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1" w:type="dxa"/>
            <w:vAlign w:val="center"/>
          </w:tcPr>
          <w:p w14:paraId="713707E4"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w:t>
            </w:r>
          </w:p>
        </w:tc>
        <w:tc>
          <w:tcPr>
            <w:tcW w:w="561" w:type="dxa"/>
            <w:vAlign w:val="center"/>
          </w:tcPr>
          <w:p w14:paraId="673698F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3496D4D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6" w:type="dxa"/>
            <w:vAlign w:val="center"/>
          </w:tcPr>
          <w:p w14:paraId="196FC37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6FA9E4F9"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63C20842"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25C3CA1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632C560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13344B7B" w14:textId="77777777" w:rsidTr="0062507A">
        <w:trPr>
          <w:trHeight w:val="232"/>
        </w:trPr>
        <w:tc>
          <w:tcPr>
            <w:tcW w:w="546" w:type="dxa"/>
            <w:vAlign w:val="center"/>
          </w:tcPr>
          <w:p w14:paraId="201562D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12</w:t>
            </w:r>
          </w:p>
        </w:tc>
        <w:tc>
          <w:tcPr>
            <w:tcW w:w="2348" w:type="dxa"/>
            <w:tcBorders>
              <w:right w:val="nil"/>
            </w:tcBorders>
            <w:vAlign w:val="center"/>
          </w:tcPr>
          <w:p w14:paraId="6F7CF3EB"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2 (m)</w:t>
            </w:r>
          </w:p>
        </w:tc>
        <w:tc>
          <w:tcPr>
            <w:tcW w:w="719" w:type="dxa"/>
            <w:tcBorders>
              <w:left w:val="nil"/>
            </w:tcBorders>
            <w:vAlign w:val="center"/>
          </w:tcPr>
          <w:p w14:paraId="27A67236"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1" w:type="dxa"/>
            <w:vAlign w:val="center"/>
          </w:tcPr>
          <w:p w14:paraId="3778549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5</w:t>
            </w:r>
          </w:p>
        </w:tc>
        <w:tc>
          <w:tcPr>
            <w:tcW w:w="561" w:type="dxa"/>
            <w:vAlign w:val="center"/>
          </w:tcPr>
          <w:p w14:paraId="1E50F51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22D6AEC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6" w:type="dxa"/>
            <w:vAlign w:val="center"/>
          </w:tcPr>
          <w:p w14:paraId="20FC9A3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15B5A64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74B880E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6536F87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5</w:t>
            </w:r>
          </w:p>
        </w:tc>
        <w:tc>
          <w:tcPr>
            <w:tcW w:w="559" w:type="dxa"/>
            <w:vAlign w:val="center"/>
          </w:tcPr>
          <w:p w14:paraId="08E6A42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1B33F8E5" w14:textId="77777777" w:rsidTr="0062507A">
        <w:trPr>
          <w:trHeight w:val="232"/>
        </w:trPr>
        <w:tc>
          <w:tcPr>
            <w:tcW w:w="546" w:type="dxa"/>
            <w:vAlign w:val="center"/>
          </w:tcPr>
          <w:p w14:paraId="584062F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13</w:t>
            </w:r>
          </w:p>
        </w:tc>
        <w:tc>
          <w:tcPr>
            <w:tcW w:w="2348" w:type="dxa"/>
            <w:tcBorders>
              <w:bottom w:val="single" w:sz="4" w:space="0" w:color="auto"/>
              <w:right w:val="nil"/>
            </w:tcBorders>
            <w:vAlign w:val="center"/>
          </w:tcPr>
          <w:p w14:paraId="39213077"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Latérale sur rue (m)</w:t>
            </w:r>
          </w:p>
        </w:tc>
        <w:tc>
          <w:tcPr>
            <w:tcW w:w="719" w:type="dxa"/>
            <w:tcBorders>
              <w:left w:val="nil"/>
              <w:bottom w:val="single" w:sz="4" w:space="0" w:color="auto"/>
            </w:tcBorders>
            <w:vAlign w:val="center"/>
          </w:tcPr>
          <w:p w14:paraId="494D0871"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561" w:type="dxa"/>
            <w:vAlign w:val="center"/>
          </w:tcPr>
          <w:p w14:paraId="2B49AE4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61" w:type="dxa"/>
            <w:vAlign w:val="center"/>
          </w:tcPr>
          <w:p w14:paraId="44AF5107"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9" w:type="dxa"/>
            <w:vAlign w:val="center"/>
          </w:tcPr>
          <w:p w14:paraId="14C449B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56" w:type="dxa"/>
            <w:vAlign w:val="center"/>
          </w:tcPr>
          <w:p w14:paraId="494CD8F5"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242C02E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4779025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9" w:type="dxa"/>
            <w:vAlign w:val="center"/>
          </w:tcPr>
          <w:p w14:paraId="085C491C"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8/</w:t>
            </w:r>
          </w:p>
        </w:tc>
        <w:tc>
          <w:tcPr>
            <w:tcW w:w="559" w:type="dxa"/>
            <w:vAlign w:val="center"/>
          </w:tcPr>
          <w:p w14:paraId="576D67C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r w:rsidR="00CC4C16" w:rsidRPr="008D3102" w14:paraId="3F436890" w14:textId="77777777" w:rsidTr="0062507A">
        <w:trPr>
          <w:trHeight w:val="232"/>
        </w:trPr>
        <w:tc>
          <w:tcPr>
            <w:tcW w:w="546" w:type="dxa"/>
            <w:tcBorders>
              <w:bottom w:val="single" w:sz="4" w:space="0" w:color="auto"/>
            </w:tcBorders>
            <w:vAlign w:val="center"/>
          </w:tcPr>
          <w:p w14:paraId="33E01F5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14</w:t>
            </w:r>
          </w:p>
        </w:tc>
        <w:tc>
          <w:tcPr>
            <w:tcW w:w="2348" w:type="dxa"/>
            <w:tcBorders>
              <w:bottom w:val="single" w:sz="4" w:space="0" w:color="auto"/>
              <w:right w:val="nil"/>
            </w:tcBorders>
            <w:vAlign w:val="center"/>
          </w:tcPr>
          <w:p w14:paraId="38201923"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Arrière (m)</w:t>
            </w:r>
          </w:p>
        </w:tc>
        <w:tc>
          <w:tcPr>
            <w:tcW w:w="719" w:type="dxa"/>
            <w:tcBorders>
              <w:left w:val="nil"/>
              <w:bottom w:val="single" w:sz="4" w:space="0" w:color="auto"/>
            </w:tcBorders>
            <w:vAlign w:val="center"/>
          </w:tcPr>
          <w:p w14:paraId="42713233"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1" w:type="dxa"/>
            <w:tcBorders>
              <w:bottom w:val="single" w:sz="4" w:space="0" w:color="auto"/>
            </w:tcBorders>
            <w:vAlign w:val="center"/>
          </w:tcPr>
          <w:p w14:paraId="0B9FAA3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561" w:type="dxa"/>
            <w:tcBorders>
              <w:bottom w:val="single" w:sz="4" w:space="0" w:color="auto"/>
            </w:tcBorders>
            <w:vAlign w:val="center"/>
          </w:tcPr>
          <w:p w14:paraId="0752CC97"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9" w:type="dxa"/>
            <w:tcBorders>
              <w:bottom w:val="single" w:sz="4" w:space="0" w:color="auto"/>
            </w:tcBorders>
            <w:vAlign w:val="center"/>
          </w:tcPr>
          <w:p w14:paraId="0E7F7BF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556" w:type="dxa"/>
            <w:tcBorders>
              <w:bottom w:val="single" w:sz="4" w:space="0" w:color="auto"/>
            </w:tcBorders>
            <w:vAlign w:val="center"/>
          </w:tcPr>
          <w:p w14:paraId="4BC2CA8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559" w:type="dxa"/>
            <w:tcBorders>
              <w:bottom w:val="single" w:sz="4" w:space="0" w:color="auto"/>
            </w:tcBorders>
            <w:vAlign w:val="center"/>
          </w:tcPr>
          <w:p w14:paraId="0ADF9DA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559" w:type="dxa"/>
            <w:tcBorders>
              <w:bottom w:val="single" w:sz="4" w:space="0" w:color="auto"/>
            </w:tcBorders>
            <w:vAlign w:val="center"/>
          </w:tcPr>
          <w:p w14:paraId="3FB064B0"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59" w:type="dxa"/>
            <w:tcBorders>
              <w:bottom w:val="single" w:sz="4" w:space="0" w:color="auto"/>
            </w:tcBorders>
            <w:vAlign w:val="center"/>
          </w:tcPr>
          <w:p w14:paraId="6D139D49"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10</w:t>
            </w:r>
          </w:p>
        </w:tc>
        <w:tc>
          <w:tcPr>
            <w:tcW w:w="559" w:type="dxa"/>
            <w:tcBorders>
              <w:bottom w:val="single" w:sz="4" w:space="0" w:color="auto"/>
            </w:tcBorders>
            <w:vAlign w:val="center"/>
          </w:tcPr>
          <w:p w14:paraId="2485E23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r>
    </w:tbl>
    <w:p w14:paraId="180F3255"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1A0AAE70"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t>BÂTIMENT</w:t>
      </w: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352"/>
        <w:gridCol w:w="720"/>
        <w:gridCol w:w="562"/>
        <w:gridCol w:w="562"/>
        <w:gridCol w:w="560"/>
        <w:gridCol w:w="557"/>
        <w:gridCol w:w="560"/>
        <w:gridCol w:w="560"/>
        <w:gridCol w:w="560"/>
        <w:gridCol w:w="560"/>
      </w:tblGrid>
      <w:tr w:rsidR="00CC4C16" w:rsidRPr="008D3102" w14:paraId="40A09008" w14:textId="77777777" w:rsidTr="0062507A">
        <w:trPr>
          <w:trHeight w:val="244"/>
        </w:trPr>
        <w:tc>
          <w:tcPr>
            <w:tcW w:w="547" w:type="dxa"/>
            <w:vAlign w:val="center"/>
          </w:tcPr>
          <w:p w14:paraId="26D2C41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15</w:t>
            </w:r>
          </w:p>
        </w:tc>
        <w:tc>
          <w:tcPr>
            <w:tcW w:w="2352" w:type="dxa"/>
            <w:tcBorders>
              <w:right w:val="nil"/>
            </w:tcBorders>
            <w:vAlign w:val="center"/>
          </w:tcPr>
          <w:p w14:paraId="7EB8C804"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Hauteur (étages)</w:t>
            </w:r>
          </w:p>
        </w:tc>
        <w:tc>
          <w:tcPr>
            <w:tcW w:w="720" w:type="dxa"/>
            <w:tcBorders>
              <w:left w:val="nil"/>
            </w:tcBorders>
            <w:vAlign w:val="center"/>
          </w:tcPr>
          <w:p w14:paraId="11DE4DB9"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562" w:type="dxa"/>
            <w:vAlign w:val="center"/>
          </w:tcPr>
          <w:p w14:paraId="185866E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1/2</w:t>
            </w:r>
          </w:p>
        </w:tc>
        <w:tc>
          <w:tcPr>
            <w:tcW w:w="562" w:type="dxa"/>
            <w:vAlign w:val="center"/>
          </w:tcPr>
          <w:p w14:paraId="126FBA2E"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vAlign w:val="center"/>
          </w:tcPr>
          <w:p w14:paraId="6346348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57" w:type="dxa"/>
          </w:tcPr>
          <w:p w14:paraId="1759F34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60" w:type="dxa"/>
          </w:tcPr>
          <w:p w14:paraId="70D6317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60" w:type="dxa"/>
            <w:vAlign w:val="center"/>
          </w:tcPr>
          <w:p w14:paraId="6434CA8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tcPr>
          <w:p w14:paraId="584A28F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60" w:type="dxa"/>
            <w:vAlign w:val="center"/>
          </w:tcPr>
          <w:p w14:paraId="3012144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009640A7" w14:textId="77777777" w:rsidTr="0062507A">
        <w:trPr>
          <w:trHeight w:val="244"/>
        </w:trPr>
        <w:tc>
          <w:tcPr>
            <w:tcW w:w="547" w:type="dxa"/>
            <w:vAlign w:val="center"/>
          </w:tcPr>
          <w:p w14:paraId="6AC24B2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16</w:t>
            </w:r>
          </w:p>
        </w:tc>
        <w:tc>
          <w:tcPr>
            <w:tcW w:w="2352" w:type="dxa"/>
            <w:tcBorders>
              <w:right w:val="nil"/>
            </w:tcBorders>
            <w:vAlign w:val="center"/>
          </w:tcPr>
          <w:p w14:paraId="3AC95B73"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d'implantation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720" w:type="dxa"/>
            <w:tcBorders>
              <w:left w:val="nil"/>
            </w:tcBorders>
            <w:vAlign w:val="center"/>
          </w:tcPr>
          <w:p w14:paraId="59C62D88"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2" w:type="dxa"/>
            <w:vAlign w:val="center"/>
          </w:tcPr>
          <w:p w14:paraId="22CDA3AF"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62" w:type="dxa"/>
            <w:vAlign w:val="center"/>
          </w:tcPr>
          <w:p w14:paraId="460D2BE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60" w:type="dxa"/>
            <w:vAlign w:val="center"/>
          </w:tcPr>
          <w:p w14:paraId="025AAAD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57" w:type="dxa"/>
            <w:vAlign w:val="center"/>
          </w:tcPr>
          <w:p w14:paraId="6B57E299"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60</w:t>
            </w:r>
          </w:p>
        </w:tc>
        <w:tc>
          <w:tcPr>
            <w:tcW w:w="560" w:type="dxa"/>
            <w:vAlign w:val="center"/>
          </w:tcPr>
          <w:p w14:paraId="259CFD2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60</w:t>
            </w:r>
          </w:p>
        </w:tc>
        <w:tc>
          <w:tcPr>
            <w:tcW w:w="560" w:type="dxa"/>
            <w:vAlign w:val="center"/>
          </w:tcPr>
          <w:p w14:paraId="12A86510"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vAlign w:val="center"/>
          </w:tcPr>
          <w:p w14:paraId="6139CA8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60</w:t>
            </w:r>
          </w:p>
        </w:tc>
        <w:tc>
          <w:tcPr>
            <w:tcW w:w="560" w:type="dxa"/>
            <w:vAlign w:val="center"/>
          </w:tcPr>
          <w:p w14:paraId="011AEA2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4E69F487" w14:textId="77777777" w:rsidTr="0062507A">
        <w:trPr>
          <w:trHeight w:val="244"/>
        </w:trPr>
        <w:tc>
          <w:tcPr>
            <w:tcW w:w="547" w:type="dxa"/>
            <w:vAlign w:val="center"/>
          </w:tcPr>
          <w:p w14:paraId="1F3AEFA8"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17</w:t>
            </w:r>
          </w:p>
        </w:tc>
        <w:tc>
          <w:tcPr>
            <w:tcW w:w="2352" w:type="dxa"/>
            <w:tcBorders>
              <w:bottom w:val="single" w:sz="4" w:space="0" w:color="auto"/>
              <w:right w:val="nil"/>
            </w:tcBorders>
            <w:vAlign w:val="center"/>
          </w:tcPr>
          <w:p w14:paraId="3308CCB8"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Superficie totale de plancher (m</w:t>
            </w:r>
            <w:r w:rsidRPr="008D3102">
              <w:rPr>
                <w:rFonts w:ascii="Arial Narrow" w:hAnsi="Arial Narrow" w:cs="Arial"/>
                <w:sz w:val="14"/>
                <w:szCs w:val="16"/>
                <w:vertAlign w:val="superscript"/>
              </w:rPr>
              <w:t>2</w:t>
            </w:r>
            <w:r w:rsidRPr="008D3102">
              <w:rPr>
                <w:rFonts w:ascii="Arial Narrow" w:hAnsi="Arial Narrow" w:cs="Arial"/>
                <w:sz w:val="14"/>
                <w:szCs w:val="16"/>
              </w:rPr>
              <w:t>)</w:t>
            </w:r>
          </w:p>
        </w:tc>
        <w:tc>
          <w:tcPr>
            <w:tcW w:w="720" w:type="dxa"/>
            <w:tcBorders>
              <w:left w:val="nil"/>
              <w:bottom w:val="single" w:sz="4" w:space="0" w:color="auto"/>
            </w:tcBorders>
            <w:vAlign w:val="center"/>
          </w:tcPr>
          <w:p w14:paraId="73A28160"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2" w:type="dxa"/>
            <w:vAlign w:val="center"/>
          </w:tcPr>
          <w:p w14:paraId="3C4A2FDB"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90</w:t>
            </w:r>
          </w:p>
        </w:tc>
        <w:tc>
          <w:tcPr>
            <w:tcW w:w="562" w:type="dxa"/>
            <w:vAlign w:val="center"/>
          </w:tcPr>
          <w:p w14:paraId="051ABD0E"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p>
        </w:tc>
        <w:tc>
          <w:tcPr>
            <w:tcW w:w="560" w:type="dxa"/>
            <w:vAlign w:val="center"/>
          </w:tcPr>
          <w:p w14:paraId="6DD3630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75</w:t>
            </w:r>
          </w:p>
        </w:tc>
        <w:tc>
          <w:tcPr>
            <w:tcW w:w="557" w:type="dxa"/>
            <w:vAlign w:val="center"/>
          </w:tcPr>
          <w:p w14:paraId="618BE6ED"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75</w:t>
            </w:r>
          </w:p>
        </w:tc>
        <w:tc>
          <w:tcPr>
            <w:tcW w:w="560" w:type="dxa"/>
            <w:vAlign w:val="center"/>
          </w:tcPr>
          <w:p w14:paraId="4F27000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75</w:t>
            </w:r>
          </w:p>
        </w:tc>
        <w:tc>
          <w:tcPr>
            <w:tcW w:w="560" w:type="dxa"/>
            <w:vAlign w:val="center"/>
          </w:tcPr>
          <w:p w14:paraId="2638853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vAlign w:val="center"/>
          </w:tcPr>
          <w:p w14:paraId="615AD702"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75</w:t>
            </w:r>
          </w:p>
        </w:tc>
        <w:tc>
          <w:tcPr>
            <w:tcW w:w="560" w:type="dxa"/>
            <w:vAlign w:val="center"/>
          </w:tcPr>
          <w:p w14:paraId="74F74DA0"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59CDA485" w14:textId="77777777" w:rsidTr="0062507A">
        <w:trPr>
          <w:trHeight w:val="244"/>
        </w:trPr>
        <w:tc>
          <w:tcPr>
            <w:tcW w:w="547" w:type="dxa"/>
            <w:tcBorders>
              <w:bottom w:val="single" w:sz="4" w:space="0" w:color="auto"/>
            </w:tcBorders>
            <w:vAlign w:val="center"/>
          </w:tcPr>
          <w:p w14:paraId="51D6AD31"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18</w:t>
            </w:r>
          </w:p>
        </w:tc>
        <w:tc>
          <w:tcPr>
            <w:tcW w:w="2352" w:type="dxa"/>
            <w:tcBorders>
              <w:bottom w:val="single" w:sz="4" w:space="0" w:color="auto"/>
              <w:right w:val="nil"/>
            </w:tcBorders>
            <w:vAlign w:val="center"/>
          </w:tcPr>
          <w:p w14:paraId="33BF1BF3"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Largeur du mur avant (m)</w:t>
            </w:r>
          </w:p>
        </w:tc>
        <w:tc>
          <w:tcPr>
            <w:tcW w:w="720" w:type="dxa"/>
            <w:tcBorders>
              <w:left w:val="nil"/>
              <w:bottom w:val="single" w:sz="4" w:space="0" w:color="auto"/>
            </w:tcBorders>
            <w:vAlign w:val="center"/>
          </w:tcPr>
          <w:p w14:paraId="45A00960"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w:t>
            </w:r>
          </w:p>
        </w:tc>
        <w:tc>
          <w:tcPr>
            <w:tcW w:w="562" w:type="dxa"/>
            <w:tcBorders>
              <w:bottom w:val="single" w:sz="4" w:space="0" w:color="auto"/>
            </w:tcBorders>
            <w:vAlign w:val="center"/>
          </w:tcPr>
          <w:p w14:paraId="27948862"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7</w:t>
            </w:r>
          </w:p>
        </w:tc>
        <w:tc>
          <w:tcPr>
            <w:tcW w:w="562" w:type="dxa"/>
            <w:tcBorders>
              <w:bottom w:val="single" w:sz="4" w:space="0" w:color="auto"/>
            </w:tcBorders>
            <w:vAlign w:val="center"/>
          </w:tcPr>
          <w:p w14:paraId="0840EFA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tcBorders>
              <w:bottom w:val="single" w:sz="4" w:space="0" w:color="auto"/>
            </w:tcBorders>
            <w:vAlign w:val="center"/>
          </w:tcPr>
          <w:p w14:paraId="3E3650D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557" w:type="dxa"/>
            <w:tcBorders>
              <w:bottom w:val="single" w:sz="4" w:space="0" w:color="auto"/>
            </w:tcBorders>
            <w:vAlign w:val="center"/>
          </w:tcPr>
          <w:p w14:paraId="44C79E3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560" w:type="dxa"/>
            <w:tcBorders>
              <w:bottom w:val="single" w:sz="4" w:space="0" w:color="auto"/>
            </w:tcBorders>
            <w:vAlign w:val="center"/>
          </w:tcPr>
          <w:p w14:paraId="390DB5F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560" w:type="dxa"/>
            <w:tcBorders>
              <w:bottom w:val="single" w:sz="4" w:space="0" w:color="auto"/>
            </w:tcBorders>
            <w:vAlign w:val="center"/>
          </w:tcPr>
          <w:p w14:paraId="5E09B21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60" w:type="dxa"/>
            <w:tcBorders>
              <w:bottom w:val="single" w:sz="4" w:space="0" w:color="auto"/>
            </w:tcBorders>
            <w:vAlign w:val="center"/>
          </w:tcPr>
          <w:p w14:paraId="350230D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7</w:t>
            </w:r>
          </w:p>
        </w:tc>
        <w:tc>
          <w:tcPr>
            <w:tcW w:w="560" w:type="dxa"/>
            <w:tcBorders>
              <w:bottom w:val="single" w:sz="4" w:space="0" w:color="auto"/>
            </w:tcBorders>
            <w:vAlign w:val="center"/>
          </w:tcPr>
          <w:p w14:paraId="3019689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12D6958"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062F2572"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8D3102">
        <w:rPr>
          <w:rFonts w:ascii="Arial Narrow" w:hAnsi="Arial Narrow" w:cs="Arial"/>
          <w:b/>
          <w:bCs/>
          <w:sz w:val="16"/>
          <w:szCs w:val="16"/>
        </w:rPr>
        <w:t>RAPPORTS</w:t>
      </w:r>
    </w:p>
    <w:tbl>
      <w:tblPr>
        <w:tblW w:w="8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348"/>
        <w:gridCol w:w="719"/>
        <w:gridCol w:w="561"/>
        <w:gridCol w:w="561"/>
        <w:gridCol w:w="559"/>
        <w:gridCol w:w="556"/>
        <w:gridCol w:w="559"/>
        <w:gridCol w:w="559"/>
        <w:gridCol w:w="559"/>
        <w:gridCol w:w="559"/>
      </w:tblGrid>
      <w:tr w:rsidR="00CC4C16" w:rsidRPr="008D3102" w14:paraId="1763CE38" w14:textId="77777777" w:rsidTr="0062507A">
        <w:trPr>
          <w:trHeight w:val="274"/>
        </w:trPr>
        <w:tc>
          <w:tcPr>
            <w:tcW w:w="546" w:type="dxa"/>
            <w:vAlign w:val="center"/>
          </w:tcPr>
          <w:p w14:paraId="59BC3D09"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19</w:t>
            </w:r>
          </w:p>
        </w:tc>
        <w:tc>
          <w:tcPr>
            <w:tcW w:w="2348" w:type="dxa"/>
            <w:tcBorders>
              <w:right w:val="nil"/>
            </w:tcBorders>
            <w:vAlign w:val="center"/>
          </w:tcPr>
          <w:p w14:paraId="257E6C12"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Logement/bâtiment</w:t>
            </w:r>
          </w:p>
        </w:tc>
        <w:tc>
          <w:tcPr>
            <w:tcW w:w="719" w:type="dxa"/>
            <w:tcBorders>
              <w:left w:val="nil"/>
            </w:tcBorders>
            <w:vAlign w:val="center"/>
          </w:tcPr>
          <w:p w14:paraId="7E04B44B"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561" w:type="dxa"/>
            <w:vAlign w:val="center"/>
          </w:tcPr>
          <w:p w14:paraId="1585A593"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1/1</w:t>
            </w:r>
          </w:p>
        </w:tc>
        <w:tc>
          <w:tcPr>
            <w:tcW w:w="561" w:type="dxa"/>
            <w:vAlign w:val="center"/>
          </w:tcPr>
          <w:p w14:paraId="432DA37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48E5B6E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56" w:type="dxa"/>
            <w:vAlign w:val="center"/>
          </w:tcPr>
          <w:p w14:paraId="2FA649C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59" w:type="dxa"/>
            <w:vAlign w:val="center"/>
          </w:tcPr>
          <w:p w14:paraId="1969484A"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59" w:type="dxa"/>
            <w:vAlign w:val="center"/>
          </w:tcPr>
          <w:p w14:paraId="7706EF0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600E0AC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1/1</w:t>
            </w:r>
          </w:p>
        </w:tc>
        <w:tc>
          <w:tcPr>
            <w:tcW w:w="559" w:type="dxa"/>
            <w:vAlign w:val="center"/>
          </w:tcPr>
          <w:p w14:paraId="15C09012"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r w:rsidR="00CC4C16" w:rsidRPr="008D3102" w14:paraId="1EC37D05" w14:textId="77777777" w:rsidTr="0062507A">
        <w:trPr>
          <w:trHeight w:val="274"/>
        </w:trPr>
        <w:tc>
          <w:tcPr>
            <w:tcW w:w="546" w:type="dxa"/>
            <w:vAlign w:val="center"/>
          </w:tcPr>
          <w:p w14:paraId="6AEAFF5A"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rPr>
            </w:pPr>
            <w:r w:rsidRPr="008D3102">
              <w:rPr>
                <w:rFonts w:ascii="Arial Narrow" w:hAnsi="Arial Narrow" w:cs="Arial"/>
                <w:sz w:val="14"/>
                <w:szCs w:val="16"/>
              </w:rPr>
              <w:t>20</w:t>
            </w:r>
          </w:p>
        </w:tc>
        <w:tc>
          <w:tcPr>
            <w:tcW w:w="2348" w:type="dxa"/>
            <w:tcBorders>
              <w:bottom w:val="single" w:sz="4" w:space="0" w:color="auto"/>
              <w:right w:val="nil"/>
            </w:tcBorders>
            <w:vAlign w:val="center"/>
          </w:tcPr>
          <w:p w14:paraId="545304B3" w14:textId="77777777" w:rsidR="00CC4C16" w:rsidRPr="008D3102" w:rsidRDefault="00CC4C16" w:rsidP="00A712B5">
            <w:pPr>
              <w:widowControl w:val="0"/>
              <w:tabs>
                <w:tab w:val="right" w:pos="3885"/>
              </w:tabs>
              <w:autoSpaceDE w:val="0"/>
              <w:autoSpaceDN w:val="0"/>
              <w:adjustRightInd w:val="0"/>
              <w:spacing w:line="252" w:lineRule="auto"/>
              <w:rPr>
                <w:rFonts w:ascii="Arial Narrow" w:hAnsi="Arial Narrow" w:cs="Arial"/>
                <w:sz w:val="14"/>
              </w:rPr>
            </w:pPr>
            <w:r w:rsidRPr="008D3102">
              <w:rPr>
                <w:rFonts w:ascii="Arial Narrow" w:hAnsi="Arial Narrow" w:cs="Arial"/>
                <w:sz w:val="14"/>
                <w:szCs w:val="16"/>
              </w:rPr>
              <w:t>Espace bâti/terrain</w:t>
            </w:r>
          </w:p>
        </w:tc>
        <w:tc>
          <w:tcPr>
            <w:tcW w:w="719" w:type="dxa"/>
            <w:tcBorders>
              <w:left w:val="nil"/>
              <w:bottom w:val="single" w:sz="4" w:space="0" w:color="auto"/>
            </w:tcBorders>
            <w:vAlign w:val="center"/>
          </w:tcPr>
          <w:p w14:paraId="0FE81B2D" w14:textId="77777777" w:rsidR="00CC4C16" w:rsidRPr="008D3102" w:rsidRDefault="00CC4C16" w:rsidP="00A712B5">
            <w:pPr>
              <w:widowControl w:val="0"/>
              <w:tabs>
                <w:tab w:val="right" w:pos="3885"/>
              </w:tabs>
              <w:autoSpaceDE w:val="0"/>
              <w:autoSpaceDN w:val="0"/>
              <w:adjustRightInd w:val="0"/>
              <w:spacing w:line="252" w:lineRule="auto"/>
              <w:jc w:val="right"/>
              <w:rPr>
                <w:rFonts w:ascii="Arial Narrow" w:hAnsi="Arial Narrow" w:cs="Arial"/>
                <w:sz w:val="14"/>
              </w:rPr>
            </w:pPr>
            <w:r w:rsidRPr="008D3102">
              <w:rPr>
                <w:rFonts w:ascii="Arial Narrow" w:hAnsi="Arial Narrow" w:cs="Arial"/>
                <w:sz w:val="14"/>
                <w:szCs w:val="16"/>
              </w:rPr>
              <w:t>min./max.</w:t>
            </w:r>
          </w:p>
        </w:tc>
        <w:tc>
          <w:tcPr>
            <w:tcW w:w="561" w:type="dxa"/>
            <w:vAlign w:val="center"/>
          </w:tcPr>
          <w:p w14:paraId="56674026" w14:textId="77777777" w:rsidR="00CC4C16" w:rsidRPr="008D3102" w:rsidRDefault="00CC4C16" w:rsidP="00A712B5">
            <w:pPr>
              <w:widowControl w:val="0"/>
              <w:autoSpaceDE w:val="0"/>
              <w:autoSpaceDN w:val="0"/>
              <w:adjustRightInd w:val="0"/>
              <w:spacing w:line="252" w:lineRule="auto"/>
              <w:jc w:val="center"/>
              <w:rPr>
                <w:rFonts w:ascii="Arial Narrow" w:hAnsi="Arial Narrow" w:cs="Arial"/>
                <w:sz w:val="14"/>
                <w:szCs w:val="14"/>
              </w:rPr>
            </w:pPr>
            <w:r w:rsidRPr="008D3102">
              <w:rPr>
                <w:rFonts w:ascii="Arial Narrow" w:hAnsi="Arial Narrow" w:cs="Arial"/>
                <w:sz w:val="14"/>
                <w:szCs w:val="14"/>
              </w:rPr>
              <w:t>/ 0.3</w:t>
            </w:r>
          </w:p>
        </w:tc>
        <w:tc>
          <w:tcPr>
            <w:tcW w:w="561" w:type="dxa"/>
            <w:vAlign w:val="center"/>
          </w:tcPr>
          <w:p w14:paraId="5214D17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03B5808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556" w:type="dxa"/>
            <w:vAlign w:val="center"/>
          </w:tcPr>
          <w:p w14:paraId="651085E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559" w:type="dxa"/>
            <w:vAlign w:val="center"/>
          </w:tcPr>
          <w:p w14:paraId="45ED8DA3"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559" w:type="dxa"/>
            <w:vAlign w:val="center"/>
          </w:tcPr>
          <w:p w14:paraId="455F9230"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9" w:type="dxa"/>
            <w:vAlign w:val="center"/>
          </w:tcPr>
          <w:p w14:paraId="7E780B7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 0.3</w:t>
            </w:r>
          </w:p>
        </w:tc>
        <w:tc>
          <w:tcPr>
            <w:tcW w:w="559" w:type="dxa"/>
            <w:vAlign w:val="center"/>
          </w:tcPr>
          <w:p w14:paraId="5E5C876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C9FF34B"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2F457337"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rPr>
      </w:pPr>
      <w:r w:rsidRPr="008D3102">
        <w:rPr>
          <w:rFonts w:ascii="Arial Narrow" w:hAnsi="Arial Narrow" w:cs="Arial"/>
          <w:b/>
          <w:bCs/>
          <w:color w:val="000000"/>
          <w:sz w:val="16"/>
          <w:szCs w:val="16"/>
        </w:rPr>
        <w:t>DISPOSITIONS PARTICULIÈRES AU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CC4C16" w:rsidRPr="008D3102" w14:paraId="746B937B" w14:textId="77777777" w:rsidTr="0062507A">
        <w:trPr>
          <w:trHeight w:val="396"/>
        </w:trPr>
        <w:tc>
          <w:tcPr>
            <w:tcW w:w="4068" w:type="dxa"/>
            <w:shd w:val="clear" w:color="auto" w:fill="auto"/>
          </w:tcPr>
          <w:p w14:paraId="1661DF32" w14:textId="77777777" w:rsidR="00CC4C16" w:rsidRPr="008D3102" w:rsidRDefault="00CC4C16"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43BC4F50" w14:textId="77777777" w:rsidR="00CC4C16" w:rsidRPr="00E1283D" w:rsidRDefault="00CC4C16"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a.130</w:t>
            </w:r>
            <w:r w:rsidRPr="00E1283D">
              <w:rPr>
                <w:rFonts w:ascii="Arial Narrow" w:hAnsi="Arial Narrow" w:cs="Arial"/>
                <w:color w:val="000000"/>
                <w:sz w:val="14"/>
                <w:szCs w:val="14"/>
                <w:vertAlign w:val="superscript"/>
              </w:rPr>
              <w:t>(1)</w:t>
            </w:r>
          </w:p>
          <w:p w14:paraId="2A3B9B36" w14:textId="77777777" w:rsidR="00CC4C16" w:rsidRPr="008D3102" w:rsidRDefault="00CC4C16"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630" w:type="dxa"/>
            <w:shd w:val="clear" w:color="auto" w:fill="auto"/>
          </w:tcPr>
          <w:p w14:paraId="4BBE36B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30" w:type="dxa"/>
          </w:tcPr>
          <w:p w14:paraId="5B45EAF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30" w:type="dxa"/>
          </w:tcPr>
          <w:p w14:paraId="2454C3F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37" w:type="dxa"/>
          </w:tcPr>
          <w:p w14:paraId="62EE2B8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23" w:type="dxa"/>
          </w:tcPr>
          <w:p w14:paraId="6608A33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5E05CF97"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szCs w:val="18"/>
        </w:rPr>
      </w:pPr>
    </w:p>
    <w:p w14:paraId="1FF9C214"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rPr>
      </w:pPr>
      <w:r w:rsidRPr="008D3102">
        <w:rPr>
          <w:rFonts w:ascii="Arial Narrow" w:hAnsi="Arial Narrow" w:cs="Arial"/>
          <w:b/>
          <w:bCs/>
          <w:sz w:val="16"/>
          <w:szCs w:val="16"/>
        </w:rPr>
        <w:t>DISPOSITIONS PARTICULIÈRES AU LOTISSEMENT</w:t>
      </w:r>
    </w:p>
    <w:tbl>
      <w:tblPr>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551"/>
        <w:gridCol w:w="551"/>
        <w:gridCol w:w="551"/>
        <w:gridCol w:w="551"/>
        <w:gridCol w:w="551"/>
        <w:gridCol w:w="551"/>
        <w:gridCol w:w="551"/>
        <w:gridCol w:w="551"/>
      </w:tblGrid>
      <w:tr w:rsidR="00CC4C16" w:rsidRPr="008D3102" w14:paraId="4017EFFC" w14:textId="77777777" w:rsidTr="0062507A">
        <w:trPr>
          <w:trHeight w:val="669"/>
        </w:trPr>
        <w:tc>
          <w:tcPr>
            <w:tcW w:w="3558" w:type="dxa"/>
            <w:shd w:val="clear" w:color="auto" w:fill="auto"/>
          </w:tcPr>
          <w:p w14:paraId="4B973429" w14:textId="77777777" w:rsidR="00CC4C16" w:rsidRPr="008D3102" w:rsidRDefault="00CC4C16" w:rsidP="00A712B5">
            <w:pPr>
              <w:widowControl w:val="0"/>
              <w:autoSpaceDE w:val="0"/>
              <w:autoSpaceDN w:val="0"/>
              <w:adjustRightInd w:val="0"/>
              <w:spacing w:line="252" w:lineRule="auto"/>
              <w:jc w:val="right"/>
              <w:rPr>
                <w:rFonts w:ascii="Arial Narrow" w:hAnsi="Arial Narrow" w:cs="Arial"/>
                <w:sz w:val="16"/>
                <w:szCs w:val="16"/>
              </w:rPr>
            </w:pPr>
          </w:p>
        </w:tc>
        <w:tc>
          <w:tcPr>
            <w:tcW w:w="551" w:type="dxa"/>
            <w:shd w:val="clear" w:color="auto" w:fill="auto"/>
          </w:tcPr>
          <w:p w14:paraId="02B8D9E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088BE73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7A328F62"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00B3A85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shd w:val="clear" w:color="auto" w:fill="auto"/>
          </w:tcPr>
          <w:p w14:paraId="074DE50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52571135"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713C0C49"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27B02F94"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tcPr>
          <w:p w14:paraId="2D1DF95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71F33766"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1AA1381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35F2BEA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tcPr>
          <w:p w14:paraId="3C89BC4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0B08C9E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6B379D0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4F8F1EA2"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tcPr>
          <w:p w14:paraId="4096FCA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7B67574D"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468D0D7F"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2C4BA9F7"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tcPr>
          <w:p w14:paraId="6DC420A0"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tcPr>
          <w:p w14:paraId="1824874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a.26</w:t>
            </w:r>
          </w:p>
          <w:p w14:paraId="4C673B1C"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a.29</w:t>
            </w:r>
          </w:p>
          <w:p w14:paraId="2F538C7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a.30</w:t>
            </w:r>
          </w:p>
          <w:p w14:paraId="3340B5A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r w:rsidRPr="008D3102">
              <w:rPr>
                <w:rFonts w:ascii="Arial Narrow" w:hAnsi="Arial Narrow" w:cs="Arial"/>
                <w:sz w:val="14"/>
                <w:szCs w:val="14"/>
              </w:rPr>
              <w:t>a.31</w:t>
            </w:r>
          </w:p>
        </w:tc>
        <w:tc>
          <w:tcPr>
            <w:tcW w:w="551" w:type="dxa"/>
          </w:tcPr>
          <w:p w14:paraId="5484B9C1"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p w14:paraId="02D6F9E8"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p w14:paraId="0C3DF620" w14:textId="77777777" w:rsidR="00CC4C16" w:rsidRPr="008D3102" w:rsidRDefault="00CC4C1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715E7685"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sz w:val="16"/>
          <w:szCs w:val="18"/>
        </w:rPr>
      </w:pPr>
    </w:p>
    <w:p w14:paraId="4FF5B105"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rPr>
      </w:pPr>
      <w:r w:rsidRPr="008D3102">
        <w:rPr>
          <w:rFonts w:ascii="Arial Narrow" w:hAnsi="Arial Narrow" w:cs="Arial"/>
          <w:b/>
          <w:bCs/>
          <w:sz w:val="16"/>
        </w:rPr>
        <w:t>NOTES</w:t>
      </w:r>
    </w:p>
    <w:tbl>
      <w:tblPr>
        <w:tblW w:w="8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2"/>
      </w:tblGrid>
      <w:tr w:rsidR="00CC4C16" w:rsidRPr="008D3102" w14:paraId="2F19846D" w14:textId="77777777" w:rsidTr="0062507A">
        <w:trPr>
          <w:trHeight w:val="322"/>
        </w:trPr>
        <w:tc>
          <w:tcPr>
            <w:tcW w:w="8112" w:type="dxa"/>
          </w:tcPr>
          <w:p w14:paraId="1F94EB74" w14:textId="77777777" w:rsidR="00CC4C16" w:rsidRPr="008D3102" w:rsidRDefault="00CC4C16" w:rsidP="00A712B5">
            <w:pPr>
              <w:pStyle w:val="Paragraphedeliste"/>
              <w:widowControl w:val="0"/>
              <w:numPr>
                <w:ilvl w:val="3"/>
                <w:numId w:val="27"/>
              </w:numPr>
              <w:autoSpaceDE w:val="0"/>
              <w:autoSpaceDN w:val="0"/>
              <w:adjustRightInd w:val="0"/>
              <w:spacing w:before="98" w:line="252" w:lineRule="auto"/>
              <w:ind w:left="284" w:hanging="284"/>
              <w:rPr>
                <w:rFonts w:ascii="Arial Narrow" w:hAnsi="Arial Narrow" w:cs="Arial"/>
                <w:sz w:val="14"/>
                <w:szCs w:val="14"/>
              </w:rPr>
            </w:pPr>
            <w:r w:rsidRPr="008D3102">
              <w:rPr>
                <w:rFonts w:ascii="Arial Narrow" w:hAnsi="Arial Narrow" w:cs="Arial"/>
                <w:sz w:val="14"/>
                <w:szCs w:val="14"/>
              </w:rPr>
              <w:t xml:space="preserve">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forestiers. Les produits doivent provenir de l’entreprise forestière, là où les activités industrielles se situent; (5) Exploitation forestière; </w:t>
            </w:r>
          </w:p>
        </w:tc>
      </w:tr>
    </w:tbl>
    <w:p w14:paraId="00FA27C9"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17D509DC" w14:textId="77777777" w:rsidR="00CC4C16" w:rsidRPr="008D3102" w:rsidRDefault="00CC4C16" w:rsidP="00A712B5">
      <w:pPr>
        <w:widowControl w:val="0"/>
        <w:tabs>
          <w:tab w:val="left" w:pos="90"/>
        </w:tabs>
        <w:autoSpaceDE w:val="0"/>
        <w:autoSpaceDN w:val="0"/>
        <w:adjustRightInd w:val="0"/>
        <w:spacing w:line="252" w:lineRule="auto"/>
        <w:rPr>
          <w:rFonts w:ascii="Arial Narrow" w:hAnsi="Arial Narrow" w:cs="Arial"/>
          <w:b/>
          <w:bCs/>
          <w:sz w:val="16"/>
        </w:rPr>
      </w:pPr>
      <w:r w:rsidRPr="008D3102">
        <w:rPr>
          <w:rFonts w:ascii="Arial Narrow" w:hAnsi="Arial Narrow" w:cs="Arial"/>
          <w:b/>
          <w:bCs/>
          <w:sz w:val="16"/>
          <w:szCs w:val="16"/>
        </w:rPr>
        <w:t>DIVERS</w:t>
      </w:r>
    </w:p>
    <w:tbl>
      <w:tblPr>
        <w:tblW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4"/>
      </w:tblGrid>
      <w:tr w:rsidR="00CC4C16" w:rsidRPr="008D3102" w14:paraId="38F754A6" w14:textId="77777777" w:rsidTr="0062507A">
        <w:trPr>
          <w:trHeight w:val="563"/>
        </w:trPr>
        <w:tc>
          <w:tcPr>
            <w:tcW w:w="8054" w:type="dxa"/>
          </w:tcPr>
          <w:p w14:paraId="62E80D78" w14:textId="77777777" w:rsidR="00CC4C16" w:rsidRPr="008D3102" w:rsidRDefault="00CC4C16" w:rsidP="00A712B5">
            <w:pPr>
              <w:widowControl w:val="0"/>
              <w:autoSpaceDE w:val="0"/>
              <w:autoSpaceDN w:val="0"/>
              <w:adjustRightInd w:val="0"/>
              <w:spacing w:before="98" w:line="252" w:lineRule="auto"/>
              <w:rPr>
                <w:rFonts w:ascii="Arial Narrow" w:hAnsi="Arial Narrow" w:cs="Arial"/>
                <w:sz w:val="14"/>
                <w:szCs w:val="14"/>
              </w:rPr>
            </w:pPr>
            <w:r w:rsidRPr="008D3102">
              <w:rPr>
                <w:rFonts w:ascii="Arial Narrow" w:hAnsi="Arial Narrow" w:cs="Arial"/>
                <w:sz w:val="14"/>
                <w:szCs w:val="14"/>
              </w:rPr>
              <w:t>Toute nouvelle rue ne peut être lotie que dans le respect de l’article 35 du règlement de lotissement 903-2014</w:t>
            </w:r>
          </w:p>
          <w:p w14:paraId="7B59A40C" w14:textId="77777777" w:rsidR="00CC4C16" w:rsidRPr="008D3102" w:rsidRDefault="00CC4C16" w:rsidP="00A712B5">
            <w:pPr>
              <w:widowControl w:val="0"/>
              <w:autoSpaceDE w:val="0"/>
              <w:autoSpaceDN w:val="0"/>
              <w:adjustRightInd w:val="0"/>
              <w:spacing w:before="98" w:line="252" w:lineRule="auto"/>
              <w:rPr>
                <w:rFonts w:ascii="Arial Narrow" w:hAnsi="Arial Narrow" w:cs="Arial"/>
                <w:sz w:val="16"/>
                <w:szCs w:val="14"/>
              </w:rPr>
            </w:pPr>
            <w:r w:rsidRPr="008D3102">
              <w:rPr>
                <w:rFonts w:ascii="Arial Narrow" w:hAnsi="Arial Narrow" w:cs="Arial"/>
                <w:sz w:val="16"/>
                <w:szCs w:val="14"/>
              </w:rPr>
              <w:t>PIIA</w:t>
            </w:r>
          </w:p>
        </w:tc>
      </w:tr>
    </w:tbl>
    <w:p w14:paraId="7DCF3282" w14:textId="77777777" w:rsidR="00F07D76" w:rsidRDefault="00F07D76" w:rsidP="00A712B5">
      <w:pPr>
        <w:spacing w:after="0" w:line="252" w:lineRule="auto"/>
        <w:jc w:val="right"/>
        <w:rPr>
          <w:rFonts w:cstheme="minorHAnsi"/>
          <w:i/>
        </w:rPr>
      </w:pPr>
    </w:p>
    <w:p w14:paraId="219313AD" w14:textId="77777777" w:rsidR="00115E66" w:rsidRDefault="00115E66" w:rsidP="00A712B5">
      <w:pPr>
        <w:spacing w:after="0" w:line="252" w:lineRule="auto"/>
        <w:jc w:val="both"/>
      </w:pPr>
    </w:p>
    <w:p w14:paraId="22669B08" w14:textId="77777777" w:rsidR="00115E66" w:rsidRDefault="00115E66" w:rsidP="00A712B5">
      <w:pPr>
        <w:spacing w:after="0" w:line="252" w:lineRule="auto"/>
        <w:jc w:val="both"/>
      </w:pPr>
      <w:r>
        <w:t>ARTICLE 19</w:t>
      </w:r>
      <w:r>
        <w:tab/>
        <w:t>MODIFICATION DE LA GRILLE AF.T-03 DE L’ANNEXE A-2 « GRILLES DES SPÉCIFICATIONS »</w:t>
      </w:r>
    </w:p>
    <w:p w14:paraId="55564ACF" w14:textId="77777777" w:rsidR="00115E66" w:rsidRDefault="00115E66" w:rsidP="00A712B5">
      <w:pPr>
        <w:spacing w:after="0" w:line="252" w:lineRule="auto"/>
        <w:jc w:val="both"/>
      </w:pPr>
    </w:p>
    <w:p w14:paraId="6A80DD49" w14:textId="77777777" w:rsidR="00115E66" w:rsidRDefault="00115E66" w:rsidP="00A712B5">
      <w:pPr>
        <w:spacing w:after="0" w:line="252" w:lineRule="auto"/>
        <w:jc w:val="both"/>
      </w:pPr>
      <w:r>
        <w:t>La grille AF.T-03 de l’annexe A-2 « grilles des spécifications » est remplacée par la grille suivante :</w:t>
      </w:r>
    </w:p>
    <w:p w14:paraId="6CB61D8C" w14:textId="77777777" w:rsidR="00115E66" w:rsidRDefault="00115E66" w:rsidP="00A712B5">
      <w:pPr>
        <w:spacing w:after="0" w:line="252" w:lineRule="auto"/>
        <w:jc w:val="both"/>
      </w:pPr>
    </w:p>
    <w:p w14:paraId="44660F17" w14:textId="77777777" w:rsidR="001F4D3F" w:rsidRDefault="001F4D3F" w:rsidP="00A712B5">
      <w:pPr>
        <w:spacing w:after="0" w:line="252" w:lineRule="auto"/>
        <w:jc w:val="both"/>
      </w:pPr>
    </w:p>
    <w:p w14:paraId="21987082" w14:textId="77777777" w:rsidR="00115E66" w:rsidRPr="00CA305A" w:rsidRDefault="00115E66"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CA305A">
        <w:rPr>
          <w:rFonts w:ascii="Arial Narrow" w:hAnsi="Arial Narrow" w:cs="Arial"/>
          <w:b/>
          <w:bCs/>
          <w:sz w:val="18"/>
          <w:szCs w:val="18"/>
        </w:rPr>
        <w:lastRenderedPageBreak/>
        <w:t xml:space="preserve">NUMÉRO DE ZONE :       </w:t>
      </w:r>
      <w:r w:rsidRPr="00CA305A">
        <w:rPr>
          <w:rFonts w:ascii="Arial Narrow" w:hAnsi="Arial Narrow" w:cs="Arial"/>
          <w:sz w:val="18"/>
        </w:rPr>
        <w:t xml:space="preserve">                                                                                                             </w:t>
      </w:r>
      <w:r w:rsidRPr="00CA305A">
        <w:rPr>
          <w:rFonts w:ascii="Arial Narrow" w:hAnsi="Arial Narrow" w:cs="Arial"/>
          <w:b/>
          <w:sz w:val="18"/>
        </w:rPr>
        <w:t>AF.T - 03</w:t>
      </w:r>
    </w:p>
    <w:p w14:paraId="7020ED63" w14:textId="77777777" w:rsidR="00115E66" w:rsidRPr="00CA305A" w:rsidRDefault="00115E66" w:rsidP="00A712B5">
      <w:pPr>
        <w:widowControl w:val="0"/>
        <w:tabs>
          <w:tab w:val="left" w:pos="90"/>
        </w:tabs>
        <w:autoSpaceDE w:val="0"/>
        <w:autoSpaceDN w:val="0"/>
        <w:adjustRightInd w:val="0"/>
        <w:spacing w:before="20" w:line="252" w:lineRule="auto"/>
        <w:rPr>
          <w:rFonts w:ascii="Arial Narrow" w:hAnsi="Arial Narrow" w:cs="Arial"/>
          <w:b/>
          <w:bCs/>
          <w:sz w:val="16"/>
        </w:rPr>
      </w:pPr>
    </w:p>
    <w:p w14:paraId="3A3FD7B7" w14:textId="77777777" w:rsidR="00115E66" w:rsidRPr="00CA305A" w:rsidRDefault="00115E66" w:rsidP="00A712B5">
      <w:pPr>
        <w:widowControl w:val="0"/>
        <w:tabs>
          <w:tab w:val="left" w:pos="90"/>
        </w:tabs>
        <w:autoSpaceDE w:val="0"/>
        <w:autoSpaceDN w:val="0"/>
        <w:adjustRightInd w:val="0"/>
        <w:spacing w:before="20" w:line="252" w:lineRule="auto"/>
        <w:rPr>
          <w:rFonts w:ascii="Arial Narrow" w:hAnsi="Arial Narrow" w:cs="Arial"/>
          <w:b/>
          <w:bCs/>
          <w:sz w:val="16"/>
        </w:rPr>
      </w:pPr>
      <w:r w:rsidRPr="00CA305A">
        <w:rPr>
          <w:rFonts w:ascii="Arial Narrow" w:hAnsi="Arial Narrow" w:cs="Arial"/>
          <w:b/>
          <w:bCs/>
          <w:sz w:val="16"/>
        </w:rPr>
        <w:t>USAGES</w:t>
      </w:r>
    </w:p>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3079"/>
        <w:gridCol w:w="554"/>
        <w:gridCol w:w="554"/>
        <w:gridCol w:w="554"/>
        <w:gridCol w:w="554"/>
        <w:gridCol w:w="554"/>
        <w:gridCol w:w="554"/>
        <w:gridCol w:w="554"/>
        <w:gridCol w:w="554"/>
      </w:tblGrid>
      <w:tr w:rsidR="00115E66" w:rsidRPr="00CA305A" w14:paraId="5BEBEB45" w14:textId="77777777" w:rsidTr="0062507A">
        <w:trPr>
          <w:trHeight w:val="227"/>
        </w:trPr>
        <w:tc>
          <w:tcPr>
            <w:tcW w:w="499" w:type="dxa"/>
            <w:tcBorders>
              <w:bottom w:val="single" w:sz="4" w:space="0" w:color="auto"/>
            </w:tcBorders>
            <w:vAlign w:val="center"/>
          </w:tcPr>
          <w:p w14:paraId="3E435EE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w:t>
            </w:r>
          </w:p>
        </w:tc>
        <w:tc>
          <w:tcPr>
            <w:tcW w:w="3079" w:type="dxa"/>
            <w:tcBorders>
              <w:bottom w:val="single" w:sz="4" w:space="0" w:color="auto"/>
            </w:tcBorders>
            <w:vAlign w:val="center"/>
          </w:tcPr>
          <w:p w14:paraId="399D5C9A" w14:textId="77777777" w:rsidR="00115E66" w:rsidRPr="00CA305A" w:rsidRDefault="00115E66" w:rsidP="00A712B5">
            <w:pPr>
              <w:widowControl w:val="0"/>
              <w:tabs>
                <w:tab w:val="right" w:pos="3932"/>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4"/>
              </w:rPr>
              <w:t>Groupe / Classe d’usage</w:t>
            </w:r>
          </w:p>
        </w:tc>
        <w:tc>
          <w:tcPr>
            <w:tcW w:w="554" w:type="dxa"/>
            <w:tcBorders>
              <w:bottom w:val="single" w:sz="4" w:space="0" w:color="auto"/>
            </w:tcBorders>
            <w:vAlign w:val="center"/>
          </w:tcPr>
          <w:p w14:paraId="64F643C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H1</w:t>
            </w:r>
          </w:p>
        </w:tc>
        <w:tc>
          <w:tcPr>
            <w:tcW w:w="554" w:type="dxa"/>
            <w:tcBorders>
              <w:bottom w:val="single" w:sz="4" w:space="0" w:color="auto"/>
            </w:tcBorders>
            <w:vAlign w:val="center"/>
          </w:tcPr>
          <w:p w14:paraId="56922BB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A</w:t>
            </w:r>
          </w:p>
        </w:tc>
        <w:tc>
          <w:tcPr>
            <w:tcW w:w="554" w:type="dxa"/>
            <w:tcBorders>
              <w:bottom w:val="single" w:sz="4" w:space="0" w:color="auto"/>
            </w:tcBorders>
            <w:vAlign w:val="center"/>
          </w:tcPr>
          <w:p w14:paraId="40A3D4D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C1</w:t>
            </w:r>
          </w:p>
        </w:tc>
        <w:tc>
          <w:tcPr>
            <w:tcW w:w="554" w:type="dxa"/>
            <w:tcBorders>
              <w:bottom w:val="single" w:sz="4" w:space="0" w:color="auto"/>
            </w:tcBorders>
            <w:vAlign w:val="center"/>
          </w:tcPr>
          <w:p w14:paraId="6828E8E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C3</w:t>
            </w:r>
          </w:p>
        </w:tc>
        <w:tc>
          <w:tcPr>
            <w:tcW w:w="554" w:type="dxa"/>
            <w:tcBorders>
              <w:bottom w:val="single" w:sz="4" w:space="0" w:color="auto"/>
            </w:tcBorders>
            <w:vAlign w:val="center"/>
          </w:tcPr>
          <w:p w14:paraId="047C245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C4</w:t>
            </w:r>
          </w:p>
        </w:tc>
        <w:tc>
          <w:tcPr>
            <w:tcW w:w="554" w:type="dxa"/>
            <w:tcBorders>
              <w:bottom w:val="single" w:sz="4" w:space="0" w:color="auto"/>
            </w:tcBorders>
            <w:vAlign w:val="center"/>
          </w:tcPr>
          <w:p w14:paraId="2989D99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R2</w:t>
            </w:r>
          </w:p>
        </w:tc>
        <w:tc>
          <w:tcPr>
            <w:tcW w:w="554" w:type="dxa"/>
            <w:tcBorders>
              <w:bottom w:val="single" w:sz="4" w:space="0" w:color="auto"/>
            </w:tcBorders>
            <w:vAlign w:val="center"/>
          </w:tcPr>
          <w:p w14:paraId="286D6F7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I2</w:t>
            </w:r>
          </w:p>
        </w:tc>
        <w:tc>
          <w:tcPr>
            <w:tcW w:w="554" w:type="dxa"/>
            <w:tcBorders>
              <w:bottom w:val="single" w:sz="4" w:space="0" w:color="auto"/>
            </w:tcBorders>
            <w:vAlign w:val="center"/>
          </w:tcPr>
          <w:p w14:paraId="0959FA8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I3</w:t>
            </w:r>
          </w:p>
        </w:tc>
      </w:tr>
      <w:tr w:rsidR="00115E66" w:rsidRPr="00CA305A" w14:paraId="0238B0A2" w14:textId="77777777" w:rsidTr="0062507A">
        <w:trPr>
          <w:trHeight w:val="227"/>
        </w:trPr>
        <w:tc>
          <w:tcPr>
            <w:tcW w:w="499" w:type="dxa"/>
            <w:vAlign w:val="center"/>
          </w:tcPr>
          <w:p w14:paraId="04ADB00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2</w:t>
            </w:r>
          </w:p>
        </w:tc>
        <w:tc>
          <w:tcPr>
            <w:tcW w:w="3079" w:type="dxa"/>
            <w:vAlign w:val="center"/>
          </w:tcPr>
          <w:p w14:paraId="1647B17A" w14:textId="77777777" w:rsidR="00115E66" w:rsidRPr="00CA305A" w:rsidRDefault="00115E66" w:rsidP="00A712B5">
            <w:pPr>
              <w:widowControl w:val="0"/>
              <w:tabs>
                <w:tab w:val="right" w:pos="3932"/>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Usage spécifiquement permis</w:t>
            </w:r>
          </w:p>
        </w:tc>
        <w:tc>
          <w:tcPr>
            <w:tcW w:w="554" w:type="dxa"/>
            <w:vAlign w:val="center"/>
          </w:tcPr>
          <w:p w14:paraId="57704520"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0918B21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13760C6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(2)</w:t>
            </w:r>
          </w:p>
        </w:tc>
        <w:tc>
          <w:tcPr>
            <w:tcW w:w="554" w:type="dxa"/>
            <w:vAlign w:val="center"/>
          </w:tcPr>
          <w:p w14:paraId="32C6ADA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(2)</w:t>
            </w:r>
          </w:p>
        </w:tc>
        <w:tc>
          <w:tcPr>
            <w:tcW w:w="554" w:type="dxa"/>
            <w:vAlign w:val="center"/>
          </w:tcPr>
          <w:p w14:paraId="0B00982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(2)</w:t>
            </w:r>
          </w:p>
        </w:tc>
        <w:tc>
          <w:tcPr>
            <w:tcW w:w="554" w:type="dxa"/>
            <w:vAlign w:val="center"/>
          </w:tcPr>
          <w:p w14:paraId="30DA5B73"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(3)</w:t>
            </w:r>
          </w:p>
        </w:tc>
        <w:tc>
          <w:tcPr>
            <w:tcW w:w="554" w:type="dxa"/>
            <w:vAlign w:val="center"/>
          </w:tcPr>
          <w:p w14:paraId="43F31C9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(4)</w:t>
            </w:r>
          </w:p>
        </w:tc>
        <w:tc>
          <w:tcPr>
            <w:tcW w:w="554" w:type="dxa"/>
            <w:vAlign w:val="center"/>
          </w:tcPr>
          <w:p w14:paraId="609D00E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r w:rsidRPr="00CA305A">
              <w:rPr>
                <w:rFonts w:ascii="Arial Narrow" w:hAnsi="Arial Narrow" w:cs="Arial"/>
                <w:sz w:val="14"/>
                <w:szCs w:val="16"/>
              </w:rPr>
              <w:t>(5)</w:t>
            </w:r>
          </w:p>
        </w:tc>
      </w:tr>
      <w:tr w:rsidR="00115E66" w:rsidRPr="00CA305A" w14:paraId="222DFBB4" w14:textId="77777777" w:rsidTr="0062507A">
        <w:trPr>
          <w:trHeight w:val="227"/>
        </w:trPr>
        <w:tc>
          <w:tcPr>
            <w:tcW w:w="499" w:type="dxa"/>
            <w:vAlign w:val="center"/>
          </w:tcPr>
          <w:p w14:paraId="53DCDCF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3</w:t>
            </w:r>
          </w:p>
        </w:tc>
        <w:tc>
          <w:tcPr>
            <w:tcW w:w="3079" w:type="dxa"/>
            <w:tcBorders>
              <w:bottom w:val="single" w:sz="4" w:space="0" w:color="auto"/>
            </w:tcBorders>
            <w:vAlign w:val="center"/>
          </w:tcPr>
          <w:p w14:paraId="5B16C135" w14:textId="77777777" w:rsidR="00115E66" w:rsidRPr="00CA305A" w:rsidRDefault="00115E66" w:rsidP="00A712B5">
            <w:pPr>
              <w:widowControl w:val="0"/>
              <w:tabs>
                <w:tab w:val="right" w:pos="3932"/>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Usage spécifiquement exclu</w:t>
            </w:r>
          </w:p>
        </w:tc>
        <w:tc>
          <w:tcPr>
            <w:tcW w:w="554" w:type="dxa"/>
            <w:vAlign w:val="center"/>
          </w:tcPr>
          <w:p w14:paraId="12FF034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5C2E237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7112A60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73783DA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66E2D54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271E3235"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4C78F46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c>
          <w:tcPr>
            <w:tcW w:w="554" w:type="dxa"/>
            <w:vAlign w:val="center"/>
          </w:tcPr>
          <w:p w14:paraId="57458C8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6"/>
              </w:rPr>
            </w:pPr>
          </w:p>
        </w:tc>
      </w:tr>
    </w:tbl>
    <w:p w14:paraId="591DF33E" w14:textId="77777777" w:rsidR="00115E66" w:rsidRPr="00CA305A" w:rsidRDefault="00115E66"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6D097CF8" w14:textId="77777777" w:rsidR="00115E66" w:rsidRPr="00CA305A" w:rsidRDefault="00115E66" w:rsidP="00A712B5">
      <w:pPr>
        <w:widowControl w:val="0"/>
        <w:tabs>
          <w:tab w:val="left" w:pos="90"/>
        </w:tabs>
        <w:autoSpaceDE w:val="0"/>
        <w:autoSpaceDN w:val="0"/>
        <w:adjustRightInd w:val="0"/>
        <w:spacing w:before="20" w:line="252" w:lineRule="auto"/>
        <w:rPr>
          <w:rFonts w:ascii="Arial Narrow" w:hAnsi="Arial Narrow" w:cs="Arial"/>
          <w:b/>
          <w:bCs/>
          <w:sz w:val="16"/>
        </w:rPr>
      </w:pPr>
      <w:r w:rsidRPr="00CA305A">
        <w:rPr>
          <w:rFonts w:ascii="Arial Narrow" w:hAnsi="Arial Narrow" w:cs="Arial"/>
          <w:b/>
          <w:bCs/>
          <w:sz w:val="16"/>
          <w:szCs w:val="16"/>
        </w:rPr>
        <w:t>NORMES DE LOTISSEMENT</w:t>
      </w: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1"/>
        <w:gridCol w:w="551"/>
        <w:gridCol w:w="551"/>
        <w:gridCol w:w="551"/>
        <w:gridCol w:w="551"/>
        <w:gridCol w:w="551"/>
        <w:gridCol w:w="551"/>
        <w:gridCol w:w="551"/>
      </w:tblGrid>
      <w:tr w:rsidR="00115E66" w:rsidRPr="00CA305A" w14:paraId="0789F5E3" w14:textId="77777777" w:rsidTr="0062507A">
        <w:trPr>
          <w:trHeight w:val="207"/>
        </w:trPr>
        <w:tc>
          <w:tcPr>
            <w:tcW w:w="538" w:type="dxa"/>
            <w:vAlign w:val="center"/>
          </w:tcPr>
          <w:p w14:paraId="200C221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4</w:t>
            </w:r>
          </w:p>
        </w:tc>
        <w:tc>
          <w:tcPr>
            <w:tcW w:w="2315" w:type="dxa"/>
            <w:tcBorders>
              <w:right w:val="nil"/>
            </w:tcBorders>
            <w:vAlign w:val="center"/>
          </w:tcPr>
          <w:p w14:paraId="0C83B647"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Superficie (m</w:t>
            </w:r>
            <w:r w:rsidRPr="00CA305A">
              <w:rPr>
                <w:rFonts w:ascii="Arial Narrow" w:hAnsi="Arial Narrow" w:cs="Arial"/>
                <w:sz w:val="14"/>
                <w:szCs w:val="16"/>
                <w:vertAlign w:val="superscript"/>
              </w:rPr>
              <w:t>2</w:t>
            </w:r>
            <w:r w:rsidRPr="00CA305A">
              <w:rPr>
                <w:rFonts w:ascii="Arial Narrow" w:hAnsi="Arial Narrow" w:cs="Arial"/>
                <w:sz w:val="14"/>
                <w:szCs w:val="16"/>
              </w:rPr>
              <w:t>)</w:t>
            </w:r>
          </w:p>
        </w:tc>
        <w:tc>
          <w:tcPr>
            <w:tcW w:w="709" w:type="dxa"/>
            <w:tcBorders>
              <w:left w:val="nil"/>
            </w:tcBorders>
            <w:vAlign w:val="center"/>
          </w:tcPr>
          <w:p w14:paraId="33F47BF0"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1" w:type="dxa"/>
            <w:vAlign w:val="center"/>
          </w:tcPr>
          <w:p w14:paraId="45437E3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5000</w:t>
            </w:r>
          </w:p>
        </w:tc>
        <w:tc>
          <w:tcPr>
            <w:tcW w:w="551" w:type="dxa"/>
            <w:vAlign w:val="center"/>
          </w:tcPr>
          <w:p w14:paraId="494E615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5000</w:t>
            </w:r>
          </w:p>
        </w:tc>
        <w:tc>
          <w:tcPr>
            <w:tcW w:w="551" w:type="dxa"/>
            <w:vAlign w:val="center"/>
          </w:tcPr>
          <w:p w14:paraId="5EF84FF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10 000</w:t>
            </w:r>
          </w:p>
        </w:tc>
        <w:tc>
          <w:tcPr>
            <w:tcW w:w="551" w:type="dxa"/>
            <w:vAlign w:val="center"/>
          </w:tcPr>
          <w:p w14:paraId="7721AED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10 000</w:t>
            </w:r>
          </w:p>
        </w:tc>
        <w:tc>
          <w:tcPr>
            <w:tcW w:w="551" w:type="dxa"/>
            <w:vAlign w:val="center"/>
          </w:tcPr>
          <w:p w14:paraId="623E748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10 000</w:t>
            </w:r>
          </w:p>
        </w:tc>
        <w:tc>
          <w:tcPr>
            <w:tcW w:w="551" w:type="dxa"/>
            <w:vAlign w:val="center"/>
          </w:tcPr>
          <w:p w14:paraId="110A59C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5524151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10 000</w:t>
            </w:r>
          </w:p>
        </w:tc>
        <w:tc>
          <w:tcPr>
            <w:tcW w:w="551" w:type="dxa"/>
            <w:vAlign w:val="center"/>
          </w:tcPr>
          <w:p w14:paraId="644A0AB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r w:rsidR="00115E66" w:rsidRPr="00CA305A" w14:paraId="2D322715" w14:textId="77777777" w:rsidTr="0062507A">
        <w:trPr>
          <w:trHeight w:val="207"/>
        </w:trPr>
        <w:tc>
          <w:tcPr>
            <w:tcW w:w="538" w:type="dxa"/>
            <w:vAlign w:val="center"/>
          </w:tcPr>
          <w:p w14:paraId="52AAAC0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5</w:t>
            </w:r>
          </w:p>
        </w:tc>
        <w:tc>
          <w:tcPr>
            <w:tcW w:w="2315" w:type="dxa"/>
            <w:tcBorders>
              <w:bottom w:val="single" w:sz="4" w:space="0" w:color="auto"/>
              <w:right w:val="nil"/>
            </w:tcBorders>
            <w:vAlign w:val="center"/>
          </w:tcPr>
          <w:p w14:paraId="78975D77"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Largeur (m)</w:t>
            </w:r>
          </w:p>
        </w:tc>
        <w:tc>
          <w:tcPr>
            <w:tcW w:w="709" w:type="dxa"/>
            <w:tcBorders>
              <w:left w:val="nil"/>
              <w:bottom w:val="single" w:sz="4" w:space="0" w:color="auto"/>
            </w:tcBorders>
            <w:vAlign w:val="center"/>
          </w:tcPr>
          <w:p w14:paraId="61E989E7"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1" w:type="dxa"/>
            <w:vAlign w:val="center"/>
          </w:tcPr>
          <w:p w14:paraId="575C3D8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45</w:t>
            </w:r>
          </w:p>
        </w:tc>
        <w:tc>
          <w:tcPr>
            <w:tcW w:w="551" w:type="dxa"/>
            <w:vAlign w:val="center"/>
          </w:tcPr>
          <w:p w14:paraId="08B06ED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45</w:t>
            </w:r>
          </w:p>
        </w:tc>
        <w:tc>
          <w:tcPr>
            <w:tcW w:w="551" w:type="dxa"/>
            <w:vAlign w:val="center"/>
          </w:tcPr>
          <w:p w14:paraId="73999E1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120</w:t>
            </w:r>
          </w:p>
        </w:tc>
        <w:tc>
          <w:tcPr>
            <w:tcW w:w="551" w:type="dxa"/>
            <w:vAlign w:val="center"/>
          </w:tcPr>
          <w:p w14:paraId="67531D6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120</w:t>
            </w:r>
          </w:p>
        </w:tc>
        <w:tc>
          <w:tcPr>
            <w:tcW w:w="551" w:type="dxa"/>
            <w:vAlign w:val="center"/>
          </w:tcPr>
          <w:p w14:paraId="7A9C60E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120</w:t>
            </w:r>
          </w:p>
        </w:tc>
        <w:tc>
          <w:tcPr>
            <w:tcW w:w="551" w:type="dxa"/>
            <w:vAlign w:val="center"/>
          </w:tcPr>
          <w:p w14:paraId="5C3F096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7958ECA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120</w:t>
            </w:r>
          </w:p>
        </w:tc>
        <w:tc>
          <w:tcPr>
            <w:tcW w:w="551" w:type="dxa"/>
            <w:vAlign w:val="center"/>
          </w:tcPr>
          <w:p w14:paraId="637C28B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r w:rsidR="00115E66" w:rsidRPr="00CA305A" w14:paraId="269CAF0F" w14:textId="77777777" w:rsidTr="0062507A">
        <w:trPr>
          <w:trHeight w:val="207"/>
        </w:trPr>
        <w:tc>
          <w:tcPr>
            <w:tcW w:w="538" w:type="dxa"/>
            <w:vAlign w:val="center"/>
          </w:tcPr>
          <w:p w14:paraId="7812121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rPr>
              <w:t>6</w:t>
            </w:r>
          </w:p>
        </w:tc>
        <w:tc>
          <w:tcPr>
            <w:tcW w:w="2315" w:type="dxa"/>
            <w:tcBorders>
              <w:bottom w:val="single" w:sz="4" w:space="0" w:color="auto"/>
              <w:right w:val="nil"/>
            </w:tcBorders>
            <w:vAlign w:val="center"/>
          </w:tcPr>
          <w:p w14:paraId="684DD94B"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rPr>
              <w:t>Profondeur</w:t>
            </w:r>
          </w:p>
        </w:tc>
        <w:tc>
          <w:tcPr>
            <w:tcW w:w="709" w:type="dxa"/>
            <w:tcBorders>
              <w:left w:val="nil"/>
              <w:bottom w:val="single" w:sz="4" w:space="0" w:color="auto"/>
            </w:tcBorders>
            <w:vAlign w:val="center"/>
          </w:tcPr>
          <w:p w14:paraId="0D960EB5"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rPr>
              <w:t>min.</w:t>
            </w:r>
          </w:p>
        </w:tc>
        <w:tc>
          <w:tcPr>
            <w:tcW w:w="551" w:type="dxa"/>
            <w:vAlign w:val="center"/>
          </w:tcPr>
          <w:p w14:paraId="50BEDDE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45</w:t>
            </w:r>
          </w:p>
        </w:tc>
        <w:tc>
          <w:tcPr>
            <w:tcW w:w="551" w:type="dxa"/>
            <w:vAlign w:val="center"/>
          </w:tcPr>
          <w:p w14:paraId="455441A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45</w:t>
            </w:r>
          </w:p>
        </w:tc>
        <w:tc>
          <w:tcPr>
            <w:tcW w:w="551" w:type="dxa"/>
            <w:vAlign w:val="center"/>
          </w:tcPr>
          <w:p w14:paraId="4C66C5B5"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1DBB9323"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40086C2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1E29BDC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426167A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2DD384D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bl>
    <w:p w14:paraId="63F4A2B2"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sz w:val="16"/>
          <w:szCs w:val="18"/>
        </w:rPr>
      </w:pPr>
    </w:p>
    <w:p w14:paraId="3B12751C"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sz w:val="16"/>
          <w:szCs w:val="18"/>
        </w:rPr>
      </w:pPr>
      <w:r w:rsidRPr="00CA305A">
        <w:rPr>
          <w:rFonts w:ascii="Arial Narrow" w:hAnsi="Arial Narrow" w:cs="Arial"/>
          <w:b/>
          <w:bCs/>
          <w:sz w:val="16"/>
          <w:szCs w:val="16"/>
        </w:rPr>
        <w:t>STRUCTURE</w:t>
      </w:r>
    </w:p>
    <w:tbl>
      <w:tblP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335"/>
        <w:gridCol w:w="715"/>
        <w:gridCol w:w="556"/>
        <w:gridCol w:w="556"/>
        <w:gridCol w:w="556"/>
        <w:gridCol w:w="556"/>
        <w:gridCol w:w="556"/>
        <w:gridCol w:w="556"/>
        <w:gridCol w:w="556"/>
        <w:gridCol w:w="556"/>
      </w:tblGrid>
      <w:tr w:rsidR="00115E66" w:rsidRPr="00CA305A" w14:paraId="5BC6F101" w14:textId="77777777" w:rsidTr="0062507A">
        <w:trPr>
          <w:trHeight w:val="239"/>
        </w:trPr>
        <w:tc>
          <w:tcPr>
            <w:tcW w:w="543" w:type="dxa"/>
            <w:vAlign w:val="center"/>
          </w:tcPr>
          <w:p w14:paraId="4E2382F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7</w:t>
            </w:r>
          </w:p>
        </w:tc>
        <w:tc>
          <w:tcPr>
            <w:tcW w:w="2335" w:type="dxa"/>
            <w:tcBorders>
              <w:right w:val="nil"/>
            </w:tcBorders>
            <w:vAlign w:val="center"/>
          </w:tcPr>
          <w:p w14:paraId="43644F17" w14:textId="77777777" w:rsidR="00115E66" w:rsidRPr="00CA305A" w:rsidRDefault="00115E66" w:rsidP="00A712B5">
            <w:pPr>
              <w:widowControl w:val="0"/>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Isolée</w:t>
            </w:r>
          </w:p>
        </w:tc>
        <w:tc>
          <w:tcPr>
            <w:tcW w:w="715" w:type="dxa"/>
            <w:tcBorders>
              <w:left w:val="nil"/>
            </w:tcBorders>
            <w:vAlign w:val="center"/>
          </w:tcPr>
          <w:p w14:paraId="7A3B0DE1" w14:textId="77777777" w:rsidR="00115E66" w:rsidRPr="00CA305A" w:rsidRDefault="00115E66" w:rsidP="00A712B5">
            <w:pPr>
              <w:widowControl w:val="0"/>
              <w:autoSpaceDE w:val="0"/>
              <w:autoSpaceDN w:val="0"/>
              <w:adjustRightInd w:val="0"/>
              <w:spacing w:line="252" w:lineRule="auto"/>
              <w:rPr>
                <w:rFonts w:ascii="Arial Narrow" w:hAnsi="Arial Narrow" w:cs="Arial"/>
                <w:sz w:val="14"/>
              </w:rPr>
            </w:pPr>
          </w:p>
        </w:tc>
        <w:tc>
          <w:tcPr>
            <w:tcW w:w="556" w:type="dxa"/>
            <w:vAlign w:val="center"/>
          </w:tcPr>
          <w:p w14:paraId="4690597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w:t>
            </w:r>
          </w:p>
        </w:tc>
        <w:tc>
          <w:tcPr>
            <w:tcW w:w="556" w:type="dxa"/>
            <w:vAlign w:val="center"/>
          </w:tcPr>
          <w:p w14:paraId="2AC5E7D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055C6F10"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w:t>
            </w:r>
          </w:p>
        </w:tc>
        <w:tc>
          <w:tcPr>
            <w:tcW w:w="556" w:type="dxa"/>
            <w:vAlign w:val="center"/>
          </w:tcPr>
          <w:p w14:paraId="461D7C9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w:t>
            </w:r>
          </w:p>
        </w:tc>
        <w:tc>
          <w:tcPr>
            <w:tcW w:w="556" w:type="dxa"/>
            <w:vAlign w:val="center"/>
          </w:tcPr>
          <w:p w14:paraId="7442C85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w:t>
            </w:r>
          </w:p>
        </w:tc>
        <w:tc>
          <w:tcPr>
            <w:tcW w:w="556" w:type="dxa"/>
            <w:vAlign w:val="center"/>
          </w:tcPr>
          <w:p w14:paraId="410D6124"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9547553"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825C36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r w:rsidR="00115E66" w:rsidRPr="00CA305A" w14:paraId="6CCBD83F" w14:textId="77777777" w:rsidTr="0062507A">
        <w:trPr>
          <w:trHeight w:val="239"/>
        </w:trPr>
        <w:tc>
          <w:tcPr>
            <w:tcW w:w="543" w:type="dxa"/>
            <w:vAlign w:val="center"/>
          </w:tcPr>
          <w:p w14:paraId="7A18AD6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8</w:t>
            </w:r>
          </w:p>
        </w:tc>
        <w:tc>
          <w:tcPr>
            <w:tcW w:w="2335" w:type="dxa"/>
            <w:tcBorders>
              <w:bottom w:val="single" w:sz="4" w:space="0" w:color="auto"/>
              <w:right w:val="nil"/>
            </w:tcBorders>
            <w:vAlign w:val="center"/>
          </w:tcPr>
          <w:p w14:paraId="1FC1DDF4" w14:textId="77777777" w:rsidR="00115E66" w:rsidRPr="00CA305A" w:rsidRDefault="00115E66" w:rsidP="00A712B5">
            <w:pPr>
              <w:widowControl w:val="0"/>
              <w:autoSpaceDE w:val="0"/>
              <w:autoSpaceDN w:val="0"/>
              <w:adjustRightInd w:val="0"/>
              <w:spacing w:line="252" w:lineRule="auto"/>
              <w:rPr>
                <w:rFonts w:ascii="Arial Narrow" w:hAnsi="Arial Narrow" w:cs="Arial"/>
                <w:sz w:val="14"/>
                <w:szCs w:val="21"/>
              </w:rPr>
            </w:pPr>
            <w:r w:rsidRPr="00CA305A">
              <w:rPr>
                <w:rFonts w:ascii="Arial Narrow" w:hAnsi="Arial Narrow" w:cs="Arial"/>
                <w:sz w:val="14"/>
                <w:szCs w:val="16"/>
              </w:rPr>
              <w:t>Jumelée</w:t>
            </w:r>
          </w:p>
        </w:tc>
        <w:tc>
          <w:tcPr>
            <w:tcW w:w="715" w:type="dxa"/>
            <w:tcBorders>
              <w:left w:val="nil"/>
              <w:bottom w:val="single" w:sz="4" w:space="0" w:color="auto"/>
            </w:tcBorders>
            <w:vAlign w:val="center"/>
          </w:tcPr>
          <w:p w14:paraId="6B6CABAF" w14:textId="77777777" w:rsidR="00115E66" w:rsidRPr="00CA305A" w:rsidRDefault="00115E66" w:rsidP="00A712B5">
            <w:pPr>
              <w:widowControl w:val="0"/>
              <w:autoSpaceDE w:val="0"/>
              <w:autoSpaceDN w:val="0"/>
              <w:adjustRightInd w:val="0"/>
              <w:spacing w:line="252" w:lineRule="auto"/>
              <w:rPr>
                <w:rFonts w:ascii="Arial Narrow" w:hAnsi="Arial Narrow" w:cs="Arial"/>
                <w:sz w:val="14"/>
                <w:szCs w:val="21"/>
              </w:rPr>
            </w:pPr>
          </w:p>
        </w:tc>
        <w:tc>
          <w:tcPr>
            <w:tcW w:w="556" w:type="dxa"/>
            <w:vAlign w:val="center"/>
          </w:tcPr>
          <w:p w14:paraId="430354C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1D942F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6EAFFA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05EA8A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A79A3C0"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278BF1D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ECA818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9D7F480"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r w:rsidR="00115E66" w:rsidRPr="00CA305A" w14:paraId="67E67AAD" w14:textId="77777777" w:rsidTr="0062507A">
        <w:trPr>
          <w:trHeight w:val="239"/>
        </w:trPr>
        <w:tc>
          <w:tcPr>
            <w:tcW w:w="543" w:type="dxa"/>
            <w:vAlign w:val="center"/>
          </w:tcPr>
          <w:p w14:paraId="6333CB9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9</w:t>
            </w:r>
          </w:p>
        </w:tc>
        <w:tc>
          <w:tcPr>
            <w:tcW w:w="2335" w:type="dxa"/>
            <w:tcBorders>
              <w:bottom w:val="single" w:sz="4" w:space="0" w:color="auto"/>
              <w:right w:val="nil"/>
            </w:tcBorders>
            <w:vAlign w:val="center"/>
          </w:tcPr>
          <w:p w14:paraId="55155C0E" w14:textId="77777777" w:rsidR="00115E66" w:rsidRPr="00CA305A" w:rsidRDefault="00115E66" w:rsidP="00A712B5">
            <w:pPr>
              <w:widowControl w:val="0"/>
              <w:autoSpaceDE w:val="0"/>
              <w:autoSpaceDN w:val="0"/>
              <w:adjustRightInd w:val="0"/>
              <w:spacing w:line="252" w:lineRule="auto"/>
              <w:rPr>
                <w:rFonts w:ascii="Arial Narrow" w:hAnsi="Arial Narrow" w:cs="Arial"/>
                <w:sz w:val="14"/>
                <w:szCs w:val="21"/>
              </w:rPr>
            </w:pPr>
            <w:r w:rsidRPr="00CA305A">
              <w:rPr>
                <w:rFonts w:ascii="Arial Narrow" w:hAnsi="Arial Narrow" w:cs="Arial"/>
                <w:sz w:val="14"/>
                <w:szCs w:val="16"/>
              </w:rPr>
              <w:t>Contiguë</w:t>
            </w:r>
          </w:p>
        </w:tc>
        <w:tc>
          <w:tcPr>
            <w:tcW w:w="715" w:type="dxa"/>
            <w:tcBorders>
              <w:left w:val="nil"/>
              <w:bottom w:val="single" w:sz="4" w:space="0" w:color="auto"/>
            </w:tcBorders>
            <w:vAlign w:val="center"/>
          </w:tcPr>
          <w:p w14:paraId="2F7971E2" w14:textId="77777777" w:rsidR="00115E66" w:rsidRPr="00CA305A" w:rsidRDefault="00115E66" w:rsidP="00A712B5">
            <w:pPr>
              <w:widowControl w:val="0"/>
              <w:autoSpaceDE w:val="0"/>
              <w:autoSpaceDN w:val="0"/>
              <w:adjustRightInd w:val="0"/>
              <w:spacing w:line="252" w:lineRule="auto"/>
              <w:rPr>
                <w:rFonts w:ascii="Arial Narrow" w:hAnsi="Arial Narrow" w:cs="Arial"/>
                <w:sz w:val="14"/>
                <w:szCs w:val="21"/>
              </w:rPr>
            </w:pPr>
          </w:p>
        </w:tc>
        <w:tc>
          <w:tcPr>
            <w:tcW w:w="556" w:type="dxa"/>
            <w:vAlign w:val="center"/>
          </w:tcPr>
          <w:p w14:paraId="6112BB0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269EB44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177818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50B1018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19501B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3C70C47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4D2DFF64"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6" w:type="dxa"/>
            <w:vAlign w:val="center"/>
          </w:tcPr>
          <w:p w14:paraId="78AB8A53"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bl>
    <w:p w14:paraId="0FFD27AD"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7DE7CFBE"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CA305A">
        <w:rPr>
          <w:rFonts w:ascii="Arial Narrow" w:hAnsi="Arial Narrow" w:cs="Arial"/>
          <w:b/>
          <w:bCs/>
          <w:sz w:val="16"/>
          <w:szCs w:val="16"/>
        </w:rPr>
        <w:t>MARGES</w:t>
      </w:r>
    </w:p>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2"/>
        <w:gridCol w:w="708"/>
        <w:gridCol w:w="552"/>
        <w:gridCol w:w="552"/>
        <w:gridCol w:w="551"/>
        <w:gridCol w:w="547"/>
        <w:gridCol w:w="551"/>
        <w:gridCol w:w="551"/>
        <w:gridCol w:w="551"/>
        <w:gridCol w:w="551"/>
      </w:tblGrid>
      <w:tr w:rsidR="00115E66" w:rsidRPr="00CA305A" w14:paraId="1851BF34" w14:textId="77777777" w:rsidTr="0062507A">
        <w:trPr>
          <w:trHeight w:val="232"/>
        </w:trPr>
        <w:tc>
          <w:tcPr>
            <w:tcW w:w="538" w:type="dxa"/>
            <w:vAlign w:val="center"/>
          </w:tcPr>
          <w:p w14:paraId="4119993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10</w:t>
            </w:r>
          </w:p>
        </w:tc>
        <w:tc>
          <w:tcPr>
            <w:tcW w:w="2312" w:type="dxa"/>
            <w:tcBorders>
              <w:right w:val="nil"/>
            </w:tcBorders>
            <w:vAlign w:val="center"/>
          </w:tcPr>
          <w:p w14:paraId="0E16DFAB"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Avant (m)</w:t>
            </w:r>
          </w:p>
        </w:tc>
        <w:tc>
          <w:tcPr>
            <w:tcW w:w="708" w:type="dxa"/>
            <w:tcBorders>
              <w:left w:val="nil"/>
            </w:tcBorders>
            <w:vAlign w:val="center"/>
          </w:tcPr>
          <w:p w14:paraId="1E8F680F"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min./max.</w:t>
            </w:r>
          </w:p>
        </w:tc>
        <w:tc>
          <w:tcPr>
            <w:tcW w:w="552" w:type="dxa"/>
            <w:vAlign w:val="center"/>
          </w:tcPr>
          <w:p w14:paraId="7E97BF1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52" w:type="dxa"/>
            <w:vAlign w:val="center"/>
          </w:tcPr>
          <w:p w14:paraId="1E8BE08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773173F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8/</w:t>
            </w:r>
          </w:p>
        </w:tc>
        <w:tc>
          <w:tcPr>
            <w:tcW w:w="547" w:type="dxa"/>
            <w:vAlign w:val="center"/>
          </w:tcPr>
          <w:p w14:paraId="3F3B5553"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624535C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142D1153"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1FFE649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7D649FC2"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0926AE1D" w14:textId="77777777" w:rsidTr="0062507A">
        <w:trPr>
          <w:trHeight w:val="232"/>
        </w:trPr>
        <w:tc>
          <w:tcPr>
            <w:tcW w:w="538" w:type="dxa"/>
            <w:vAlign w:val="center"/>
          </w:tcPr>
          <w:p w14:paraId="1320ECC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11</w:t>
            </w:r>
          </w:p>
        </w:tc>
        <w:tc>
          <w:tcPr>
            <w:tcW w:w="2312" w:type="dxa"/>
            <w:tcBorders>
              <w:right w:val="nil"/>
            </w:tcBorders>
            <w:vAlign w:val="center"/>
          </w:tcPr>
          <w:p w14:paraId="71279129"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Latérale 1 (m)</w:t>
            </w:r>
          </w:p>
        </w:tc>
        <w:tc>
          <w:tcPr>
            <w:tcW w:w="708" w:type="dxa"/>
            <w:tcBorders>
              <w:left w:val="nil"/>
            </w:tcBorders>
            <w:vAlign w:val="center"/>
          </w:tcPr>
          <w:p w14:paraId="15F8C510"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2" w:type="dxa"/>
            <w:vAlign w:val="center"/>
          </w:tcPr>
          <w:p w14:paraId="03ACB15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5</w:t>
            </w:r>
          </w:p>
        </w:tc>
        <w:tc>
          <w:tcPr>
            <w:tcW w:w="552" w:type="dxa"/>
            <w:vAlign w:val="center"/>
          </w:tcPr>
          <w:p w14:paraId="131BDE6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2F2FC4B3"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47" w:type="dxa"/>
            <w:vAlign w:val="center"/>
          </w:tcPr>
          <w:p w14:paraId="5699D21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661E2FC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2F1C84B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741C57FD"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7E687A3F"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3931F770" w14:textId="77777777" w:rsidTr="0062507A">
        <w:trPr>
          <w:trHeight w:val="232"/>
        </w:trPr>
        <w:tc>
          <w:tcPr>
            <w:tcW w:w="538" w:type="dxa"/>
            <w:vAlign w:val="center"/>
          </w:tcPr>
          <w:p w14:paraId="2BF23F5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12</w:t>
            </w:r>
          </w:p>
        </w:tc>
        <w:tc>
          <w:tcPr>
            <w:tcW w:w="2312" w:type="dxa"/>
            <w:tcBorders>
              <w:right w:val="nil"/>
            </w:tcBorders>
            <w:vAlign w:val="center"/>
          </w:tcPr>
          <w:p w14:paraId="0773C36C"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Latérale 2 (m)</w:t>
            </w:r>
          </w:p>
        </w:tc>
        <w:tc>
          <w:tcPr>
            <w:tcW w:w="708" w:type="dxa"/>
            <w:tcBorders>
              <w:left w:val="nil"/>
            </w:tcBorders>
            <w:vAlign w:val="center"/>
          </w:tcPr>
          <w:p w14:paraId="7F1CB429"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2" w:type="dxa"/>
            <w:vAlign w:val="center"/>
          </w:tcPr>
          <w:p w14:paraId="0B38965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5</w:t>
            </w:r>
          </w:p>
        </w:tc>
        <w:tc>
          <w:tcPr>
            <w:tcW w:w="552" w:type="dxa"/>
            <w:vAlign w:val="center"/>
          </w:tcPr>
          <w:p w14:paraId="14ED1ED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67C5DD2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47" w:type="dxa"/>
            <w:vAlign w:val="center"/>
          </w:tcPr>
          <w:p w14:paraId="2CC1E4F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257A336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5C137F9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7312970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5</w:t>
            </w:r>
          </w:p>
        </w:tc>
        <w:tc>
          <w:tcPr>
            <w:tcW w:w="551" w:type="dxa"/>
            <w:vAlign w:val="center"/>
          </w:tcPr>
          <w:p w14:paraId="2B38B2D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3F3EDF3F" w14:textId="77777777" w:rsidTr="0062507A">
        <w:trPr>
          <w:trHeight w:val="232"/>
        </w:trPr>
        <w:tc>
          <w:tcPr>
            <w:tcW w:w="538" w:type="dxa"/>
            <w:vAlign w:val="center"/>
          </w:tcPr>
          <w:p w14:paraId="4CEE5DE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13</w:t>
            </w:r>
          </w:p>
        </w:tc>
        <w:tc>
          <w:tcPr>
            <w:tcW w:w="2312" w:type="dxa"/>
            <w:tcBorders>
              <w:bottom w:val="single" w:sz="4" w:space="0" w:color="auto"/>
              <w:right w:val="nil"/>
            </w:tcBorders>
            <w:vAlign w:val="center"/>
          </w:tcPr>
          <w:p w14:paraId="6F953511"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Latérale sur rue (m)</w:t>
            </w:r>
          </w:p>
        </w:tc>
        <w:tc>
          <w:tcPr>
            <w:tcW w:w="708" w:type="dxa"/>
            <w:tcBorders>
              <w:left w:val="nil"/>
              <w:bottom w:val="single" w:sz="4" w:space="0" w:color="auto"/>
            </w:tcBorders>
            <w:vAlign w:val="center"/>
          </w:tcPr>
          <w:p w14:paraId="4A21B853"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min./max.</w:t>
            </w:r>
          </w:p>
        </w:tc>
        <w:tc>
          <w:tcPr>
            <w:tcW w:w="552" w:type="dxa"/>
            <w:vAlign w:val="center"/>
          </w:tcPr>
          <w:p w14:paraId="0AA9186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52" w:type="dxa"/>
            <w:vAlign w:val="center"/>
          </w:tcPr>
          <w:p w14:paraId="1419EF8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4205D14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47" w:type="dxa"/>
            <w:vAlign w:val="center"/>
          </w:tcPr>
          <w:p w14:paraId="743B3B9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1F6A91D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56698134"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288E862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8/</w:t>
            </w:r>
          </w:p>
        </w:tc>
        <w:tc>
          <w:tcPr>
            <w:tcW w:w="551" w:type="dxa"/>
            <w:vAlign w:val="center"/>
          </w:tcPr>
          <w:p w14:paraId="7EBD4CF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r w:rsidR="00115E66" w:rsidRPr="00CA305A" w14:paraId="5AAAF1E9" w14:textId="77777777" w:rsidTr="0062507A">
        <w:trPr>
          <w:trHeight w:val="232"/>
        </w:trPr>
        <w:tc>
          <w:tcPr>
            <w:tcW w:w="538" w:type="dxa"/>
            <w:tcBorders>
              <w:bottom w:val="single" w:sz="4" w:space="0" w:color="auto"/>
            </w:tcBorders>
            <w:vAlign w:val="center"/>
          </w:tcPr>
          <w:p w14:paraId="6A07583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14</w:t>
            </w:r>
          </w:p>
        </w:tc>
        <w:tc>
          <w:tcPr>
            <w:tcW w:w="2312" w:type="dxa"/>
            <w:tcBorders>
              <w:bottom w:val="single" w:sz="4" w:space="0" w:color="auto"/>
              <w:right w:val="nil"/>
            </w:tcBorders>
            <w:vAlign w:val="center"/>
          </w:tcPr>
          <w:p w14:paraId="36D01823"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Arrière (m)</w:t>
            </w:r>
          </w:p>
        </w:tc>
        <w:tc>
          <w:tcPr>
            <w:tcW w:w="708" w:type="dxa"/>
            <w:tcBorders>
              <w:left w:val="nil"/>
              <w:bottom w:val="single" w:sz="4" w:space="0" w:color="auto"/>
            </w:tcBorders>
            <w:vAlign w:val="center"/>
          </w:tcPr>
          <w:p w14:paraId="683ACE9B"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2" w:type="dxa"/>
            <w:tcBorders>
              <w:bottom w:val="single" w:sz="4" w:space="0" w:color="auto"/>
            </w:tcBorders>
            <w:vAlign w:val="center"/>
          </w:tcPr>
          <w:p w14:paraId="3314EC9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w:t>
            </w:r>
          </w:p>
        </w:tc>
        <w:tc>
          <w:tcPr>
            <w:tcW w:w="552" w:type="dxa"/>
            <w:tcBorders>
              <w:bottom w:val="single" w:sz="4" w:space="0" w:color="auto"/>
            </w:tcBorders>
            <w:vAlign w:val="center"/>
          </w:tcPr>
          <w:p w14:paraId="44C66135"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tcBorders>
              <w:bottom w:val="single" w:sz="4" w:space="0" w:color="auto"/>
            </w:tcBorders>
            <w:vAlign w:val="center"/>
          </w:tcPr>
          <w:p w14:paraId="098C191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w:t>
            </w:r>
          </w:p>
        </w:tc>
        <w:tc>
          <w:tcPr>
            <w:tcW w:w="547" w:type="dxa"/>
            <w:tcBorders>
              <w:bottom w:val="single" w:sz="4" w:space="0" w:color="auto"/>
            </w:tcBorders>
            <w:vAlign w:val="center"/>
          </w:tcPr>
          <w:p w14:paraId="5EABD508"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w:t>
            </w:r>
          </w:p>
        </w:tc>
        <w:tc>
          <w:tcPr>
            <w:tcW w:w="551" w:type="dxa"/>
            <w:tcBorders>
              <w:bottom w:val="single" w:sz="4" w:space="0" w:color="auto"/>
            </w:tcBorders>
            <w:vAlign w:val="center"/>
          </w:tcPr>
          <w:p w14:paraId="011884E7"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w:t>
            </w:r>
          </w:p>
        </w:tc>
        <w:tc>
          <w:tcPr>
            <w:tcW w:w="551" w:type="dxa"/>
            <w:tcBorders>
              <w:bottom w:val="single" w:sz="4" w:space="0" w:color="auto"/>
            </w:tcBorders>
            <w:vAlign w:val="center"/>
          </w:tcPr>
          <w:p w14:paraId="24AF421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tcBorders>
              <w:bottom w:val="single" w:sz="4" w:space="0" w:color="auto"/>
            </w:tcBorders>
            <w:vAlign w:val="center"/>
          </w:tcPr>
          <w:p w14:paraId="72878B0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10</w:t>
            </w:r>
          </w:p>
        </w:tc>
        <w:tc>
          <w:tcPr>
            <w:tcW w:w="551" w:type="dxa"/>
            <w:tcBorders>
              <w:bottom w:val="single" w:sz="4" w:space="0" w:color="auto"/>
            </w:tcBorders>
            <w:vAlign w:val="center"/>
          </w:tcPr>
          <w:p w14:paraId="54EE727C"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r>
    </w:tbl>
    <w:p w14:paraId="101C4DC8" w14:textId="77777777" w:rsidR="00D07D25" w:rsidRDefault="00D07D25"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6B0F62F1" w14:textId="48842215"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CA305A">
        <w:rPr>
          <w:rFonts w:ascii="Arial Narrow" w:hAnsi="Arial Narrow" w:cs="Arial"/>
          <w:b/>
          <w:bCs/>
          <w:sz w:val="16"/>
          <w:szCs w:val="16"/>
        </w:rPr>
        <w:t>BÂTIMENT</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3"/>
        <w:gridCol w:w="553"/>
        <w:gridCol w:w="551"/>
        <w:gridCol w:w="548"/>
        <w:gridCol w:w="551"/>
        <w:gridCol w:w="551"/>
        <w:gridCol w:w="551"/>
        <w:gridCol w:w="551"/>
      </w:tblGrid>
      <w:tr w:rsidR="00115E66" w:rsidRPr="00CA305A" w14:paraId="4B96DD08" w14:textId="77777777" w:rsidTr="0062507A">
        <w:trPr>
          <w:trHeight w:val="275"/>
        </w:trPr>
        <w:tc>
          <w:tcPr>
            <w:tcW w:w="538" w:type="dxa"/>
            <w:vAlign w:val="center"/>
          </w:tcPr>
          <w:p w14:paraId="4853959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15</w:t>
            </w:r>
          </w:p>
        </w:tc>
        <w:tc>
          <w:tcPr>
            <w:tcW w:w="2315" w:type="dxa"/>
            <w:tcBorders>
              <w:right w:val="nil"/>
            </w:tcBorders>
            <w:vAlign w:val="center"/>
          </w:tcPr>
          <w:p w14:paraId="499E73D5"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Hauteur (étages)</w:t>
            </w:r>
          </w:p>
        </w:tc>
        <w:tc>
          <w:tcPr>
            <w:tcW w:w="709" w:type="dxa"/>
            <w:tcBorders>
              <w:left w:val="nil"/>
            </w:tcBorders>
            <w:vAlign w:val="center"/>
          </w:tcPr>
          <w:p w14:paraId="5ECE9223"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min./max.</w:t>
            </w:r>
          </w:p>
        </w:tc>
        <w:tc>
          <w:tcPr>
            <w:tcW w:w="553" w:type="dxa"/>
            <w:vAlign w:val="center"/>
          </w:tcPr>
          <w:p w14:paraId="35C927CD"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1/2</w:t>
            </w:r>
          </w:p>
        </w:tc>
        <w:tc>
          <w:tcPr>
            <w:tcW w:w="553" w:type="dxa"/>
            <w:vAlign w:val="center"/>
          </w:tcPr>
          <w:p w14:paraId="0108AA3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447678B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48" w:type="dxa"/>
          </w:tcPr>
          <w:p w14:paraId="1001C692"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tcPr>
          <w:p w14:paraId="2F2B95E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vAlign w:val="center"/>
          </w:tcPr>
          <w:p w14:paraId="36235221"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tcPr>
          <w:p w14:paraId="04129C33"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vAlign w:val="center"/>
          </w:tcPr>
          <w:p w14:paraId="58FF0CB2"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40B71277" w14:textId="77777777" w:rsidTr="0062507A">
        <w:trPr>
          <w:trHeight w:val="275"/>
        </w:trPr>
        <w:tc>
          <w:tcPr>
            <w:tcW w:w="538" w:type="dxa"/>
            <w:vAlign w:val="center"/>
          </w:tcPr>
          <w:p w14:paraId="75AA69F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16</w:t>
            </w:r>
          </w:p>
        </w:tc>
        <w:tc>
          <w:tcPr>
            <w:tcW w:w="2315" w:type="dxa"/>
            <w:tcBorders>
              <w:right w:val="nil"/>
            </w:tcBorders>
            <w:vAlign w:val="center"/>
          </w:tcPr>
          <w:p w14:paraId="25B06F24"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Superficie d'implantation (m</w:t>
            </w:r>
            <w:r w:rsidRPr="00CA305A">
              <w:rPr>
                <w:rFonts w:ascii="Arial Narrow" w:hAnsi="Arial Narrow" w:cs="Arial"/>
                <w:sz w:val="14"/>
                <w:szCs w:val="16"/>
                <w:vertAlign w:val="superscript"/>
              </w:rPr>
              <w:t>2</w:t>
            </w:r>
            <w:r w:rsidRPr="00CA305A">
              <w:rPr>
                <w:rFonts w:ascii="Arial Narrow" w:hAnsi="Arial Narrow" w:cs="Arial"/>
                <w:sz w:val="14"/>
                <w:szCs w:val="16"/>
              </w:rPr>
              <w:t>)</w:t>
            </w:r>
          </w:p>
        </w:tc>
        <w:tc>
          <w:tcPr>
            <w:tcW w:w="709" w:type="dxa"/>
            <w:tcBorders>
              <w:left w:val="nil"/>
            </w:tcBorders>
            <w:vAlign w:val="center"/>
          </w:tcPr>
          <w:p w14:paraId="7CA49150"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3" w:type="dxa"/>
            <w:vAlign w:val="center"/>
          </w:tcPr>
          <w:p w14:paraId="5067B714"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3" w:type="dxa"/>
            <w:vAlign w:val="center"/>
          </w:tcPr>
          <w:p w14:paraId="35E74E69"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05B7EB50"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48" w:type="dxa"/>
            <w:vAlign w:val="center"/>
          </w:tcPr>
          <w:p w14:paraId="7BCB1561"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390028B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5626E5B2"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2D46C91D"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60</w:t>
            </w:r>
          </w:p>
        </w:tc>
        <w:tc>
          <w:tcPr>
            <w:tcW w:w="551" w:type="dxa"/>
            <w:vAlign w:val="center"/>
          </w:tcPr>
          <w:p w14:paraId="0F9E232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083803C3" w14:textId="77777777" w:rsidTr="0062507A">
        <w:trPr>
          <w:trHeight w:val="275"/>
        </w:trPr>
        <w:tc>
          <w:tcPr>
            <w:tcW w:w="538" w:type="dxa"/>
            <w:vAlign w:val="center"/>
          </w:tcPr>
          <w:p w14:paraId="4A4C38C5"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17</w:t>
            </w:r>
          </w:p>
        </w:tc>
        <w:tc>
          <w:tcPr>
            <w:tcW w:w="2315" w:type="dxa"/>
            <w:tcBorders>
              <w:bottom w:val="single" w:sz="4" w:space="0" w:color="auto"/>
              <w:right w:val="nil"/>
            </w:tcBorders>
            <w:vAlign w:val="center"/>
          </w:tcPr>
          <w:p w14:paraId="692AB9BA"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Superficie totale de plancher (m</w:t>
            </w:r>
            <w:r w:rsidRPr="00CA305A">
              <w:rPr>
                <w:rFonts w:ascii="Arial Narrow" w:hAnsi="Arial Narrow" w:cs="Arial"/>
                <w:sz w:val="14"/>
                <w:szCs w:val="16"/>
                <w:vertAlign w:val="superscript"/>
              </w:rPr>
              <w:t>2</w:t>
            </w:r>
            <w:r w:rsidRPr="00CA305A">
              <w:rPr>
                <w:rFonts w:ascii="Arial Narrow" w:hAnsi="Arial Narrow" w:cs="Arial"/>
                <w:sz w:val="14"/>
                <w:szCs w:val="16"/>
              </w:rPr>
              <w:t>)</w:t>
            </w:r>
          </w:p>
        </w:tc>
        <w:tc>
          <w:tcPr>
            <w:tcW w:w="709" w:type="dxa"/>
            <w:tcBorders>
              <w:left w:val="nil"/>
              <w:bottom w:val="single" w:sz="4" w:space="0" w:color="auto"/>
            </w:tcBorders>
            <w:vAlign w:val="center"/>
          </w:tcPr>
          <w:p w14:paraId="2723FE72"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3" w:type="dxa"/>
            <w:vAlign w:val="center"/>
          </w:tcPr>
          <w:p w14:paraId="2AE52824"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90</w:t>
            </w:r>
          </w:p>
        </w:tc>
        <w:tc>
          <w:tcPr>
            <w:tcW w:w="553" w:type="dxa"/>
            <w:vAlign w:val="center"/>
          </w:tcPr>
          <w:p w14:paraId="3441C6E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p>
        </w:tc>
        <w:tc>
          <w:tcPr>
            <w:tcW w:w="551" w:type="dxa"/>
            <w:vAlign w:val="center"/>
          </w:tcPr>
          <w:p w14:paraId="5A78F70B"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75</w:t>
            </w:r>
          </w:p>
        </w:tc>
        <w:tc>
          <w:tcPr>
            <w:tcW w:w="548" w:type="dxa"/>
            <w:vAlign w:val="center"/>
          </w:tcPr>
          <w:p w14:paraId="6DAA3A6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75</w:t>
            </w:r>
          </w:p>
        </w:tc>
        <w:tc>
          <w:tcPr>
            <w:tcW w:w="551" w:type="dxa"/>
            <w:vAlign w:val="center"/>
          </w:tcPr>
          <w:p w14:paraId="368EB631"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75</w:t>
            </w:r>
          </w:p>
        </w:tc>
        <w:tc>
          <w:tcPr>
            <w:tcW w:w="551" w:type="dxa"/>
            <w:vAlign w:val="center"/>
          </w:tcPr>
          <w:p w14:paraId="1BF0418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6B0FB09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75</w:t>
            </w:r>
          </w:p>
        </w:tc>
        <w:tc>
          <w:tcPr>
            <w:tcW w:w="551" w:type="dxa"/>
            <w:vAlign w:val="center"/>
          </w:tcPr>
          <w:p w14:paraId="53F56532"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56D8FBE4" w14:textId="77777777" w:rsidTr="0062507A">
        <w:trPr>
          <w:trHeight w:val="275"/>
        </w:trPr>
        <w:tc>
          <w:tcPr>
            <w:tcW w:w="538" w:type="dxa"/>
            <w:tcBorders>
              <w:bottom w:val="single" w:sz="4" w:space="0" w:color="auto"/>
            </w:tcBorders>
            <w:vAlign w:val="center"/>
          </w:tcPr>
          <w:p w14:paraId="67F50616"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18</w:t>
            </w:r>
          </w:p>
        </w:tc>
        <w:tc>
          <w:tcPr>
            <w:tcW w:w="2315" w:type="dxa"/>
            <w:tcBorders>
              <w:bottom w:val="single" w:sz="4" w:space="0" w:color="auto"/>
              <w:right w:val="nil"/>
            </w:tcBorders>
            <w:vAlign w:val="center"/>
          </w:tcPr>
          <w:p w14:paraId="3DF76750"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Largeur du mur avant (m)</w:t>
            </w:r>
          </w:p>
        </w:tc>
        <w:tc>
          <w:tcPr>
            <w:tcW w:w="709" w:type="dxa"/>
            <w:tcBorders>
              <w:left w:val="nil"/>
              <w:bottom w:val="single" w:sz="4" w:space="0" w:color="auto"/>
            </w:tcBorders>
            <w:vAlign w:val="center"/>
          </w:tcPr>
          <w:p w14:paraId="5743426D"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w:t>
            </w:r>
          </w:p>
        </w:tc>
        <w:tc>
          <w:tcPr>
            <w:tcW w:w="553" w:type="dxa"/>
            <w:tcBorders>
              <w:bottom w:val="single" w:sz="4" w:space="0" w:color="auto"/>
            </w:tcBorders>
            <w:vAlign w:val="center"/>
          </w:tcPr>
          <w:p w14:paraId="4A582BAF"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7</w:t>
            </w:r>
          </w:p>
        </w:tc>
        <w:tc>
          <w:tcPr>
            <w:tcW w:w="553" w:type="dxa"/>
            <w:tcBorders>
              <w:bottom w:val="single" w:sz="4" w:space="0" w:color="auto"/>
            </w:tcBorders>
            <w:vAlign w:val="center"/>
          </w:tcPr>
          <w:p w14:paraId="3390BB7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tcBorders>
              <w:bottom w:val="single" w:sz="4" w:space="0" w:color="auto"/>
            </w:tcBorders>
            <w:vAlign w:val="center"/>
          </w:tcPr>
          <w:p w14:paraId="52752E8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w:t>
            </w:r>
          </w:p>
        </w:tc>
        <w:tc>
          <w:tcPr>
            <w:tcW w:w="548" w:type="dxa"/>
            <w:tcBorders>
              <w:bottom w:val="single" w:sz="4" w:space="0" w:color="auto"/>
            </w:tcBorders>
            <w:vAlign w:val="center"/>
          </w:tcPr>
          <w:p w14:paraId="7486F0D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w:t>
            </w:r>
          </w:p>
        </w:tc>
        <w:tc>
          <w:tcPr>
            <w:tcW w:w="551" w:type="dxa"/>
            <w:tcBorders>
              <w:bottom w:val="single" w:sz="4" w:space="0" w:color="auto"/>
            </w:tcBorders>
            <w:vAlign w:val="center"/>
          </w:tcPr>
          <w:p w14:paraId="77D37034"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w:t>
            </w:r>
          </w:p>
        </w:tc>
        <w:tc>
          <w:tcPr>
            <w:tcW w:w="551" w:type="dxa"/>
            <w:tcBorders>
              <w:bottom w:val="single" w:sz="4" w:space="0" w:color="auto"/>
            </w:tcBorders>
            <w:vAlign w:val="center"/>
          </w:tcPr>
          <w:p w14:paraId="058468F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tcBorders>
              <w:bottom w:val="single" w:sz="4" w:space="0" w:color="auto"/>
            </w:tcBorders>
            <w:vAlign w:val="center"/>
          </w:tcPr>
          <w:p w14:paraId="43BB78C3"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7</w:t>
            </w:r>
          </w:p>
        </w:tc>
        <w:tc>
          <w:tcPr>
            <w:tcW w:w="551" w:type="dxa"/>
            <w:tcBorders>
              <w:bottom w:val="single" w:sz="4" w:space="0" w:color="auto"/>
            </w:tcBorders>
            <w:vAlign w:val="center"/>
          </w:tcPr>
          <w:p w14:paraId="0A14B10D"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5D442E32"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1BAD223C"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CA305A">
        <w:rPr>
          <w:rFonts w:ascii="Arial Narrow" w:hAnsi="Arial Narrow" w:cs="Arial"/>
          <w:b/>
          <w:bCs/>
          <w:sz w:val="16"/>
          <w:szCs w:val="16"/>
        </w:rPr>
        <w:t>RAPPORTS</w:t>
      </w:r>
    </w:p>
    <w:tbl>
      <w:tblPr>
        <w:tblW w:w="7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315"/>
        <w:gridCol w:w="709"/>
        <w:gridCol w:w="553"/>
        <w:gridCol w:w="553"/>
        <w:gridCol w:w="551"/>
        <w:gridCol w:w="548"/>
        <w:gridCol w:w="551"/>
        <w:gridCol w:w="551"/>
        <w:gridCol w:w="551"/>
        <w:gridCol w:w="551"/>
      </w:tblGrid>
      <w:tr w:rsidR="00115E66" w:rsidRPr="00CA305A" w14:paraId="4823864F" w14:textId="77777777" w:rsidTr="0062507A">
        <w:trPr>
          <w:trHeight w:val="252"/>
        </w:trPr>
        <w:tc>
          <w:tcPr>
            <w:tcW w:w="538" w:type="dxa"/>
            <w:vAlign w:val="center"/>
          </w:tcPr>
          <w:p w14:paraId="5C072B1E"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19</w:t>
            </w:r>
          </w:p>
        </w:tc>
        <w:tc>
          <w:tcPr>
            <w:tcW w:w="2315" w:type="dxa"/>
            <w:tcBorders>
              <w:right w:val="nil"/>
            </w:tcBorders>
            <w:vAlign w:val="center"/>
          </w:tcPr>
          <w:p w14:paraId="1A0DF724"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Logement/bâtiment</w:t>
            </w:r>
          </w:p>
        </w:tc>
        <w:tc>
          <w:tcPr>
            <w:tcW w:w="709" w:type="dxa"/>
            <w:tcBorders>
              <w:left w:val="nil"/>
            </w:tcBorders>
            <w:vAlign w:val="center"/>
          </w:tcPr>
          <w:p w14:paraId="24CEE05E"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min./max.</w:t>
            </w:r>
          </w:p>
        </w:tc>
        <w:tc>
          <w:tcPr>
            <w:tcW w:w="553" w:type="dxa"/>
            <w:vAlign w:val="center"/>
          </w:tcPr>
          <w:p w14:paraId="2F824A25"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1/1</w:t>
            </w:r>
          </w:p>
        </w:tc>
        <w:tc>
          <w:tcPr>
            <w:tcW w:w="553" w:type="dxa"/>
            <w:vAlign w:val="center"/>
          </w:tcPr>
          <w:p w14:paraId="346338A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5D81E00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48" w:type="dxa"/>
            <w:vAlign w:val="center"/>
          </w:tcPr>
          <w:p w14:paraId="5A7D03B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vAlign w:val="center"/>
          </w:tcPr>
          <w:p w14:paraId="0904C87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vAlign w:val="center"/>
          </w:tcPr>
          <w:p w14:paraId="178B6B8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5AA8DBE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1/1</w:t>
            </w:r>
          </w:p>
        </w:tc>
        <w:tc>
          <w:tcPr>
            <w:tcW w:w="551" w:type="dxa"/>
            <w:vAlign w:val="center"/>
          </w:tcPr>
          <w:p w14:paraId="1B09202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r w:rsidR="00115E66" w:rsidRPr="00CA305A" w14:paraId="4DBA9669" w14:textId="77777777" w:rsidTr="0062507A">
        <w:trPr>
          <w:trHeight w:val="252"/>
        </w:trPr>
        <w:tc>
          <w:tcPr>
            <w:tcW w:w="538" w:type="dxa"/>
            <w:vAlign w:val="center"/>
          </w:tcPr>
          <w:p w14:paraId="15E44E22"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rPr>
            </w:pPr>
            <w:r w:rsidRPr="00CA305A">
              <w:rPr>
                <w:rFonts w:ascii="Arial Narrow" w:hAnsi="Arial Narrow" w:cs="Arial"/>
                <w:sz w:val="14"/>
                <w:szCs w:val="16"/>
              </w:rPr>
              <w:t>20</w:t>
            </w:r>
          </w:p>
        </w:tc>
        <w:tc>
          <w:tcPr>
            <w:tcW w:w="2315" w:type="dxa"/>
            <w:tcBorders>
              <w:bottom w:val="single" w:sz="4" w:space="0" w:color="auto"/>
              <w:right w:val="nil"/>
            </w:tcBorders>
            <w:vAlign w:val="center"/>
          </w:tcPr>
          <w:p w14:paraId="72962220" w14:textId="77777777" w:rsidR="00115E66" w:rsidRPr="00CA305A" w:rsidRDefault="00115E66" w:rsidP="00A712B5">
            <w:pPr>
              <w:widowControl w:val="0"/>
              <w:tabs>
                <w:tab w:val="right" w:pos="3885"/>
              </w:tabs>
              <w:autoSpaceDE w:val="0"/>
              <w:autoSpaceDN w:val="0"/>
              <w:adjustRightInd w:val="0"/>
              <w:spacing w:line="252" w:lineRule="auto"/>
              <w:rPr>
                <w:rFonts w:ascii="Arial Narrow" w:hAnsi="Arial Narrow" w:cs="Arial"/>
                <w:sz w:val="14"/>
              </w:rPr>
            </w:pPr>
            <w:r w:rsidRPr="00CA305A">
              <w:rPr>
                <w:rFonts w:ascii="Arial Narrow" w:hAnsi="Arial Narrow" w:cs="Arial"/>
                <w:sz w:val="14"/>
                <w:szCs w:val="16"/>
              </w:rPr>
              <w:t>Espace bâti/terrain</w:t>
            </w:r>
          </w:p>
        </w:tc>
        <w:tc>
          <w:tcPr>
            <w:tcW w:w="709" w:type="dxa"/>
            <w:tcBorders>
              <w:left w:val="nil"/>
              <w:bottom w:val="single" w:sz="4" w:space="0" w:color="auto"/>
            </w:tcBorders>
            <w:vAlign w:val="center"/>
          </w:tcPr>
          <w:p w14:paraId="04A8132D" w14:textId="77777777" w:rsidR="00115E66" w:rsidRPr="00CA305A" w:rsidRDefault="00115E66" w:rsidP="00A712B5">
            <w:pPr>
              <w:widowControl w:val="0"/>
              <w:tabs>
                <w:tab w:val="right" w:pos="3885"/>
              </w:tabs>
              <w:autoSpaceDE w:val="0"/>
              <w:autoSpaceDN w:val="0"/>
              <w:adjustRightInd w:val="0"/>
              <w:spacing w:line="252" w:lineRule="auto"/>
              <w:jc w:val="right"/>
              <w:rPr>
                <w:rFonts w:ascii="Arial Narrow" w:hAnsi="Arial Narrow" w:cs="Arial"/>
                <w:sz w:val="14"/>
              </w:rPr>
            </w:pPr>
            <w:r w:rsidRPr="00CA305A">
              <w:rPr>
                <w:rFonts w:ascii="Arial Narrow" w:hAnsi="Arial Narrow" w:cs="Arial"/>
                <w:sz w:val="14"/>
                <w:szCs w:val="16"/>
              </w:rPr>
              <w:t>min./max.</w:t>
            </w:r>
          </w:p>
        </w:tc>
        <w:tc>
          <w:tcPr>
            <w:tcW w:w="553" w:type="dxa"/>
            <w:vAlign w:val="center"/>
          </w:tcPr>
          <w:p w14:paraId="3EF4480A" w14:textId="77777777" w:rsidR="00115E66" w:rsidRPr="00CA305A" w:rsidRDefault="00115E66" w:rsidP="00A712B5">
            <w:pPr>
              <w:widowControl w:val="0"/>
              <w:autoSpaceDE w:val="0"/>
              <w:autoSpaceDN w:val="0"/>
              <w:adjustRightInd w:val="0"/>
              <w:spacing w:line="252" w:lineRule="auto"/>
              <w:jc w:val="center"/>
              <w:rPr>
                <w:rFonts w:ascii="Arial Narrow" w:hAnsi="Arial Narrow" w:cs="Arial"/>
                <w:sz w:val="14"/>
                <w:szCs w:val="14"/>
              </w:rPr>
            </w:pPr>
            <w:r w:rsidRPr="00CA305A">
              <w:rPr>
                <w:rFonts w:ascii="Arial Narrow" w:hAnsi="Arial Narrow" w:cs="Arial"/>
                <w:sz w:val="14"/>
                <w:szCs w:val="14"/>
              </w:rPr>
              <w:t>/ 0.3</w:t>
            </w:r>
          </w:p>
        </w:tc>
        <w:tc>
          <w:tcPr>
            <w:tcW w:w="553" w:type="dxa"/>
            <w:vAlign w:val="center"/>
          </w:tcPr>
          <w:p w14:paraId="3C7C854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10126A0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 0.3</w:t>
            </w:r>
          </w:p>
        </w:tc>
        <w:tc>
          <w:tcPr>
            <w:tcW w:w="548" w:type="dxa"/>
            <w:vAlign w:val="center"/>
          </w:tcPr>
          <w:p w14:paraId="2D7AA24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 0.3</w:t>
            </w:r>
          </w:p>
        </w:tc>
        <w:tc>
          <w:tcPr>
            <w:tcW w:w="551" w:type="dxa"/>
            <w:vAlign w:val="center"/>
          </w:tcPr>
          <w:p w14:paraId="54B1454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 0.3</w:t>
            </w:r>
          </w:p>
        </w:tc>
        <w:tc>
          <w:tcPr>
            <w:tcW w:w="551" w:type="dxa"/>
            <w:vAlign w:val="center"/>
          </w:tcPr>
          <w:p w14:paraId="2FBC994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1" w:type="dxa"/>
            <w:vAlign w:val="center"/>
          </w:tcPr>
          <w:p w14:paraId="7152024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 0.3</w:t>
            </w:r>
          </w:p>
        </w:tc>
        <w:tc>
          <w:tcPr>
            <w:tcW w:w="551" w:type="dxa"/>
            <w:vAlign w:val="center"/>
          </w:tcPr>
          <w:p w14:paraId="722D44F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0A29114A"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648900DF" w14:textId="77777777" w:rsidR="00115E66" w:rsidRPr="008D3102" w:rsidRDefault="00115E66" w:rsidP="00A712B5">
      <w:pPr>
        <w:widowControl w:val="0"/>
        <w:tabs>
          <w:tab w:val="left" w:pos="90"/>
        </w:tabs>
        <w:autoSpaceDE w:val="0"/>
        <w:autoSpaceDN w:val="0"/>
        <w:adjustRightInd w:val="0"/>
        <w:spacing w:line="252" w:lineRule="auto"/>
        <w:rPr>
          <w:rFonts w:ascii="Arial Narrow" w:hAnsi="Arial Narrow" w:cs="Arial"/>
          <w:sz w:val="16"/>
        </w:rPr>
      </w:pPr>
      <w:r w:rsidRPr="008D3102">
        <w:rPr>
          <w:rFonts w:ascii="Arial Narrow" w:hAnsi="Arial Narrow" w:cs="Arial"/>
          <w:b/>
          <w:bCs/>
          <w:color w:val="000000"/>
          <w:sz w:val="16"/>
          <w:szCs w:val="16"/>
        </w:rPr>
        <w:t>DISPOSITIONS PARTICULIÈRES AU ZONAGE</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7"/>
        <w:gridCol w:w="623"/>
      </w:tblGrid>
      <w:tr w:rsidR="00115E66" w:rsidRPr="008D3102" w14:paraId="3A88D9C6" w14:textId="77777777" w:rsidTr="0062507A">
        <w:trPr>
          <w:trHeight w:val="396"/>
        </w:trPr>
        <w:tc>
          <w:tcPr>
            <w:tcW w:w="4068" w:type="dxa"/>
            <w:shd w:val="clear" w:color="auto" w:fill="auto"/>
          </w:tcPr>
          <w:p w14:paraId="76F365AB" w14:textId="77777777" w:rsidR="00115E66" w:rsidRPr="008D3102" w:rsidRDefault="00115E66"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72903838" w14:textId="77777777" w:rsidR="00115E66" w:rsidRPr="00E1283D" w:rsidRDefault="00115E66"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a.130</w:t>
            </w:r>
            <w:r w:rsidRPr="00E1283D">
              <w:rPr>
                <w:rFonts w:ascii="Arial Narrow" w:hAnsi="Arial Narrow" w:cs="Arial"/>
                <w:color w:val="000000"/>
                <w:sz w:val="14"/>
                <w:szCs w:val="14"/>
                <w:vertAlign w:val="superscript"/>
              </w:rPr>
              <w:t>(1)</w:t>
            </w:r>
          </w:p>
          <w:p w14:paraId="21C9BA27" w14:textId="77777777" w:rsidR="00115E66" w:rsidRPr="008D3102" w:rsidRDefault="00115E66" w:rsidP="00A712B5">
            <w:pPr>
              <w:widowControl w:val="0"/>
              <w:autoSpaceDE w:val="0"/>
              <w:autoSpaceDN w:val="0"/>
              <w:adjustRightInd w:val="0"/>
              <w:spacing w:before="29" w:line="252" w:lineRule="auto"/>
              <w:rPr>
                <w:rFonts w:ascii="Arial Narrow" w:hAnsi="Arial Narrow" w:cs="Arial"/>
                <w:color w:val="000000"/>
                <w:sz w:val="14"/>
                <w:szCs w:val="14"/>
              </w:rPr>
            </w:pPr>
            <w:r w:rsidRPr="00E1283D">
              <w:rPr>
                <w:rFonts w:ascii="Arial Narrow" w:hAnsi="Arial Narrow" w:cs="Arial"/>
                <w:color w:val="000000"/>
                <w:sz w:val="14"/>
                <w:szCs w:val="14"/>
              </w:rPr>
              <w:t>a.134</w:t>
            </w:r>
          </w:p>
        </w:tc>
        <w:tc>
          <w:tcPr>
            <w:tcW w:w="630" w:type="dxa"/>
            <w:shd w:val="clear" w:color="auto" w:fill="auto"/>
          </w:tcPr>
          <w:p w14:paraId="52F71CBE" w14:textId="77777777" w:rsidR="00115E66" w:rsidRPr="008D3102" w:rsidRDefault="00115E66" w:rsidP="00A712B5">
            <w:pPr>
              <w:widowControl w:val="0"/>
              <w:autoSpaceDE w:val="0"/>
              <w:autoSpaceDN w:val="0"/>
              <w:adjustRightInd w:val="0"/>
              <w:spacing w:before="29" w:line="252" w:lineRule="auto"/>
              <w:jc w:val="center"/>
              <w:rPr>
                <w:rFonts w:ascii="Arial Narrow" w:hAnsi="Arial Narrow" w:cs="Arial"/>
                <w:color w:val="000000"/>
                <w:sz w:val="14"/>
                <w:szCs w:val="14"/>
              </w:rPr>
            </w:pPr>
          </w:p>
        </w:tc>
        <w:tc>
          <w:tcPr>
            <w:tcW w:w="630" w:type="dxa"/>
          </w:tcPr>
          <w:p w14:paraId="6D16962A" w14:textId="77777777" w:rsidR="00115E66" w:rsidRPr="008D3102" w:rsidRDefault="00115E6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30" w:type="dxa"/>
          </w:tcPr>
          <w:p w14:paraId="168BADBD" w14:textId="77777777" w:rsidR="00115E66" w:rsidRPr="008D3102" w:rsidRDefault="00115E6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37" w:type="dxa"/>
          </w:tcPr>
          <w:p w14:paraId="0794F578" w14:textId="77777777" w:rsidR="00115E66" w:rsidRPr="008D3102" w:rsidRDefault="00115E66" w:rsidP="00A712B5">
            <w:pPr>
              <w:widowControl w:val="0"/>
              <w:autoSpaceDE w:val="0"/>
              <w:autoSpaceDN w:val="0"/>
              <w:adjustRightInd w:val="0"/>
              <w:spacing w:before="29" w:line="252" w:lineRule="auto"/>
              <w:jc w:val="center"/>
              <w:rPr>
                <w:rFonts w:ascii="Arial Narrow" w:hAnsi="Arial Narrow" w:cs="Arial"/>
                <w:color w:val="000000"/>
                <w:sz w:val="14"/>
                <w:szCs w:val="14"/>
              </w:rPr>
            </w:pPr>
            <w:r w:rsidRPr="008D3102">
              <w:rPr>
                <w:rFonts w:ascii="Arial Narrow" w:hAnsi="Arial Narrow" w:cs="Arial"/>
                <w:color w:val="000000"/>
                <w:sz w:val="14"/>
                <w:szCs w:val="14"/>
              </w:rPr>
              <w:t>a.159.1</w:t>
            </w:r>
          </w:p>
        </w:tc>
        <w:tc>
          <w:tcPr>
            <w:tcW w:w="623" w:type="dxa"/>
          </w:tcPr>
          <w:p w14:paraId="7899ACD8" w14:textId="77777777" w:rsidR="00115E66" w:rsidRPr="008D3102" w:rsidRDefault="00115E66" w:rsidP="00A712B5">
            <w:pPr>
              <w:widowControl w:val="0"/>
              <w:autoSpaceDE w:val="0"/>
              <w:autoSpaceDN w:val="0"/>
              <w:adjustRightInd w:val="0"/>
              <w:spacing w:before="29" w:line="252" w:lineRule="auto"/>
              <w:jc w:val="center"/>
              <w:rPr>
                <w:rFonts w:ascii="Arial Narrow" w:hAnsi="Arial Narrow" w:cs="Arial"/>
                <w:color w:val="000000"/>
                <w:sz w:val="14"/>
                <w:szCs w:val="14"/>
              </w:rPr>
            </w:pPr>
          </w:p>
        </w:tc>
      </w:tr>
    </w:tbl>
    <w:p w14:paraId="2F174BC9" w14:textId="77777777" w:rsidR="00115E66" w:rsidRDefault="00115E66" w:rsidP="00A712B5">
      <w:pPr>
        <w:widowControl w:val="0"/>
        <w:tabs>
          <w:tab w:val="left" w:pos="90"/>
        </w:tabs>
        <w:autoSpaceDE w:val="0"/>
        <w:autoSpaceDN w:val="0"/>
        <w:adjustRightInd w:val="0"/>
        <w:spacing w:line="252" w:lineRule="auto"/>
        <w:rPr>
          <w:rFonts w:ascii="Arial Narrow" w:hAnsi="Arial Narrow" w:cs="Arial"/>
          <w:sz w:val="16"/>
          <w:szCs w:val="18"/>
        </w:rPr>
      </w:pPr>
    </w:p>
    <w:p w14:paraId="7F889902" w14:textId="77777777" w:rsidR="001F4D3F" w:rsidRDefault="001F4D3F" w:rsidP="00A712B5">
      <w:pPr>
        <w:widowControl w:val="0"/>
        <w:tabs>
          <w:tab w:val="left" w:pos="90"/>
        </w:tabs>
        <w:autoSpaceDE w:val="0"/>
        <w:autoSpaceDN w:val="0"/>
        <w:adjustRightInd w:val="0"/>
        <w:spacing w:line="252" w:lineRule="auto"/>
        <w:rPr>
          <w:rFonts w:ascii="Arial Narrow" w:hAnsi="Arial Narrow" w:cs="Arial"/>
          <w:sz w:val="16"/>
          <w:szCs w:val="18"/>
        </w:rPr>
      </w:pPr>
    </w:p>
    <w:p w14:paraId="2BC3231B"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sz w:val="16"/>
        </w:rPr>
      </w:pPr>
      <w:r w:rsidRPr="00CA305A">
        <w:rPr>
          <w:rFonts w:ascii="Arial Narrow" w:hAnsi="Arial Narrow" w:cs="Arial"/>
          <w:b/>
          <w:bCs/>
          <w:sz w:val="16"/>
          <w:szCs w:val="16"/>
        </w:rPr>
        <w:lastRenderedPageBreak/>
        <w:t>DISPOSITIONS PARTICULIÈRES AU LOTISSEMENT</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556"/>
        <w:gridCol w:w="556"/>
        <w:gridCol w:w="556"/>
        <w:gridCol w:w="556"/>
        <w:gridCol w:w="556"/>
        <w:gridCol w:w="556"/>
        <w:gridCol w:w="556"/>
        <w:gridCol w:w="556"/>
      </w:tblGrid>
      <w:tr w:rsidR="00115E66" w:rsidRPr="00CA305A" w14:paraId="0EF126C1" w14:textId="77777777" w:rsidTr="0062507A">
        <w:trPr>
          <w:trHeight w:val="984"/>
        </w:trPr>
        <w:tc>
          <w:tcPr>
            <w:tcW w:w="3599" w:type="dxa"/>
            <w:shd w:val="clear" w:color="auto" w:fill="auto"/>
          </w:tcPr>
          <w:p w14:paraId="7826886A" w14:textId="77777777" w:rsidR="00115E66" w:rsidRPr="00CA305A" w:rsidRDefault="00115E66" w:rsidP="00A712B5">
            <w:pPr>
              <w:widowControl w:val="0"/>
              <w:autoSpaceDE w:val="0"/>
              <w:autoSpaceDN w:val="0"/>
              <w:adjustRightInd w:val="0"/>
              <w:spacing w:line="252" w:lineRule="auto"/>
              <w:jc w:val="right"/>
              <w:rPr>
                <w:rFonts w:ascii="Arial Narrow" w:hAnsi="Arial Narrow" w:cs="Arial"/>
                <w:sz w:val="16"/>
                <w:szCs w:val="16"/>
              </w:rPr>
            </w:pPr>
          </w:p>
        </w:tc>
        <w:tc>
          <w:tcPr>
            <w:tcW w:w="556" w:type="dxa"/>
            <w:shd w:val="clear" w:color="auto" w:fill="auto"/>
          </w:tcPr>
          <w:p w14:paraId="794C40E4"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7D626ABA"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43A5642C"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3B00B68A"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shd w:val="clear" w:color="auto" w:fill="auto"/>
          </w:tcPr>
          <w:p w14:paraId="25679BB5"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12CD44D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67D7075B"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3F4215AF"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tcPr>
          <w:p w14:paraId="6546BC6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65B7AA5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520EB867"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19C5175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tcPr>
          <w:p w14:paraId="391E43B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5918CA2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270F172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08F6F6E0"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tcPr>
          <w:p w14:paraId="0569B77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43AFD34D"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4B4A1BF8"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751FE19E"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tcPr>
          <w:p w14:paraId="631F5325"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c>
          <w:tcPr>
            <w:tcW w:w="556" w:type="dxa"/>
          </w:tcPr>
          <w:p w14:paraId="43C5B03F"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a.26</w:t>
            </w:r>
          </w:p>
          <w:p w14:paraId="120739C1"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a.29</w:t>
            </w:r>
          </w:p>
          <w:p w14:paraId="3A3F64ED"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a.30</w:t>
            </w:r>
          </w:p>
          <w:p w14:paraId="2D0F9A56"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r w:rsidRPr="00CA305A">
              <w:rPr>
                <w:rFonts w:ascii="Arial Narrow" w:hAnsi="Arial Narrow" w:cs="Arial"/>
                <w:sz w:val="14"/>
                <w:szCs w:val="14"/>
              </w:rPr>
              <w:t>a.31</w:t>
            </w:r>
          </w:p>
        </w:tc>
        <w:tc>
          <w:tcPr>
            <w:tcW w:w="556" w:type="dxa"/>
          </w:tcPr>
          <w:p w14:paraId="4AA09E99" w14:textId="77777777" w:rsidR="00115E66" w:rsidRPr="00CA305A" w:rsidRDefault="00115E66"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5468856A"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sz w:val="16"/>
          <w:szCs w:val="18"/>
        </w:rPr>
      </w:pPr>
    </w:p>
    <w:p w14:paraId="48D32267"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rPr>
      </w:pPr>
      <w:r w:rsidRPr="00CA305A">
        <w:rPr>
          <w:rFonts w:ascii="Arial Narrow" w:hAnsi="Arial Narrow" w:cs="Arial"/>
          <w:b/>
          <w:bCs/>
          <w:sz w:val="16"/>
        </w:rPr>
        <w:t>NOTES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tblGrid>
      <w:tr w:rsidR="00115E66" w:rsidRPr="00CA305A" w14:paraId="1215F808" w14:textId="77777777" w:rsidTr="0062507A">
        <w:trPr>
          <w:trHeight w:val="318"/>
        </w:trPr>
        <w:tc>
          <w:tcPr>
            <w:tcW w:w="8075" w:type="dxa"/>
          </w:tcPr>
          <w:p w14:paraId="66DB9CA9" w14:textId="77777777" w:rsidR="00115E66" w:rsidRPr="00CA305A" w:rsidRDefault="00115E66" w:rsidP="00A712B5">
            <w:pPr>
              <w:pStyle w:val="Paragraphedeliste"/>
              <w:widowControl w:val="0"/>
              <w:numPr>
                <w:ilvl w:val="3"/>
                <w:numId w:val="28"/>
              </w:numPr>
              <w:autoSpaceDE w:val="0"/>
              <w:autoSpaceDN w:val="0"/>
              <w:adjustRightInd w:val="0"/>
              <w:spacing w:before="98" w:line="252" w:lineRule="auto"/>
              <w:ind w:left="284" w:hanging="284"/>
              <w:rPr>
                <w:rFonts w:ascii="Arial Narrow" w:hAnsi="Arial Narrow" w:cs="Arial"/>
                <w:sz w:val="14"/>
                <w:szCs w:val="14"/>
              </w:rPr>
            </w:pPr>
            <w:r w:rsidRPr="00CA305A">
              <w:rPr>
                <w:rFonts w:ascii="Arial Narrow" w:hAnsi="Arial Narrow" w:cs="Arial"/>
                <w:sz w:val="14"/>
                <w:szCs w:val="14"/>
              </w:rPr>
              <w:t>Seulement C2c ;   (2) Activités artisanales reliées au secteur agroalimentaire à l’exception des activités d’entreposage, de conditionnement ou de transformation des produits agricoles effectuées par un producteur, sur sa ferme, pour des produits qui proviennent de son exploitation ou accessoirement de celles d’autres producteurs; (3) Sentier  d’interprétation et d’observation de la nature; (4) Seuls sont autorisés les activités et les usages industriels de transformation et de conditionnement de produits forestiers. Les produits doivent provenir de l’entreprise forestière, là où les activités industrielles se situent; (5) Exploitation forestière</w:t>
            </w:r>
          </w:p>
        </w:tc>
      </w:tr>
    </w:tbl>
    <w:p w14:paraId="6FD90F50"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752D6A0B" w14:textId="77777777" w:rsidR="00115E66" w:rsidRPr="00CA305A" w:rsidRDefault="00115E66" w:rsidP="00A712B5">
      <w:pPr>
        <w:widowControl w:val="0"/>
        <w:tabs>
          <w:tab w:val="left" w:pos="90"/>
        </w:tabs>
        <w:autoSpaceDE w:val="0"/>
        <w:autoSpaceDN w:val="0"/>
        <w:adjustRightInd w:val="0"/>
        <w:spacing w:line="252" w:lineRule="auto"/>
        <w:rPr>
          <w:rFonts w:ascii="Arial Narrow" w:hAnsi="Arial Narrow" w:cs="Arial"/>
          <w:b/>
          <w:bCs/>
          <w:sz w:val="16"/>
        </w:rPr>
      </w:pPr>
      <w:r w:rsidRPr="00CA305A">
        <w:rPr>
          <w:rFonts w:ascii="Arial Narrow" w:hAnsi="Arial Narrow" w:cs="Arial"/>
          <w:b/>
          <w:bCs/>
          <w:sz w:val="16"/>
          <w:szCs w:val="16"/>
        </w:rPr>
        <w:t>DIVERS</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3"/>
      </w:tblGrid>
      <w:tr w:rsidR="00115E66" w:rsidRPr="00CA305A" w14:paraId="46166BF8" w14:textId="77777777" w:rsidTr="0062507A">
        <w:trPr>
          <w:trHeight w:val="593"/>
        </w:trPr>
        <w:tc>
          <w:tcPr>
            <w:tcW w:w="8103" w:type="dxa"/>
          </w:tcPr>
          <w:p w14:paraId="6A4A1D1B" w14:textId="77777777" w:rsidR="00115E66" w:rsidRPr="00CA305A" w:rsidRDefault="00115E66" w:rsidP="00A712B5">
            <w:pPr>
              <w:widowControl w:val="0"/>
              <w:autoSpaceDE w:val="0"/>
              <w:autoSpaceDN w:val="0"/>
              <w:adjustRightInd w:val="0"/>
              <w:spacing w:before="98" w:line="252" w:lineRule="auto"/>
              <w:rPr>
                <w:rFonts w:ascii="Arial Narrow" w:hAnsi="Arial Narrow" w:cs="Arial"/>
                <w:sz w:val="14"/>
                <w:szCs w:val="14"/>
              </w:rPr>
            </w:pPr>
            <w:r w:rsidRPr="00CA305A">
              <w:rPr>
                <w:rFonts w:ascii="Arial Narrow" w:hAnsi="Arial Narrow" w:cs="Arial"/>
                <w:sz w:val="14"/>
                <w:szCs w:val="14"/>
              </w:rPr>
              <w:t>Toute nouvelle rue ne peut être lotie que dans le respect de l’article 35 du règlement de lotissement 903-2014</w:t>
            </w:r>
          </w:p>
          <w:p w14:paraId="384B916A" w14:textId="77777777" w:rsidR="00115E66" w:rsidRPr="00CA305A" w:rsidRDefault="00115E66" w:rsidP="00A712B5">
            <w:pPr>
              <w:widowControl w:val="0"/>
              <w:autoSpaceDE w:val="0"/>
              <w:autoSpaceDN w:val="0"/>
              <w:adjustRightInd w:val="0"/>
              <w:spacing w:before="98" w:line="252" w:lineRule="auto"/>
              <w:rPr>
                <w:rFonts w:ascii="Arial Narrow" w:hAnsi="Arial Narrow" w:cs="Arial"/>
                <w:sz w:val="14"/>
                <w:szCs w:val="14"/>
              </w:rPr>
            </w:pPr>
            <w:r w:rsidRPr="00CA305A">
              <w:rPr>
                <w:rFonts w:ascii="Arial Narrow" w:hAnsi="Arial Narrow" w:cs="Arial"/>
                <w:sz w:val="14"/>
                <w:szCs w:val="14"/>
              </w:rPr>
              <w:t>PIIA</w:t>
            </w:r>
          </w:p>
        </w:tc>
      </w:tr>
    </w:tbl>
    <w:p w14:paraId="6538E87A" w14:textId="77777777" w:rsidR="00115E66" w:rsidRDefault="00115E66" w:rsidP="00A712B5">
      <w:pPr>
        <w:widowControl w:val="0"/>
        <w:tabs>
          <w:tab w:val="left" w:pos="90"/>
        </w:tabs>
        <w:autoSpaceDE w:val="0"/>
        <w:autoSpaceDN w:val="0"/>
        <w:adjustRightInd w:val="0"/>
        <w:spacing w:before="20" w:line="252" w:lineRule="auto"/>
        <w:rPr>
          <w:rFonts w:ascii="Arial" w:hAnsi="Arial" w:cs="Arial"/>
          <w:u w:val="single"/>
        </w:rPr>
      </w:pPr>
    </w:p>
    <w:p w14:paraId="6F8BD77D" w14:textId="77777777" w:rsidR="006136EA" w:rsidRDefault="006136EA" w:rsidP="00A712B5">
      <w:pPr>
        <w:spacing w:after="0" w:line="252" w:lineRule="auto"/>
        <w:jc w:val="both"/>
      </w:pPr>
      <w:r>
        <w:t>ARTICLE 20</w:t>
      </w:r>
      <w:r>
        <w:tab/>
        <w:t>MODIFICATION DE LA GRILLE RV-01 DE L’ANNEXE A-2 « GRILLES DES SPÉCIFICATIONS »</w:t>
      </w:r>
    </w:p>
    <w:p w14:paraId="62D6C42E" w14:textId="77777777" w:rsidR="006136EA" w:rsidRDefault="006136EA" w:rsidP="00A712B5">
      <w:pPr>
        <w:spacing w:after="0" w:line="252" w:lineRule="auto"/>
        <w:jc w:val="both"/>
      </w:pPr>
    </w:p>
    <w:p w14:paraId="6430F698" w14:textId="77777777" w:rsidR="006136EA" w:rsidRDefault="006136EA" w:rsidP="00A712B5">
      <w:pPr>
        <w:spacing w:after="0" w:line="252" w:lineRule="auto"/>
        <w:jc w:val="both"/>
      </w:pPr>
      <w:r>
        <w:t>La grille RV-01 de l’annexe A-2 « grilles des spécifications » est remplacée par la grille suivante :</w:t>
      </w:r>
    </w:p>
    <w:p w14:paraId="457115E9" w14:textId="77777777" w:rsidR="006136EA" w:rsidRDefault="006136EA" w:rsidP="00A712B5">
      <w:pPr>
        <w:spacing w:after="0" w:line="252" w:lineRule="auto"/>
        <w:jc w:val="both"/>
      </w:pPr>
    </w:p>
    <w:p w14:paraId="1E626CAE" w14:textId="77777777" w:rsidR="006136EA" w:rsidRPr="005E1715" w:rsidRDefault="006136EA" w:rsidP="00A712B5">
      <w:pPr>
        <w:widowControl w:val="0"/>
        <w:tabs>
          <w:tab w:val="left" w:pos="90"/>
        </w:tabs>
        <w:autoSpaceDE w:val="0"/>
        <w:autoSpaceDN w:val="0"/>
        <w:adjustRightInd w:val="0"/>
        <w:spacing w:before="20" w:line="252" w:lineRule="auto"/>
        <w:rPr>
          <w:rFonts w:ascii="Arial Narrow" w:hAnsi="Arial Narrow" w:cs="Arial"/>
          <w:b/>
          <w:bCs/>
          <w:sz w:val="18"/>
          <w:szCs w:val="18"/>
        </w:rPr>
      </w:pPr>
      <w:r w:rsidRPr="005E1715">
        <w:rPr>
          <w:rFonts w:ascii="Arial Narrow" w:hAnsi="Arial Narrow" w:cs="Arial"/>
          <w:b/>
          <w:bCs/>
          <w:sz w:val="18"/>
          <w:szCs w:val="18"/>
        </w:rPr>
        <w:t xml:space="preserve">NUMÉRO DE ZONE :       </w:t>
      </w:r>
      <w:r w:rsidRPr="005E1715">
        <w:rPr>
          <w:rFonts w:ascii="Arial Narrow" w:hAnsi="Arial Narrow" w:cs="Arial"/>
          <w:sz w:val="18"/>
        </w:rPr>
        <w:t xml:space="preserve">     </w:t>
      </w:r>
      <w:r w:rsidRPr="005E1715">
        <w:rPr>
          <w:rFonts w:ascii="Arial Narrow" w:hAnsi="Arial Narrow" w:cs="Arial"/>
          <w:sz w:val="18"/>
        </w:rPr>
        <w:tab/>
        <w:t xml:space="preserve">                                                                                                             </w:t>
      </w:r>
      <w:r w:rsidRPr="005E1715">
        <w:rPr>
          <w:rFonts w:ascii="Arial Narrow" w:hAnsi="Arial Narrow" w:cs="Arial"/>
          <w:b/>
          <w:sz w:val="18"/>
        </w:rPr>
        <w:t>RV - 01</w:t>
      </w:r>
    </w:p>
    <w:p w14:paraId="53EE7CBC" w14:textId="77777777" w:rsidR="006136EA" w:rsidRPr="005E1715" w:rsidRDefault="006136EA" w:rsidP="00A712B5">
      <w:pPr>
        <w:widowControl w:val="0"/>
        <w:tabs>
          <w:tab w:val="left" w:pos="90"/>
        </w:tabs>
        <w:autoSpaceDE w:val="0"/>
        <w:autoSpaceDN w:val="0"/>
        <w:adjustRightInd w:val="0"/>
        <w:spacing w:before="20" w:line="252" w:lineRule="auto"/>
        <w:rPr>
          <w:rFonts w:ascii="Arial Narrow" w:hAnsi="Arial Narrow" w:cs="Arial"/>
          <w:b/>
          <w:bCs/>
          <w:sz w:val="16"/>
        </w:rPr>
      </w:pPr>
      <w:r w:rsidRPr="005E1715">
        <w:rPr>
          <w:rFonts w:ascii="Arial Narrow" w:hAnsi="Arial Narrow" w:cs="Arial"/>
          <w:b/>
          <w:bCs/>
          <w:sz w:val="16"/>
        </w:rPr>
        <w:t>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00"/>
        <w:gridCol w:w="630"/>
        <w:gridCol w:w="630"/>
        <w:gridCol w:w="630"/>
        <w:gridCol w:w="630"/>
        <w:gridCol w:w="630"/>
      </w:tblGrid>
      <w:tr w:rsidR="006136EA" w:rsidRPr="005E1715" w14:paraId="1A9B4232" w14:textId="77777777" w:rsidTr="0062507A">
        <w:trPr>
          <w:trHeight w:val="230"/>
        </w:trPr>
        <w:tc>
          <w:tcPr>
            <w:tcW w:w="568" w:type="dxa"/>
            <w:tcBorders>
              <w:bottom w:val="single" w:sz="4" w:space="0" w:color="auto"/>
            </w:tcBorders>
            <w:vAlign w:val="center"/>
          </w:tcPr>
          <w:p w14:paraId="7F342A7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w:t>
            </w:r>
          </w:p>
        </w:tc>
        <w:tc>
          <w:tcPr>
            <w:tcW w:w="3500" w:type="dxa"/>
            <w:tcBorders>
              <w:bottom w:val="single" w:sz="4" w:space="0" w:color="auto"/>
            </w:tcBorders>
            <w:vAlign w:val="center"/>
          </w:tcPr>
          <w:p w14:paraId="0F4ED05C" w14:textId="77777777" w:rsidR="006136EA" w:rsidRPr="005E1715" w:rsidRDefault="006136EA" w:rsidP="00A712B5">
            <w:pPr>
              <w:widowControl w:val="0"/>
              <w:tabs>
                <w:tab w:val="right" w:pos="3932"/>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4"/>
              </w:rPr>
              <w:t>Groupe / Classe d’usage</w:t>
            </w:r>
          </w:p>
        </w:tc>
        <w:tc>
          <w:tcPr>
            <w:tcW w:w="630" w:type="dxa"/>
            <w:tcBorders>
              <w:bottom w:val="single" w:sz="4" w:space="0" w:color="auto"/>
            </w:tcBorders>
            <w:vAlign w:val="center"/>
          </w:tcPr>
          <w:p w14:paraId="5D9C0FE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r w:rsidRPr="005E1715">
              <w:rPr>
                <w:rFonts w:ascii="Arial Narrow" w:hAnsi="Arial Narrow" w:cs="Arial"/>
                <w:sz w:val="14"/>
                <w:szCs w:val="16"/>
              </w:rPr>
              <w:t>H1</w:t>
            </w:r>
          </w:p>
        </w:tc>
        <w:tc>
          <w:tcPr>
            <w:tcW w:w="630" w:type="dxa"/>
            <w:tcBorders>
              <w:bottom w:val="single" w:sz="4" w:space="0" w:color="auto"/>
            </w:tcBorders>
            <w:vAlign w:val="center"/>
          </w:tcPr>
          <w:p w14:paraId="471AA00E"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tcBorders>
              <w:bottom w:val="single" w:sz="4" w:space="0" w:color="auto"/>
            </w:tcBorders>
            <w:vAlign w:val="center"/>
          </w:tcPr>
          <w:p w14:paraId="637B071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tcBorders>
              <w:bottom w:val="single" w:sz="4" w:space="0" w:color="auto"/>
            </w:tcBorders>
            <w:vAlign w:val="center"/>
          </w:tcPr>
          <w:p w14:paraId="01CBB43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tcBorders>
              <w:bottom w:val="single" w:sz="4" w:space="0" w:color="auto"/>
            </w:tcBorders>
            <w:vAlign w:val="center"/>
          </w:tcPr>
          <w:p w14:paraId="7ECD073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r>
      <w:tr w:rsidR="006136EA" w:rsidRPr="005E1715" w14:paraId="6663B2CA" w14:textId="77777777" w:rsidTr="0062507A">
        <w:trPr>
          <w:trHeight w:val="230"/>
        </w:trPr>
        <w:tc>
          <w:tcPr>
            <w:tcW w:w="568" w:type="dxa"/>
            <w:vAlign w:val="center"/>
          </w:tcPr>
          <w:p w14:paraId="514747F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2</w:t>
            </w:r>
          </w:p>
        </w:tc>
        <w:tc>
          <w:tcPr>
            <w:tcW w:w="3500" w:type="dxa"/>
            <w:vAlign w:val="center"/>
          </w:tcPr>
          <w:p w14:paraId="36A0935E" w14:textId="77777777" w:rsidR="006136EA" w:rsidRPr="005E1715" w:rsidRDefault="006136EA" w:rsidP="00A712B5">
            <w:pPr>
              <w:widowControl w:val="0"/>
              <w:tabs>
                <w:tab w:val="right" w:pos="3932"/>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Usage spécifiquement permis</w:t>
            </w:r>
          </w:p>
        </w:tc>
        <w:tc>
          <w:tcPr>
            <w:tcW w:w="630" w:type="dxa"/>
            <w:vAlign w:val="center"/>
          </w:tcPr>
          <w:p w14:paraId="49423F4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D83A27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DFBED12"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14C29678"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81345A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r>
      <w:tr w:rsidR="006136EA" w:rsidRPr="005E1715" w14:paraId="33220267" w14:textId="77777777" w:rsidTr="0062507A">
        <w:trPr>
          <w:trHeight w:val="230"/>
        </w:trPr>
        <w:tc>
          <w:tcPr>
            <w:tcW w:w="568" w:type="dxa"/>
            <w:vAlign w:val="center"/>
          </w:tcPr>
          <w:p w14:paraId="19CEE62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3</w:t>
            </w:r>
          </w:p>
        </w:tc>
        <w:tc>
          <w:tcPr>
            <w:tcW w:w="3500" w:type="dxa"/>
            <w:tcBorders>
              <w:bottom w:val="single" w:sz="4" w:space="0" w:color="auto"/>
            </w:tcBorders>
            <w:vAlign w:val="center"/>
          </w:tcPr>
          <w:p w14:paraId="315FEF76" w14:textId="77777777" w:rsidR="006136EA" w:rsidRPr="005E1715" w:rsidRDefault="006136EA" w:rsidP="00A712B5">
            <w:pPr>
              <w:widowControl w:val="0"/>
              <w:tabs>
                <w:tab w:val="right" w:pos="3932"/>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Usage spécifiquement exclu</w:t>
            </w:r>
          </w:p>
        </w:tc>
        <w:tc>
          <w:tcPr>
            <w:tcW w:w="630" w:type="dxa"/>
            <w:vAlign w:val="center"/>
          </w:tcPr>
          <w:p w14:paraId="4872496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63779FFB"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7F4141A9"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0580FCA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c>
          <w:tcPr>
            <w:tcW w:w="630" w:type="dxa"/>
            <w:vAlign w:val="center"/>
          </w:tcPr>
          <w:p w14:paraId="4069BA6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6"/>
              </w:rPr>
            </w:pPr>
          </w:p>
        </w:tc>
      </w:tr>
    </w:tbl>
    <w:p w14:paraId="3AC2E73C" w14:textId="77777777" w:rsidR="006136EA" w:rsidRPr="005E1715" w:rsidRDefault="006136EA" w:rsidP="00A712B5">
      <w:pPr>
        <w:widowControl w:val="0"/>
        <w:tabs>
          <w:tab w:val="left" w:pos="90"/>
        </w:tabs>
        <w:autoSpaceDE w:val="0"/>
        <w:autoSpaceDN w:val="0"/>
        <w:adjustRightInd w:val="0"/>
        <w:spacing w:before="20" w:line="252" w:lineRule="auto"/>
        <w:rPr>
          <w:rFonts w:ascii="Arial Narrow" w:hAnsi="Arial Narrow" w:cs="Arial"/>
          <w:sz w:val="16"/>
          <w:szCs w:val="18"/>
        </w:rPr>
      </w:pPr>
    </w:p>
    <w:p w14:paraId="622DBD04" w14:textId="77777777" w:rsidR="006136EA" w:rsidRPr="005E1715" w:rsidRDefault="006136EA" w:rsidP="00A712B5">
      <w:pPr>
        <w:widowControl w:val="0"/>
        <w:tabs>
          <w:tab w:val="left" w:pos="90"/>
        </w:tabs>
        <w:autoSpaceDE w:val="0"/>
        <w:autoSpaceDN w:val="0"/>
        <w:adjustRightInd w:val="0"/>
        <w:spacing w:before="20" w:line="252" w:lineRule="auto"/>
        <w:rPr>
          <w:rFonts w:ascii="Arial Narrow" w:hAnsi="Arial Narrow" w:cs="Arial"/>
          <w:b/>
          <w:bCs/>
          <w:sz w:val="16"/>
        </w:rPr>
      </w:pPr>
      <w:r w:rsidRPr="005E1715">
        <w:rPr>
          <w:rFonts w:ascii="Arial Narrow" w:hAnsi="Arial Narrow" w:cs="Arial"/>
          <w:b/>
          <w:bCs/>
          <w:sz w:val="16"/>
          <w:szCs w:val="16"/>
        </w:rPr>
        <w:t>NORMES DE LOTISSEMENT</w:t>
      </w: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6136EA" w:rsidRPr="005E1715" w14:paraId="6AE33E9C" w14:textId="77777777" w:rsidTr="0062507A">
        <w:trPr>
          <w:trHeight w:val="230"/>
        </w:trPr>
        <w:tc>
          <w:tcPr>
            <w:tcW w:w="615" w:type="dxa"/>
            <w:vAlign w:val="center"/>
          </w:tcPr>
          <w:p w14:paraId="0FB92297"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4</w:t>
            </w:r>
          </w:p>
        </w:tc>
        <w:tc>
          <w:tcPr>
            <w:tcW w:w="2643" w:type="dxa"/>
            <w:tcBorders>
              <w:right w:val="nil"/>
            </w:tcBorders>
            <w:vAlign w:val="center"/>
          </w:tcPr>
          <w:p w14:paraId="4C70B00E"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Superficie (m</w:t>
            </w:r>
            <w:r w:rsidRPr="005E1715">
              <w:rPr>
                <w:rFonts w:ascii="Arial Narrow" w:hAnsi="Arial Narrow" w:cs="Arial"/>
                <w:sz w:val="14"/>
                <w:szCs w:val="16"/>
                <w:vertAlign w:val="superscript"/>
              </w:rPr>
              <w:t>2</w:t>
            </w:r>
            <w:r w:rsidRPr="005E1715">
              <w:rPr>
                <w:rFonts w:ascii="Arial Narrow" w:hAnsi="Arial Narrow" w:cs="Arial"/>
                <w:sz w:val="14"/>
                <w:szCs w:val="16"/>
              </w:rPr>
              <w:t>)</w:t>
            </w:r>
          </w:p>
        </w:tc>
        <w:tc>
          <w:tcPr>
            <w:tcW w:w="810" w:type="dxa"/>
            <w:tcBorders>
              <w:left w:val="nil"/>
            </w:tcBorders>
            <w:vAlign w:val="center"/>
          </w:tcPr>
          <w:p w14:paraId="1A1EE194"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0" w:type="dxa"/>
            <w:vAlign w:val="center"/>
          </w:tcPr>
          <w:p w14:paraId="2DC0B219"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3000</w:t>
            </w:r>
          </w:p>
        </w:tc>
        <w:tc>
          <w:tcPr>
            <w:tcW w:w="630" w:type="dxa"/>
            <w:vAlign w:val="center"/>
          </w:tcPr>
          <w:p w14:paraId="547D3FE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40A2E9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5A9C88B"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D7F621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291F1D4B" w14:textId="77777777" w:rsidTr="0062507A">
        <w:trPr>
          <w:trHeight w:val="230"/>
        </w:trPr>
        <w:tc>
          <w:tcPr>
            <w:tcW w:w="615" w:type="dxa"/>
            <w:vAlign w:val="center"/>
          </w:tcPr>
          <w:p w14:paraId="2AE5C53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5</w:t>
            </w:r>
          </w:p>
        </w:tc>
        <w:tc>
          <w:tcPr>
            <w:tcW w:w="2643" w:type="dxa"/>
            <w:tcBorders>
              <w:bottom w:val="single" w:sz="4" w:space="0" w:color="auto"/>
              <w:right w:val="nil"/>
            </w:tcBorders>
            <w:vAlign w:val="center"/>
          </w:tcPr>
          <w:p w14:paraId="4BCC4B43"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Largeur (m)</w:t>
            </w:r>
          </w:p>
        </w:tc>
        <w:tc>
          <w:tcPr>
            <w:tcW w:w="810" w:type="dxa"/>
            <w:tcBorders>
              <w:left w:val="nil"/>
              <w:bottom w:val="single" w:sz="4" w:space="0" w:color="auto"/>
            </w:tcBorders>
            <w:vAlign w:val="center"/>
          </w:tcPr>
          <w:p w14:paraId="77703994"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0" w:type="dxa"/>
            <w:vAlign w:val="center"/>
          </w:tcPr>
          <w:p w14:paraId="275DE6B7"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45</w:t>
            </w:r>
          </w:p>
        </w:tc>
        <w:tc>
          <w:tcPr>
            <w:tcW w:w="630" w:type="dxa"/>
            <w:vAlign w:val="center"/>
          </w:tcPr>
          <w:p w14:paraId="5868CF6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7E867F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9EA7E79"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402C3D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21364E70" w14:textId="77777777" w:rsidTr="0062507A">
        <w:trPr>
          <w:trHeight w:val="230"/>
        </w:trPr>
        <w:tc>
          <w:tcPr>
            <w:tcW w:w="615" w:type="dxa"/>
            <w:vAlign w:val="center"/>
          </w:tcPr>
          <w:p w14:paraId="29B37D2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rPr>
              <w:t>6</w:t>
            </w:r>
          </w:p>
        </w:tc>
        <w:tc>
          <w:tcPr>
            <w:tcW w:w="2643" w:type="dxa"/>
            <w:tcBorders>
              <w:bottom w:val="single" w:sz="4" w:space="0" w:color="auto"/>
              <w:right w:val="nil"/>
            </w:tcBorders>
            <w:vAlign w:val="center"/>
          </w:tcPr>
          <w:p w14:paraId="65D5B9EE"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rPr>
              <w:t>Profondeur</w:t>
            </w:r>
          </w:p>
        </w:tc>
        <w:tc>
          <w:tcPr>
            <w:tcW w:w="810" w:type="dxa"/>
            <w:tcBorders>
              <w:left w:val="nil"/>
              <w:bottom w:val="single" w:sz="4" w:space="0" w:color="auto"/>
            </w:tcBorders>
            <w:vAlign w:val="center"/>
          </w:tcPr>
          <w:p w14:paraId="534ABB19"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rPr>
              <w:t>min.</w:t>
            </w:r>
          </w:p>
        </w:tc>
        <w:tc>
          <w:tcPr>
            <w:tcW w:w="630" w:type="dxa"/>
            <w:vAlign w:val="center"/>
          </w:tcPr>
          <w:p w14:paraId="74F88D8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45</w:t>
            </w:r>
          </w:p>
        </w:tc>
        <w:tc>
          <w:tcPr>
            <w:tcW w:w="630" w:type="dxa"/>
            <w:vAlign w:val="center"/>
          </w:tcPr>
          <w:p w14:paraId="7E5AD0B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D05870B"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81AA25D"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0D39CE2"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bl>
    <w:p w14:paraId="3B6BEB57"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sz w:val="16"/>
          <w:szCs w:val="18"/>
        </w:rPr>
      </w:pPr>
      <w:r w:rsidRPr="005E1715">
        <w:rPr>
          <w:rFonts w:ascii="Arial Narrow" w:hAnsi="Arial Narrow" w:cs="Arial"/>
          <w:sz w:val="18"/>
        </w:rPr>
        <w:tab/>
      </w:r>
    </w:p>
    <w:p w14:paraId="36303B7A"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sz w:val="16"/>
          <w:szCs w:val="18"/>
        </w:rPr>
      </w:pPr>
      <w:r w:rsidRPr="005E1715">
        <w:rPr>
          <w:rFonts w:ascii="Arial Narrow" w:hAnsi="Arial Narrow" w:cs="Arial"/>
          <w:b/>
          <w:bCs/>
          <w:sz w:val="16"/>
          <w:szCs w:val="16"/>
        </w:rPr>
        <w:t>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0"/>
        <w:gridCol w:w="630"/>
        <w:gridCol w:w="630"/>
        <w:gridCol w:w="630"/>
        <w:gridCol w:w="630"/>
      </w:tblGrid>
      <w:tr w:rsidR="006136EA" w:rsidRPr="005E1715" w14:paraId="4B335C60" w14:textId="77777777" w:rsidTr="0062507A">
        <w:trPr>
          <w:trHeight w:val="230"/>
        </w:trPr>
        <w:tc>
          <w:tcPr>
            <w:tcW w:w="615" w:type="dxa"/>
            <w:vAlign w:val="center"/>
          </w:tcPr>
          <w:p w14:paraId="73668D1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7</w:t>
            </w:r>
          </w:p>
        </w:tc>
        <w:tc>
          <w:tcPr>
            <w:tcW w:w="2643" w:type="dxa"/>
            <w:tcBorders>
              <w:right w:val="nil"/>
            </w:tcBorders>
            <w:vAlign w:val="center"/>
          </w:tcPr>
          <w:p w14:paraId="40406A8D" w14:textId="77777777" w:rsidR="006136EA" w:rsidRPr="005E1715" w:rsidRDefault="006136EA" w:rsidP="00A712B5">
            <w:pPr>
              <w:widowControl w:val="0"/>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Isolée</w:t>
            </w:r>
          </w:p>
        </w:tc>
        <w:tc>
          <w:tcPr>
            <w:tcW w:w="810" w:type="dxa"/>
            <w:tcBorders>
              <w:left w:val="nil"/>
            </w:tcBorders>
            <w:vAlign w:val="center"/>
          </w:tcPr>
          <w:p w14:paraId="024474F9" w14:textId="77777777" w:rsidR="006136EA" w:rsidRPr="005E1715" w:rsidRDefault="006136EA" w:rsidP="00A712B5">
            <w:pPr>
              <w:widowControl w:val="0"/>
              <w:autoSpaceDE w:val="0"/>
              <w:autoSpaceDN w:val="0"/>
              <w:adjustRightInd w:val="0"/>
              <w:spacing w:line="252" w:lineRule="auto"/>
              <w:rPr>
                <w:rFonts w:ascii="Arial Narrow" w:hAnsi="Arial Narrow" w:cs="Arial"/>
                <w:sz w:val="14"/>
              </w:rPr>
            </w:pPr>
          </w:p>
        </w:tc>
        <w:tc>
          <w:tcPr>
            <w:tcW w:w="630" w:type="dxa"/>
            <w:vAlign w:val="center"/>
          </w:tcPr>
          <w:p w14:paraId="17482E7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w:t>
            </w:r>
          </w:p>
        </w:tc>
        <w:tc>
          <w:tcPr>
            <w:tcW w:w="630" w:type="dxa"/>
            <w:vAlign w:val="center"/>
          </w:tcPr>
          <w:p w14:paraId="472AE23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53366E0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A27753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06C83F5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04BEE7BC" w14:textId="77777777" w:rsidTr="0062507A">
        <w:trPr>
          <w:trHeight w:val="230"/>
        </w:trPr>
        <w:tc>
          <w:tcPr>
            <w:tcW w:w="615" w:type="dxa"/>
            <w:vAlign w:val="center"/>
          </w:tcPr>
          <w:p w14:paraId="0C6BB24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8</w:t>
            </w:r>
          </w:p>
        </w:tc>
        <w:tc>
          <w:tcPr>
            <w:tcW w:w="2643" w:type="dxa"/>
            <w:tcBorders>
              <w:bottom w:val="single" w:sz="4" w:space="0" w:color="auto"/>
              <w:right w:val="nil"/>
            </w:tcBorders>
            <w:vAlign w:val="center"/>
          </w:tcPr>
          <w:p w14:paraId="1AA4359A" w14:textId="77777777" w:rsidR="006136EA" w:rsidRPr="005E1715" w:rsidRDefault="006136EA" w:rsidP="00A712B5">
            <w:pPr>
              <w:widowControl w:val="0"/>
              <w:autoSpaceDE w:val="0"/>
              <w:autoSpaceDN w:val="0"/>
              <w:adjustRightInd w:val="0"/>
              <w:spacing w:line="252" w:lineRule="auto"/>
              <w:rPr>
                <w:rFonts w:ascii="Arial Narrow" w:hAnsi="Arial Narrow" w:cs="Arial"/>
                <w:sz w:val="14"/>
                <w:szCs w:val="21"/>
              </w:rPr>
            </w:pPr>
            <w:r w:rsidRPr="005E1715">
              <w:rPr>
                <w:rFonts w:ascii="Arial Narrow" w:hAnsi="Arial Narrow" w:cs="Arial"/>
                <w:sz w:val="14"/>
                <w:szCs w:val="16"/>
              </w:rPr>
              <w:t>Jumelée</w:t>
            </w:r>
          </w:p>
        </w:tc>
        <w:tc>
          <w:tcPr>
            <w:tcW w:w="810" w:type="dxa"/>
            <w:tcBorders>
              <w:left w:val="nil"/>
              <w:bottom w:val="single" w:sz="4" w:space="0" w:color="auto"/>
            </w:tcBorders>
            <w:vAlign w:val="center"/>
          </w:tcPr>
          <w:p w14:paraId="28A91190" w14:textId="77777777" w:rsidR="006136EA" w:rsidRPr="005E1715" w:rsidRDefault="006136E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7913992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7FE65C5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4370FE8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0E125D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38753D5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131C8EE9" w14:textId="77777777" w:rsidTr="0062507A">
        <w:trPr>
          <w:trHeight w:val="230"/>
        </w:trPr>
        <w:tc>
          <w:tcPr>
            <w:tcW w:w="615" w:type="dxa"/>
            <w:vAlign w:val="center"/>
          </w:tcPr>
          <w:p w14:paraId="2ACCC27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9</w:t>
            </w:r>
          </w:p>
        </w:tc>
        <w:tc>
          <w:tcPr>
            <w:tcW w:w="2643" w:type="dxa"/>
            <w:tcBorders>
              <w:bottom w:val="single" w:sz="4" w:space="0" w:color="auto"/>
              <w:right w:val="nil"/>
            </w:tcBorders>
            <w:vAlign w:val="center"/>
          </w:tcPr>
          <w:p w14:paraId="0C4CCDF6" w14:textId="77777777" w:rsidR="006136EA" w:rsidRPr="005E1715" w:rsidRDefault="006136EA" w:rsidP="00A712B5">
            <w:pPr>
              <w:widowControl w:val="0"/>
              <w:autoSpaceDE w:val="0"/>
              <w:autoSpaceDN w:val="0"/>
              <w:adjustRightInd w:val="0"/>
              <w:spacing w:line="252" w:lineRule="auto"/>
              <w:rPr>
                <w:rFonts w:ascii="Arial Narrow" w:hAnsi="Arial Narrow" w:cs="Arial"/>
                <w:sz w:val="14"/>
                <w:szCs w:val="21"/>
              </w:rPr>
            </w:pPr>
            <w:r w:rsidRPr="005E1715">
              <w:rPr>
                <w:rFonts w:ascii="Arial Narrow" w:hAnsi="Arial Narrow" w:cs="Arial"/>
                <w:sz w:val="14"/>
                <w:szCs w:val="16"/>
              </w:rPr>
              <w:t>Contiguë</w:t>
            </w:r>
          </w:p>
        </w:tc>
        <w:tc>
          <w:tcPr>
            <w:tcW w:w="810" w:type="dxa"/>
            <w:tcBorders>
              <w:left w:val="nil"/>
              <w:bottom w:val="single" w:sz="4" w:space="0" w:color="auto"/>
            </w:tcBorders>
            <w:vAlign w:val="center"/>
          </w:tcPr>
          <w:p w14:paraId="79860678" w14:textId="77777777" w:rsidR="006136EA" w:rsidRPr="005E1715" w:rsidRDefault="006136EA" w:rsidP="00A712B5">
            <w:pPr>
              <w:widowControl w:val="0"/>
              <w:autoSpaceDE w:val="0"/>
              <w:autoSpaceDN w:val="0"/>
              <w:adjustRightInd w:val="0"/>
              <w:spacing w:line="252" w:lineRule="auto"/>
              <w:rPr>
                <w:rFonts w:ascii="Arial Narrow" w:hAnsi="Arial Narrow" w:cs="Arial"/>
                <w:sz w:val="14"/>
                <w:szCs w:val="21"/>
              </w:rPr>
            </w:pPr>
          </w:p>
        </w:tc>
        <w:tc>
          <w:tcPr>
            <w:tcW w:w="630" w:type="dxa"/>
            <w:vAlign w:val="center"/>
          </w:tcPr>
          <w:p w14:paraId="25B31AF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31E227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61CF39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6FB8CE53"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0" w:type="dxa"/>
            <w:vAlign w:val="center"/>
          </w:tcPr>
          <w:p w14:paraId="1FD03F63"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bl>
    <w:p w14:paraId="49A3413C"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170A644E"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5E1715">
        <w:rPr>
          <w:rFonts w:ascii="Arial Narrow" w:hAnsi="Arial Narrow" w:cs="Arial"/>
          <w:b/>
          <w:bCs/>
          <w:sz w:val="16"/>
          <w:szCs w:val="16"/>
        </w:rPr>
        <w:t>MARGES</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2"/>
        <w:gridCol w:w="632"/>
      </w:tblGrid>
      <w:tr w:rsidR="006136EA" w:rsidRPr="005E1715" w14:paraId="79FF2DC0" w14:textId="77777777" w:rsidTr="0062507A">
        <w:trPr>
          <w:trHeight w:val="230"/>
        </w:trPr>
        <w:tc>
          <w:tcPr>
            <w:tcW w:w="615" w:type="dxa"/>
            <w:vAlign w:val="center"/>
          </w:tcPr>
          <w:p w14:paraId="04B6BF1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10</w:t>
            </w:r>
          </w:p>
        </w:tc>
        <w:tc>
          <w:tcPr>
            <w:tcW w:w="2643" w:type="dxa"/>
            <w:tcBorders>
              <w:right w:val="nil"/>
            </w:tcBorders>
            <w:vAlign w:val="center"/>
          </w:tcPr>
          <w:p w14:paraId="71CD4BB0"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Avant (m)</w:t>
            </w:r>
          </w:p>
        </w:tc>
        <w:tc>
          <w:tcPr>
            <w:tcW w:w="810" w:type="dxa"/>
            <w:tcBorders>
              <w:left w:val="nil"/>
            </w:tcBorders>
            <w:vAlign w:val="center"/>
          </w:tcPr>
          <w:p w14:paraId="6BDD8E94"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min./max.</w:t>
            </w:r>
          </w:p>
        </w:tc>
        <w:tc>
          <w:tcPr>
            <w:tcW w:w="632" w:type="dxa"/>
            <w:vAlign w:val="center"/>
          </w:tcPr>
          <w:p w14:paraId="2DB3B67B"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8/</w:t>
            </w:r>
          </w:p>
        </w:tc>
        <w:tc>
          <w:tcPr>
            <w:tcW w:w="632" w:type="dxa"/>
            <w:vAlign w:val="center"/>
          </w:tcPr>
          <w:p w14:paraId="626C6A1E"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742FEE24"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6DCFD4D6"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5924F606"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r w:rsidR="006136EA" w:rsidRPr="005E1715" w14:paraId="1F9436D8" w14:textId="77777777" w:rsidTr="0062507A">
        <w:trPr>
          <w:trHeight w:val="230"/>
        </w:trPr>
        <w:tc>
          <w:tcPr>
            <w:tcW w:w="615" w:type="dxa"/>
            <w:vAlign w:val="center"/>
          </w:tcPr>
          <w:p w14:paraId="4D8B1C5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11</w:t>
            </w:r>
          </w:p>
        </w:tc>
        <w:tc>
          <w:tcPr>
            <w:tcW w:w="2643" w:type="dxa"/>
            <w:tcBorders>
              <w:right w:val="nil"/>
            </w:tcBorders>
            <w:vAlign w:val="center"/>
          </w:tcPr>
          <w:p w14:paraId="6CCAACD6"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Latérale 1 (m)</w:t>
            </w:r>
          </w:p>
        </w:tc>
        <w:tc>
          <w:tcPr>
            <w:tcW w:w="810" w:type="dxa"/>
            <w:tcBorders>
              <w:left w:val="nil"/>
            </w:tcBorders>
            <w:vAlign w:val="center"/>
          </w:tcPr>
          <w:p w14:paraId="36558448"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vAlign w:val="center"/>
          </w:tcPr>
          <w:p w14:paraId="09C07F6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5</w:t>
            </w:r>
          </w:p>
        </w:tc>
        <w:tc>
          <w:tcPr>
            <w:tcW w:w="632" w:type="dxa"/>
            <w:vAlign w:val="center"/>
          </w:tcPr>
          <w:p w14:paraId="38E50DBA"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464C7AF3"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7F15A912"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7D040DD9"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r w:rsidR="006136EA" w:rsidRPr="005E1715" w14:paraId="76692F3A" w14:textId="77777777" w:rsidTr="0062507A">
        <w:trPr>
          <w:trHeight w:val="230"/>
        </w:trPr>
        <w:tc>
          <w:tcPr>
            <w:tcW w:w="615" w:type="dxa"/>
            <w:vAlign w:val="center"/>
          </w:tcPr>
          <w:p w14:paraId="1408BD6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12</w:t>
            </w:r>
          </w:p>
        </w:tc>
        <w:tc>
          <w:tcPr>
            <w:tcW w:w="2643" w:type="dxa"/>
            <w:tcBorders>
              <w:right w:val="nil"/>
            </w:tcBorders>
            <w:vAlign w:val="center"/>
          </w:tcPr>
          <w:p w14:paraId="2E58114F"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Latérale 2 (m)</w:t>
            </w:r>
          </w:p>
        </w:tc>
        <w:tc>
          <w:tcPr>
            <w:tcW w:w="810" w:type="dxa"/>
            <w:tcBorders>
              <w:left w:val="nil"/>
            </w:tcBorders>
            <w:vAlign w:val="center"/>
          </w:tcPr>
          <w:p w14:paraId="039CD034"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vAlign w:val="center"/>
          </w:tcPr>
          <w:p w14:paraId="31EC1FD3"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5</w:t>
            </w:r>
          </w:p>
        </w:tc>
        <w:tc>
          <w:tcPr>
            <w:tcW w:w="632" w:type="dxa"/>
            <w:vAlign w:val="center"/>
          </w:tcPr>
          <w:p w14:paraId="4A8DBFB0"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3AFF9B34"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7AF1F2AD"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2EF7E06B"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r w:rsidR="006136EA" w:rsidRPr="005E1715" w14:paraId="165B6587" w14:textId="77777777" w:rsidTr="0062507A">
        <w:trPr>
          <w:trHeight w:val="230"/>
        </w:trPr>
        <w:tc>
          <w:tcPr>
            <w:tcW w:w="615" w:type="dxa"/>
            <w:vAlign w:val="center"/>
          </w:tcPr>
          <w:p w14:paraId="3C45B36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13</w:t>
            </w:r>
          </w:p>
        </w:tc>
        <w:tc>
          <w:tcPr>
            <w:tcW w:w="2643" w:type="dxa"/>
            <w:tcBorders>
              <w:bottom w:val="single" w:sz="4" w:space="0" w:color="auto"/>
              <w:right w:val="nil"/>
            </w:tcBorders>
            <w:vAlign w:val="center"/>
          </w:tcPr>
          <w:p w14:paraId="5900C059"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Latérale sur rue (m)</w:t>
            </w:r>
          </w:p>
        </w:tc>
        <w:tc>
          <w:tcPr>
            <w:tcW w:w="810" w:type="dxa"/>
            <w:tcBorders>
              <w:left w:val="nil"/>
              <w:bottom w:val="single" w:sz="4" w:space="0" w:color="auto"/>
            </w:tcBorders>
            <w:vAlign w:val="center"/>
          </w:tcPr>
          <w:p w14:paraId="0CE0042E"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min./max.</w:t>
            </w:r>
          </w:p>
        </w:tc>
        <w:tc>
          <w:tcPr>
            <w:tcW w:w="632" w:type="dxa"/>
            <w:vAlign w:val="center"/>
          </w:tcPr>
          <w:p w14:paraId="090D172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8/</w:t>
            </w:r>
          </w:p>
        </w:tc>
        <w:tc>
          <w:tcPr>
            <w:tcW w:w="632" w:type="dxa"/>
            <w:vAlign w:val="center"/>
          </w:tcPr>
          <w:p w14:paraId="563D0C3A"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7F0AF298"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6209B62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299D65E9"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55FB30F6" w14:textId="77777777" w:rsidTr="0062507A">
        <w:trPr>
          <w:trHeight w:val="230"/>
        </w:trPr>
        <w:tc>
          <w:tcPr>
            <w:tcW w:w="615" w:type="dxa"/>
            <w:tcBorders>
              <w:bottom w:val="single" w:sz="4" w:space="0" w:color="auto"/>
            </w:tcBorders>
            <w:vAlign w:val="center"/>
          </w:tcPr>
          <w:p w14:paraId="4B52A344"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14</w:t>
            </w:r>
          </w:p>
        </w:tc>
        <w:tc>
          <w:tcPr>
            <w:tcW w:w="2643" w:type="dxa"/>
            <w:tcBorders>
              <w:bottom w:val="single" w:sz="4" w:space="0" w:color="auto"/>
              <w:right w:val="nil"/>
            </w:tcBorders>
            <w:vAlign w:val="center"/>
          </w:tcPr>
          <w:p w14:paraId="3C4E3C86"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Arrière (m)</w:t>
            </w:r>
          </w:p>
        </w:tc>
        <w:tc>
          <w:tcPr>
            <w:tcW w:w="810" w:type="dxa"/>
            <w:tcBorders>
              <w:left w:val="nil"/>
              <w:bottom w:val="single" w:sz="4" w:space="0" w:color="auto"/>
            </w:tcBorders>
            <w:vAlign w:val="center"/>
          </w:tcPr>
          <w:p w14:paraId="2074ABD6"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tcBorders>
              <w:bottom w:val="single" w:sz="4" w:space="0" w:color="auto"/>
            </w:tcBorders>
            <w:vAlign w:val="center"/>
          </w:tcPr>
          <w:p w14:paraId="36F0EB5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10</w:t>
            </w:r>
          </w:p>
        </w:tc>
        <w:tc>
          <w:tcPr>
            <w:tcW w:w="632" w:type="dxa"/>
            <w:tcBorders>
              <w:bottom w:val="single" w:sz="4" w:space="0" w:color="auto"/>
            </w:tcBorders>
            <w:vAlign w:val="center"/>
          </w:tcPr>
          <w:p w14:paraId="53811DBB"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tcBorders>
              <w:bottom w:val="single" w:sz="4" w:space="0" w:color="auto"/>
            </w:tcBorders>
            <w:vAlign w:val="center"/>
          </w:tcPr>
          <w:p w14:paraId="1B5E6075"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tcBorders>
              <w:bottom w:val="single" w:sz="4" w:space="0" w:color="auto"/>
            </w:tcBorders>
            <w:vAlign w:val="center"/>
          </w:tcPr>
          <w:p w14:paraId="0EA733F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tcBorders>
              <w:bottom w:val="single" w:sz="4" w:space="0" w:color="auto"/>
            </w:tcBorders>
            <w:vAlign w:val="center"/>
          </w:tcPr>
          <w:p w14:paraId="3F811479"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bl>
    <w:p w14:paraId="20922064"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20F159B2"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5E1715">
        <w:rPr>
          <w:rFonts w:ascii="Arial Narrow" w:hAnsi="Arial Narrow" w:cs="Arial"/>
          <w:b/>
          <w:bCs/>
          <w:sz w:val="16"/>
          <w:szCs w:val="16"/>
        </w:rPr>
        <w:lastRenderedPageBreak/>
        <w:t>BÂTIMENT</w:t>
      </w:r>
    </w:p>
    <w:tbl>
      <w:tblPr>
        <w:tblW w:w="7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2"/>
        <w:gridCol w:w="632"/>
      </w:tblGrid>
      <w:tr w:rsidR="006136EA" w:rsidRPr="005E1715" w14:paraId="1D4A74E9" w14:textId="77777777" w:rsidTr="0062507A">
        <w:trPr>
          <w:trHeight w:val="230"/>
        </w:trPr>
        <w:tc>
          <w:tcPr>
            <w:tcW w:w="615" w:type="dxa"/>
            <w:vAlign w:val="center"/>
          </w:tcPr>
          <w:p w14:paraId="660AD26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15</w:t>
            </w:r>
          </w:p>
        </w:tc>
        <w:tc>
          <w:tcPr>
            <w:tcW w:w="2643" w:type="dxa"/>
            <w:tcBorders>
              <w:right w:val="nil"/>
            </w:tcBorders>
            <w:vAlign w:val="center"/>
          </w:tcPr>
          <w:p w14:paraId="4837E52F"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Hauteur (étages)</w:t>
            </w:r>
          </w:p>
        </w:tc>
        <w:tc>
          <w:tcPr>
            <w:tcW w:w="810" w:type="dxa"/>
            <w:tcBorders>
              <w:left w:val="nil"/>
            </w:tcBorders>
            <w:vAlign w:val="center"/>
          </w:tcPr>
          <w:p w14:paraId="23601564"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min./max.</w:t>
            </w:r>
          </w:p>
        </w:tc>
        <w:tc>
          <w:tcPr>
            <w:tcW w:w="632" w:type="dxa"/>
            <w:vAlign w:val="center"/>
          </w:tcPr>
          <w:p w14:paraId="3821649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1/2</w:t>
            </w:r>
          </w:p>
        </w:tc>
        <w:tc>
          <w:tcPr>
            <w:tcW w:w="632" w:type="dxa"/>
            <w:vAlign w:val="center"/>
          </w:tcPr>
          <w:p w14:paraId="741C9E5D"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08F447C1"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1E71753B"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vAlign w:val="center"/>
          </w:tcPr>
          <w:p w14:paraId="01AB222B"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r w:rsidR="006136EA" w:rsidRPr="005E1715" w14:paraId="07CFFAA0" w14:textId="77777777" w:rsidTr="0062507A">
        <w:trPr>
          <w:trHeight w:val="230"/>
        </w:trPr>
        <w:tc>
          <w:tcPr>
            <w:tcW w:w="615" w:type="dxa"/>
            <w:vAlign w:val="center"/>
          </w:tcPr>
          <w:p w14:paraId="4C73C558"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16</w:t>
            </w:r>
          </w:p>
        </w:tc>
        <w:tc>
          <w:tcPr>
            <w:tcW w:w="2643" w:type="dxa"/>
            <w:tcBorders>
              <w:right w:val="nil"/>
            </w:tcBorders>
            <w:vAlign w:val="center"/>
          </w:tcPr>
          <w:p w14:paraId="1066A261"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Superficie d'implantation (m</w:t>
            </w:r>
            <w:r w:rsidRPr="005E1715">
              <w:rPr>
                <w:rFonts w:ascii="Arial Narrow" w:hAnsi="Arial Narrow" w:cs="Arial"/>
                <w:sz w:val="14"/>
                <w:szCs w:val="16"/>
                <w:vertAlign w:val="superscript"/>
              </w:rPr>
              <w:t>2</w:t>
            </w:r>
            <w:r w:rsidRPr="005E1715">
              <w:rPr>
                <w:rFonts w:ascii="Arial Narrow" w:hAnsi="Arial Narrow" w:cs="Arial"/>
                <w:sz w:val="14"/>
                <w:szCs w:val="16"/>
              </w:rPr>
              <w:t>)</w:t>
            </w:r>
          </w:p>
        </w:tc>
        <w:tc>
          <w:tcPr>
            <w:tcW w:w="810" w:type="dxa"/>
            <w:tcBorders>
              <w:left w:val="nil"/>
            </w:tcBorders>
            <w:vAlign w:val="center"/>
          </w:tcPr>
          <w:p w14:paraId="4C701BCF"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vAlign w:val="center"/>
          </w:tcPr>
          <w:p w14:paraId="03E7B35D"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60</w:t>
            </w:r>
          </w:p>
        </w:tc>
        <w:tc>
          <w:tcPr>
            <w:tcW w:w="632" w:type="dxa"/>
            <w:vAlign w:val="center"/>
          </w:tcPr>
          <w:p w14:paraId="6AD89E1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1336F2F7"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3E13B03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145B261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75284676" w14:textId="77777777" w:rsidTr="0062507A">
        <w:trPr>
          <w:trHeight w:val="230"/>
        </w:trPr>
        <w:tc>
          <w:tcPr>
            <w:tcW w:w="615" w:type="dxa"/>
            <w:vAlign w:val="center"/>
          </w:tcPr>
          <w:p w14:paraId="50CE723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17</w:t>
            </w:r>
          </w:p>
        </w:tc>
        <w:tc>
          <w:tcPr>
            <w:tcW w:w="2643" w:type="dxa"/>
            <w:tcBorders>
              <w:bottom w:val="single" w:sz="4" w:space="0" w:color="auto"/>
              <w:right w:val="nil"/>
            </w:tcBorders>
            <w:vAlign w:val="center"/>
          </w:tcPr>
          <w:p w14:paraId="1AFF7FC5"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Superficie totale de plancher (m</w:t>
            </w:r>
            <w:r w:rsidRPr="005E1715">
              <w:rPr>
                <w:rFonts w:ascii="Arial Narrow" w:hAnsi="Arial Narrow" w:cs="Arial"/>
                <w:sz w:val="14"/>
                <w:szCs w:val="16"/>
                <w:vertAlign w:val="superscript"/>
              </w:rPr>
              <w:t>2</w:t>
            </w:r>
            <w:r w:rsidRPr="005E1715">
              <w:rPr>
                <w:rFonts w:ascii="Arial Narrow" w:hAnsi="Arial Narrow" w:cs="Arial"/>
                <w:sz w:val="14"/>
                <w:szCs w:val="16"/>
              </w:rPr>
              <w:t>)</w:t>
            </w:r>
          </w:p>
        </w:tc>
        <w:tc>
          <w:tcPr>
            <w:tcW w:w="810" w:type="dxa"/>
            <w:tcBorders>
              <w:left w:val="nil"/>
              <w:bottom w:val="single" w:sz="4" w:space="0" w:color="auto"/>
            </w:tcBorders>
            <w:vAlign w:val="center"/>
          </w:tcPr>
          <w:p w14:paraId="56D5645C"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vAlign w:val="center"/>
          </w:tcPr>
          <w:p w14:paraId="5377F55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90</w:t>
            </w:r>
          </w:p>
        </w:tc>
        <w:tc>
          <w:tcPr>
            <w:tcW w:w="632" w:type="dxa"/>
            <w:vAlign w:val="center"/>
          </w:tcPr>
          <w:p w14:paraId="3C0ADA60"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07686653"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4B2A42A3"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2F4B41CE"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r>
      <w:tr w:rsidR="006136EA" w:rsidRPr="005E1715" w14:paraId="3E0790C8" w14:textId="77777777" w:rsidTr="0062507A">
        <w:trPr>
          <w:trHeight w:val="230"/>
        </w:trPr>
        <w:tc>
          <w:tcPr>
            <w:tcW w:w="615" w:type="dxa"/>
            <w:tcBorders>
              <w:bottom w:val="single" w:sz="4" w:space="0" w:color="auto"/>
            </w:tcBorders>
            <w:vAlign w:val="center"/>
          </w:tcPr>
          <w:p w14:paraId="252419C6"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18</w:t>
            </w:r>
          </w:p>
        </w:tc>
        <w:tc>
          <w:tcPr>
            <w:tcW w:w="2643" w:type="dxa"/>
            <w:tcBorders>
              <w:bottom w:val="single" w:sz="4" w:space="0" w:color="auto"/>
              <w:right w:val="nil"/>
            </w:tcBorders>
            <w:vAlign w:val="center"/>
          </w:tcPr>
          <w:p w14:paraId="74FD92F9"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Largeur du mur avant (m)</w:t>
            </w:r>
          </w:p>
        </w:tc>
        <w:tc>
          <w:tcPr>
            <w:tcW w:w="810" w:type="dxa"/>
            <w:tcBorders>
              <w:left w:val="nil"/>
              <w:bottom w:val="single" w:sz="4" w:space="0" w:color="auto"/>
            </w:tcBorders>
            <w:vAlign w:val="center"/>
          </w:tcPr>
          <w:p w14:paraId="3EFC56B0"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w:t>
            </w:r>
          </w:p>
        </w:tc>
        <w:tc>
          <w:tcPr>
            <w:tcW w:w="632" w:type="dxa"/>
            <w:tcBorders>
              <w:bottom w:val="single" w:sz="4" w:space="0" w:color="auto"/>
            </w:tcBorders>
            <w:vAlign w:val="center"/>
          </w:tcPr>
          <w:p w14:paraId="71967E1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7</w:t>
            </w:r>
          </w:p>
        </w:tc>
        <w:tc>
          <w:tcPr>
            <w:tcW w:w="632" w:type="dxa"/>
            <w:tcBorders>
              <w:bottom w:val="single" w:sz="4" w:space="0" w:color="auto"/>
            </w:tcBorders>
            <w:vAlign w:val="center"/>
          </w:tcPr>
          <w:p w14:paraId="356F541A"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tcBorders>
              <w:bottom w:val="single" w:sz="4" w:space="0" w:color="auto"/>
            </w:tcBorders>
            <w:vAlign w:val="center"/>
          </w:tcPr>
          <w:p w14:paraId="0AFA4217"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tcBorders>
              <w:bottom w:val="single" w:sz="4" w:space="0" w:color="auto"/>
            </w:tcBorders>
            <w:vAlign w:val="center"/>
          </w:tcPr>
          <w:p w14:paraId="3DC61B43"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2" w:type="dxa"/>
            <w:tcBorders>
              <w:bottom w:val="single" w:sz="4" w:space="0" w:color="auto"/>
            </w:tcBorders>
            <w:vAlign w:val="center"/>
          </w:tcPr>
          <w:p w14:paraId="7410A7F0"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34A2664"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p>
    <w:p w14:paraId="0EAFAD16"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szCs w:val="16"/>
        </w:rPr>
      </w:pPr>
      <w:r w:rsidRPr="005E1715">
        <w:rPr>
          <w:rFonts w:ascii="Arial Narrow" w:hAnsi="Arial Narrow" w:cs="Arial"/>
          <w:b/>
          <w:bCs/>
          <w:sz w:val="16"/>
          <w:szCs w:val="16"/>
        </w:rPr>
        <w:t>RAPPORTS</w:t>
      </w:r>
    </w:p>
    <w:tbl>
      <w:tblPr>
        <w:tblW w:w="7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2643"/>
        <w:gridCol w:w="810"/>
        <w:gridCol w:w="632"/>
        <w:gridCol w:w="632"/>
        <w:gridCol w:w="632"/>
        <w:gridCol w:w="630"/>
        <w:gridCol w:w="626"/>
      </w:tblGrid>
      <w:tr w:rsidR="006136EA" w:rsidRPr="005E1715" w14:paraId="2ED89077" w14:textId="77777777" w:rsidTr="0062507A">
        <w:trPr>
          <w:trHeight w:val="230"/>
        </w:trPr>
        <w:tc>
          <w:tcPr>
            <w:tcW w:w="615" w:type="dxa"/>
            <w:vAlign w:val="center"/>
          </w:tcPr>
          <w:p w14:paraId="048FE7E8"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19</w:t>
            </w:r>
          </w:p>
        </w:tc>
        <w:tc>
          <w:tcPr>
            <w:tcW w:w="2643" w:type="dxa"/>
            <w:tcBorders>
              <w:right w:val="nil"/>
            </w:tcBorders>
            <w:vAlign w:val="center"/>
          </w:tcPr>
          <w:p w14:paraId="1FC06AA0"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Logement/bâtiment</w:t>
            </w:r>
          </w:p>
        </w:tc>
        <w:tc>
          <w:tcPr>
            <w:tcW w:w="810" w:type="dxa"/>
            <w:tcBorders>
              <w:left w:val="nil"/>
            </w:tcBorders>
            <w:vAlign w:val="center"/>
          </w:tcPr>
          <w:p w14:paraId="33C75092"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min./max.</w:t>
            </w:r>
          </w:p>
        </w:tc>
        <w:tc>
          <w:tcPr>
            <w:tcW w:w="632" w:type="dxa"/>
            <w:vAlign w:val="center"/>
          </w:tcPr>
          <w:p w14:paraId="006ABFB8"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1/1</w:t>
            </w:r>
          </w:p>
        </w:tc>
        <w:tc>
          <w:tcPr>
            <w:tcW w:w="632" w:type="dxa"/>
            <w:vAlign w:val="center"/>
          </w:tcPr>
          <w:p w14:paraId="1A499EAF"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155952D4"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1ECB5749"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26" w:type="dxa"/>
            <w:vAlign w:val="center"/>
          </w:tcPr>
          <w:p w14:paraId="79E0598E"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r w:rsidR="006136EA" w:rsidRPr="005E1715" w14:paraId="63855234" w14:textId="77777777" w:rsidTr="0062507A">
        <w:trPr>
          <w:trHeight w:val="230"/>
        </w:trPr>
        <w:tc>
          <w:tcPr>
            <w:tcW w:w="615" w:type="dxa"/>
            <w:vAlign w:val="center"/>
          </w:tcPr>
          <w:p w14:paraId="452AE871"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rPr>
            </w:pPr>
            <w:r w:rsidRPr="005E1715">
              <w:rPr>
                <w:rFonts w:ascii="Arial Narrow" w:hAnsi="Arial Narrow" w:cs="Arial"/>
                <w:sz w:val="14"/>
                <w:szCs w:val="16"/>
              </w:rPr>
              <w:t>20</w:t>
            </w:r>
          </w:p>
        </w:tc>
        <w:tc>
          <w:tcPr>
            <w:tcW w:w="2643" w:type="dxa"/>
            <w:tcBorders>
              <w:bottom w:val="single" w:sz="4" w:space="0" w:color="auto"/>
              <w:right w:val="nil"/>
            </w:tcBorders>
            <w:vAlign w:val="center"/>
          </w:tcPr>
          <w:p w14:paraId="1A240E45" w14:textId="77777777" w:rsidR="006136EA" w:rsidRPr="005E1715" w:rsidRDefault="006136EA" w:rsidP="00A712B5">
            <w:pPr>
              <w:widowControl w:val="0"/>
              <w:tabs>
                <w:tab w:val="right" w:pos="3885"/>
              </w:tabs>
              <w:autoSpaceDE w:val="0"/>
              <w:autoSpaceDN w:val="0"/>
              <w:adjustRightInd w:val="0"/>
              <w:spacing w:line="252" w:lineRule="auto"/>
              <w:rPr>
                <w:rFonts w:ascii="Arial Narrow" w:hAnsi="Arial Narrow" w:cs="Arial"/>
                <w:sz w:val="14"/>
              </w:rPr>
            </w:pPr>
            <w:r w:rsidRPr="005E1715">
              <w:rPr>
                <w:rFonts w:ascii="Arial Narrow" w:hAnsi="Arial Narrow" w:cs="Arial"/>
                <w:sz w:val="14"/>
                <w:szCs w:val="16"/>
              </w:rPr>
              <w:t>Espace bâti/terrain</w:t>
            </w:r>
          </w:p>
        </w:tc>
        <w:tc>
          <w:tcPr>
            <w:tcW w:w="810" w:type="dxa"/>
            <w:tcBorders>
              <w:left w:val="nil"/>
              <w:bottom w:val="single" w:sz="4" w:space="0" w:color="auto"/>
            </w:tcBorders>
            <w:vAlign w:val="center"/>
          </w:tcPr>
          <w:p w14:paraId="74443106" w14:textId="77777777" w:rsidR="006136EA" w:rsidRPr="005E1715" w:rsidRDefault="006136EA" w:rsidP="00A712B5">
            <w:pPr>
              <w:widowControl w:val="0"/>
              <w:tabs>
                <w:tab w:val="right" w:pos="3885"/>
              </w:tabs>
              <w:autoSpaceDE w:val="0"/>
              <w:autoSpaceDN w:val="0"/>
              <w:adjustRightInd w:val="0"/>
              <w:spacing w:line="252" w:lineRule="auto"/>
              <w:jc w:val="right"/>
              <w:rPr>
                <w:rFonts w:ascii="Arial Narrow" w:hAnsi="Arial Narrow" w:cs="Arial"/>
                <w:sz w:val="14"/>
              </w:rPr>
            </w:pPr>
            <w:r w:rsidRPr="005E1715">
              <w:rPr>
                <w:rFonts w:ascii="Arial Narrow" w:hAnsi="Arial Narrow" w:cs="Arial"/>
                <w:sz w:val="14"/>
                <w:szCs w:val="16"/>
              </w:rPr>
              <w:t>min./max.</w:t>
            </w:r>
          </w:p>
        </w:tc>
        <w:tc>
          <w:tcPr>
            <w:tcW w:w="632" w:type="dxa"/>
            <w:vAlign w:val="center"/>
          </w:tcPr>
          <w:p w14:paraId="7719A9B7"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r w:rsidRPr="005E1715">
              <w:rPr>
                <w:rFonts w:ascii="Arial Narrow" w:hAnsi="Arial Narrow" w:cs="Arial"/>
                <w:sz w:val="14"/>
                <w:szCs w:val="14"/>
              </w:rPr>
              <w:t>/ 0.3</w:t>
            </w:r>
          </w:p>
        </w:tc>
        <w:tc>
          <w:tcPr>
            <w:tcW w:w="632" w:type="dxa"/>
            <w:vAlign w:val="center"/>
          </w:tcPr>
          <w:p w14:paraId="2E90B91C" w14:textId="77777777" w:rsidR="006136EA" w:rsidRPr="005E1715" w:rsidRDefault="006136EA" w:rsidP="00A712B5">
            <w:pPr>
              <w:widowControl w:val="0"/>
              <w:autoSpaceDE w:val="0"/>
              <w:autoSpaceDN w:val="0"/>
              <w:adjustRightInd w:val="0"/>
              <w:spacing w:line="252" w:lineRule="auto"/>
              <w:jc w:val="center"/>
              <w:rPr>
                <w:rFonts w:ascii="Arial Narrow" w:hAnsi="Arial Narrow" w:cs="Arial"/>
                <w:sz w:val="14"/>
                <w:szCs w:val="14"/>
              </w:rPr>
            </w:pPr>
          </w:p>
        </w:tc>
        <w:tc>
          <w:tcPr>
            <w:tcW w:w="632" w:type="dxa"/>
            <w:vAlign w:val="center"/>
          </w:tcPr>
          <w:p w14:paraId="011A22BE"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vAlign w:val="center"/>
          </w:tcPr>
          <w:p w14:paraId="62B39602"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26" w:type="dxa"/>
            <w:vAlign w:val="center"/>
          </w:tcPr>
          <w:p w14:paraId="1E8EB368"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0CAF824A"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44260BDA"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sz w:val="16"/>
        </w:rPr>
      </w:pPr>
      <w:r w:rsidRPr="005E1715">
        <w:rPr>
          <w:rFonts w:ascii="Arial Narrow" w:hAnsi="Arial Narrow" w:cs="Arial"/>
          <w:b/>
          <w:bCs/>
          <w:sz w:val="16"/>
          <w:szCs w:val="16"/>
        </w:rPr>
        <w:t>DISPOSITIONS PARTICULIÈRES AU ZONAGE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6136EA" w:rsidRPr="005E1715" w14:paraId="1A6B5ABC" w14:textId="77777777" w:rsidTr="0062507A">
        <w:trPr>
          <w:trHeight w:val="254"/>
        </w:trPr>
        <w:tc>
          <w:tcPr>
            <w:tcW w:w="4068" w:type="dxa"/>
            <w:shd w:val="clear" w:color="auto" w:fill="auto"/>
          </w:tcPr>
          <w:p w14:paraId="02A1822A" w14:textId="77777777" w:rsidR="006136EA" w:rsidRPr="005E1715" w:rsidRDefault="006136EA" w:rsidP="00A712B5">
            <w:pPr>
              <w:widowControl w:val="0"/>
              <w:autoSpaceDE w:val="0"/>
              <w:autoSpaceDN w:val="0"/>
              <w:adjustRightInd w:val="0"/>
              <w:spacing w:line="252" w:lineRule="auto"/>
              <w:rPr>
                <w:rFonts w:ascii="Arial Narrow" w:hAnsi="Arial Narrow" w:cs="Arial"/>
                <w:sz w:val="14"/>
              </w:rPr>
            </w:pPr>
          </w:p>
        </w:tc>
        <w:tc>
          <w:tcPr>
            <w:tcW w:w="630" w:type="dxa"/>
            <w:shd w:val="clear" w:color="auto" w:fill="auto"/>
          </w:tcPr>
          <w:p w14:paraId="090B422E" w14:textId="77777777" w:rsidR="006136EA" w:rsidRPr="005E1715" w:rsidRDefault="006136EA" w:rsidP="00A712B5">
            <w:pPr>
              <w:widowControl w:val="0"/>
              <w:autoSpaceDE w:val="0"/>
              <w:autoSpaceDN w:val="0"/>
              <w:adjustRightInd w:val="0"/>
              <w:spacing w:before="29" w:line="252" w:lineRule="auto"/>
              <w:rPr>
                <w:rFonts w:ascii="Arial Narrow" w:hAnsi="Arial Narrow" w:cs="Arial"/>
                <w:sz w:val="14"/>
                <w:szCs w:val="14"/>
              </w:rPr>
            </w:pPr>
          </w:p>
        </w:tc>
        <w:tc>
          <w:tcPr>
            <w:tcW w:w="630" w:type="dxa"/>
            <w:shd w:val="clear" w:color="auto" w:fill="auto"/>
          </w:tcPr>
          <w:p w14:paraId="0FF685AE"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7F7319B2"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7DADCD24"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0FA3CFE6"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2384B045"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sz w:val="16"/>
          <w:szCs w:val="18"/>
        </w:rPr>
      </w:pPr>
    </w:p>
    <w:p w14:paraId="346B15F8"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sz w:val="16"/>
        </w:rPr>
      </w:pPr>
      <w:r w:rsidRPr="005E1715">
        <w:rPr>
          <w:rFonts w:ascii="Arial Narrow" w:hAnsi="Arial Narrow" w:cs="Arial"/>
          <w:b/>
          <w:bCs/>
          <w:sz w:val="16"/>
          <w:szCs w:val="16"/>
        </w:rPr>
        <w:t>DISPOSITIONS PARTICULIÈRES AU LOTISSEMENT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630"/>
        <w:gridCol w:w="630"/>
        <w:gridCol w:w="630"/>
        <w:gridCol w:w="630"/>
        <w:gridCol w:w="630"/>
      </w:tblGrid>
      <w:tr w:rsidR="006136EA" w:rsidRPr="005E1715" w14:paraId="32C1C4BB" w14:textId="77777777" w:rsidTr="0062507A">
        <w:trPr>
          <w:trHeight w:val="899"/>
        </w:trPr>
        <w:tc>
          <w:tcPr>
            <w:tcW w:w="4068" w:type="dxa"/>
            <w:shd w:val="clear" w:color="auto" w:fill="auto"/>
          </w:tcPr>
          <w:p w14:paraId="0B3688D7" w14:textId="77777777" w:rsidR="006136EA" w:rsidRPr="005E1715" w:rsidRDefault="006136EA" w:rsidP="00A712B5">
            <w:pPr>
              <w:widowControl w:val="0"/>
              <w:autoSpaceDE w:val="0"/>
              <w:autoSpaceDN w:val="0"/>
              <w:adjustRightInd w:val="0"/>
              <w:spacing w:line="252" w:lineRule="auto"/>
              <w:jc w:val="right"/>
              <w:rPr>
                <w:rFonts w:ascii="Arial Narrow" w:hAnsi="Arial Narrow" w:cs="Arial"/>
                <w:sz w:val="16"/>
                <w:szCs w:val="16"/>
              </w:rPr>
            </w:pPr>
          </w:p>
        </w:tc>
        <w:tc>
          <w:tcPr>
            <w:tcW w:w="630" w:type="dxa"/>
            <w:shd w:val="clear" w:color="auto" w:fill="auto"/>
          </w:tcPr>
          <w:p w14:paraId="462C46FE"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r w:rsidRPr="005E1715">
              <w:rPr>
                <w:rFonts w:ascii="Arial Narrow" w:hAnsi="Arial Narrow" w:cs="Arial"/>
                <w:sz w:val="14"/>
                <w:szCs w:val="14"/>
              </w:rPr>
              <w:t>a.26</w:t>
            </w:r>
          </w:p>
          <w:p w14:paraId="2BAC6287"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r w:rsidRPr="005E1715">
              <w:rPr>
                <w:rFonts w:ascii="Arial Narrow" w:hAnsi="Arial Narrow" w:cs="Arial"/>
                <w:sz w:val="14"/>
                <w:szCs w:val="14"/>
              </w:rPr>
              <w:t>a.28</w:t>
            </w:r>
          </w:p>
          <w:p w14:paraId="0F4CB03C"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r w:rsidRPr="005E1715">
              <w:rPr>
                <w:rFonts w:ascii="Arial Narrow" w:hAnsi="Arial Narrow" w:cs="Arial"/>
                <w:sz w:val="14"/>
                <w:szCs w:val="14"/>
              </w:rPr>
              <w:t>a.29</w:t>
            </w:r>
          </w:p>
          <w:p w14:paraId="0C11A373"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r w:rsidRPr="005E1715">
              <w:rPr>
                <w:rFonts w:ascii="Arial Narrow" w:hAnsi="Arial Narrow" w:cs="Arial"/>
                <w:sz w:val="14"/>
                <w:szCs w:val="14"/>
              </w:rPr>
              <w:t>a.34</w:t>
            </w:r>
          </w:p>
        </w:tc>
        <w:tc>
          <w:tcPr>
            <w:tcW w:w="630" w:type="dxa"/>
            <w:shd w:val="clear" w:color="auto" w:fill="auto"/>
          </w:tcPr>
          <w:p w14:paraId="1BB8285B"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02F0D9AB"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6CDB27D8"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c>
          <w:tcPr>
            <w:tcW w:w="630" w:type="dxa"/>
          </w:tcPr>
          <w:p w14:paraId="2E94888D"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p w14:paraId="1347562D" w14:textId="77777777" w:rsidR="006136EA" w:rsidRPr="005E1715" w:rsidRDefault="006136EA" w:rsidP="00A712B5">
            <w:pPr>
              <w:widowControl w:val="0"/>
              <w:autoSpaceDE w:val="0"/>
              <w:autoSpaceDN w:val="0"/>
              <w:adjustRightInd w:val="0"/>
              <w:spacing w:before="29" w:line="252" w:lineRule="auto"/>
              <w:jc w:val="center"/>
              <w:rPr>
                <w:rFonts w:ascii="Arial Narrow" w:hAnsi="Arial Narrow" w:cs="Arial"/>
                <w:sz w:val="14"/>
                <w:szCs w:val="14"/>
              </w:rPr>
            </w:pPr>
          </w:p>
        </w:tc>
      </w:tr>
    </w:tbl>
    <w:p w14:paraId="4EA4FF3E" w14:textId="77777777" w:rsidR="006136EA" w:rsidRDefault="006136EA" w:rsidP="00A712B5">
      <w:pPr>
        <w:widowControl w:val="0"/>
        <w:tabs>
          <w:tab w:val="left" w:pos="90"/>
        </w:tabs>
        <w:autoSpaceDE w:val="0"/>
        <w:autoSpaceDN w:val="0"/>
        <w:adjustRightInd w:val="0"/>
        <w:spacing w:line="252" w:lineRule="auto"/>
        <w:rPr>
          <w:rFonts w:ascii="Arial Narrow" w:hAnsi="Arial Narrow" w:cs="Arial"/>
          <w:sz w:val="16"/>
          <w:szCs w:val="18"/>
        </w:rPr>
      </w:pPr>
    </w:p>
    <w:p w14:paraId="635D76E8"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rPr>
      </w:pPr>
      <w:r w:rsidRPr="005E1715">
        <w:rPr>
          <w:rFonts w:ascii="Arial Narrow" w:hAnsi="Arial Narrow" w:cs="Arial"/>
          <w:b/>
          <w:bCs/>
          <w:sz w:val="16"/>
        </w:rPr>
        <w:t>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6136EA" w:rsidRPr="005E1715" w14:paraId="1FD50EF2" w14:textId="77777777" w:rsidTr="0062507A">
        <w:trPr>
          <w:trHeight w:val="318"/>
        </w:trPr>
        <w:tc>
          <w:tcPr>
            <w:tcW w:w="7225" w:type="dxa"/>
          </w:tcPr>
          <w:p w14:paraId="13A79A3F" w14:textId="77777777" w:rsidR="006136EA" w:rsidRPr="005E1715" w:rsidRDefault="006136EA" w:rsidP="00A712B5">
            <w:pPr>
              <w:pStyle w:val="Paragraphedeliste"/>
              <w:widowControl w:val="0"/>
              <w:autoSpaceDE w:val="0"/>
              <w:autoSpaceDN w:val="0"/>
              <w:adjustRightInd w:val="0"/>
              <w:spacing w:before="98" w:line="252" w:lineRule="auto"/>
              <w:ind w:left="142"/>
              <w:rPr>
                <w:rFonts w:ascii="Arial Narrow" w:hAnsi="Arial Narrow" w:cs="Arial"/>
                <w:sz w:val="14"/>
                <w:szCs w:val="14"/>
              </w:rPr>
            </w:pPr>
          </w:p>
        </w:tc>
      </w:tr>
    </w:tbl>
    <w:p w14:paraId="4BAB2C43"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Cs/>
          <w:sz w:val="16"/>
          <w:szCs w:val="16"/>
        </w:rPr>
      </w:pPr>
    </w:p>
    <w:p w14:paraId="00CDD1B9" w14:textId="77777777" w:rsidR="006136EA" w:rsidRPr="005E1715" w:rsidRDefault="006136EA" w:rsidP="00A712B5">
      <w:pPr>
        <w:widowControl w:val="0"/>
        <w:tabs>
          <w:tab w:val="left" w:pos="90"/>
        </w:tabs>
        <w:autoSpaceDE w:val="0"/>
        <w:autoSpaceDN w:val="0"/>
        <w:adjustRightInd w:val="0"/>
        <w:spacing w:line="252" w:lineRule="auto"/>
        <w:rPr>
          <w:rFonts w:ascii="Arial Narrow" w:hAnsi="Arial Narrow" w:cs="Arial"/>
          <w:b/>
          <w:bCs/>
          <w:sz w:val="16"/>
        </w:rPr>
      </w:pPr>
      <w:r w:rsidRPr="005E1715">
        <w:rPr>
          <w:rFonts w:ascii="Arial Narrow" w:hAnsi="Arial Narrow" w:cs="Arial"/>
          <w:b/>
          <w:bCs/>
          <w:sz w:val="16"/>
          <w:szCs w:val="16"/>
        </w:rPr>
        <w:t>DIVERS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tblGrid>
      <w:tr w:rsidR="006136EA" w:rsidRPr="005E1715" w14:paraId="0CD32433" w14:textId="77777777" w:rsidTr="0062507A">
        <w:trPr>
          <w:trHeight w:val="602"/>
        </w:trPr>
        <w:tc>
          <w:tcPr>
            <w:tcW w:w="7225" w:type="dxa"/>
          </w:tcPr>
          <w:p w14:paraId="72F34F57" w14:textId="77777777" w:rsidR="006136EA" w:rsidRPr="005E1715" w:rsidRDefault="006136EA" w:rsidP="00A712B5">
            <w:pPr>
              <w:widowControl w:val="0"/>
              <w:autoSpaceDE w:val="0"/>
              <w:autoSpaceDN w:val="0"/>
              <w:adjustRightInd w:val="0"/>
              <w:spacing w:before="98" w:line="252" w:lineRule="auto"/>
              <w:rPr>
                <w:rFonts w:ascii="Arial Narrow" w:hAnsi="Arial Narrow" w:cs="Arial"/>
                <w:sz w:val="14"/>
                <w:szCs w:val="14"/>
              </w:rPr>
            </w:pPr>
            <w:r w:rsidRPr="005E1715">
              <w:rPr>
                <w:rFonts w:ascii="Arial Narrow" w:hAnsi="Arial Narrow" w:cs="Arial"/>
                <w:sz w:val="14"/>
                <w:szCs w:val="14"/>
              </w:rPr>
              <w:t>Dispositions relatives aux plaines inondables sont applicables.</w:t>
            </w:r>
          </w:p>
          <w:p w14:paraId="7B37B217" w14:textId="77777777" w:rsidR="006136EA" w:rsidRPr="005E1715" w:rsidRDefault="006136EA" w:rsidP="00A712B5">
            <w:pPr>
              <w:widowControl w:val="0"/>
              <w:autoSpaceDE w:val="0"/>
              <w:autoSpaceDN w:val="0"/>
              <w:adjustRightInd w:val="0"/>
              <w:spacing w:before="98" w:line="252" w:lineRule="auto"/>
              <w:rPr>
                <w:rFonts w:ascii="Arial Narrow" w:hAnsi="Arial Narrow" w:cs="Arial"/>
                <w:sz w:val="14"/>
                <w:szCs w:val="14"/>
              </w:rPr>
            </w:pPr>
            <w:r w:rsidRPr="005E1715">
              <w:rPr>
                <w:rFonts w:ascii="Arial Narrow" w:hAnsi="Arial Narrow" w:cs="Arial"/>
                <w:sz w:val="14"/>
                <w:szCs w:val="14"/>
              </w:rPr>
              <w:t>Toute nouvelle rue ne peut être lotie que dans le respect de l’article 35 du règlement de lotissement 903-2014</w:t>
            </w:r>
          </w:p>
          <w:p w14:paraId="22B820E8" w14:textId="77777777" w:rsidR="006136EA" w:rsidRPr="005E1715" w:rsidRDefault="006136EA" w:rsidP="00A712B5">
            <w:pPr>
              <w:widowControl w:val="0"/>
              <w:autoSpaceDE w:val="0"/>
              <w:autoSpaceDN w:val="0"/>
              <w:adjustRightInd w:val="0"/>
              <w:spacing w:before="98" w:line="252" w:lineRule="auto"/>
              <w:rPr>
                <w:rFonts w:ascii="Arial Narrow" w:hAnsi="Arial Narrow" w:cs="Arial"/>
                <w:sz w:val="14"/>
                <w:szCs w:val="14"/>
              </w:rPr>
            </w:pPr>
            <w:r w:rsidRPr="005E1715">
              <w:rPr>
                <w:rFonts w:ascii="Arial Narrow" w:hAnsi="Arial Narrow" w:cs="Arial"/>
                <w:sz w:val="14"/>
                <w:szCs w:val="14"/>
              </w:rPr>
              <w:t>PIIA</w:t>
            </w:r>
          </w:p>
        </w:tc>
      </w:tr>
    </w:tbl>
    <w:p w14:paraId="1B2069AF" w14:textId="77777777" w:rsidR="006136EA" w:rsidRPr="00CB5490" w:rsidRDefault="006136EA" w:rsidP="00A712B5">
      <w:pPr>
        <w:spacing w:line="252" w:lineRule="auto"/>
        <w:rPr>
          <w:rFonts w:ascii="Arial" w:hAnsi="Arial" w:cs="Arial"/>
        </w:rPr>
      </w:pPr>
    </w:p>
    <w:p w14:paraId="4583180B" w14:textId="77777777" w:rsidR="006136EA" w:rsidRDefault="006136EA" w:rsidP="00A712B5">
      <w:pPr>
        <w:spacing w:after="0" w:line="252" w:lineRule="auto"/>
        <w:jc w:val="both"/>
      </w:pPr>
      <w:r>
        <w:t>ARTICLE 21</w:t>
      </w:r>
      <w:r>
        <w:tab/>
        <w:t>ENTRÉE EN VIGUEUR</w:t>
      </w:r>
    </w:p>
    <w:p w14:paraId="513E440C" w14:textId="77777777" w:rsidR="006136EA" w:rsidRDefault="006136EA" w:rsidP="00A712B5">
      <w:pPr>
        <w:spacing w:after="0" w:line="252" w:lineRule="auto"/>
        <w:jc w:val="both"/>
      </w:pPr>
    </w:p>
    <w:p w14:paraId="5CC56955" w14:textId="77777777" w:rsidR="006136EA" w:rsidRDefault="006136EA" w:rsidP="00A712B5">
      <w:pPr>
        <w:spacing w:after="0" w:line="252" w:lineRule="auto"/>
        <w:jc w:val="both"/>
      </w:pPr>
      <w:r>
        <w:tab/>
        <w:t>Le présent règlement entre en vigueur conformément à la loi.</w:t>
      </w:r>
    </w:p>
    <w:p w14:paraId="29DECD5D" w14:textId="77777777" w:rsidR="009A60A0" w:rsidRPr="00017C18" w:rsidRDefault="009A60A0" w:rsidP="00A712B5">
      <w:pPr>
        <w:tabs>
          <w:tab w:val="left" w:pos="1418"/>
        </w:tabs>
        <w:spacing w:before="120" w:after="0" w:line="252" w:lineRule="auto"/>
        <w:jc w:val="right"/>
        <w:outlineLvl w:val="0"/>
        <w:rPr>
          <w:rFonts w:eastAsia="Times New Roman" w:cstheme="minorHAnsi"/>
          <w:lang w:eastAsia="fr-CA"/>
        </w:rPr>
      </w:pPr>
    </w:p>
    <w:p w14:paraId="6379367C" w14:textId="77777777" w:rsidR="00C32EF3" w:rsidRPr="009955D3" w:rsidRDefault="00C32EF3" w:rsidP="00A712B5">
      <w:pPr>
        <w:spacing w:after="0" w:line="252" w:lineRule="auto"/>
        <w:jc w:val="right"/>
        <w:rPr>
          <w:rFonts w:cstheme="minorHAnsi"/>
        </w:rPr>
      </w:pPr>
      <w:r w:rsidRPr="009955D3">
        <w:rPr>
          <w:rFonts w:cstheme="minorHAnsi"/>
        </w:rPr>
        <w:t>Adopté à l’unanimité des conseillers</w:t>
      </w:r>
    </w:p>
    <w:p w14:paraId="3C2C1AC0" w14:textId="77777777" w:rsidR="00C32EF3" w:rsidRPr="009955D3" w:rsidRDefault="00C32EF3"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30AFA37" w14:textId="77777777" w:rsidR="009A60A0" w:rsidRPr="009955D3" w:rsidRDefault="009A60A0" w:rsidP="00A712B5">
      <w:pPr>
        <w:spacing w:after="0" w:line="252" w:lineRule="auto"/>
        <w:jc w:val="right"/>
        <w:rPr>
          <w:rFonts w:cstheme="minorHAnsi"/>
          <w:i/>
        </w:rPr>
      </w:pPr>
    </w:p>
    <w:p w14:paraId="601F8ABC" w14:textId="77777777" w:rsidR="008040EF" w:rsidRPr="00463C24" w:rsidRDefault="008040EF" w:rsidP="00A712B5">
      <w:pPr>
        <w:pStyle w:val="Sansinterligne"/>
        <w:spacing w:after="180" w:line="252" w:lineRule="auto"/>
        <w:ind w:hanging="1701"/>
        <w:jc w:val="both"/>
        <w:rPr>
          <w:rFonts w:cs="Arial"/>
          <w:b/>
          <w:bCs/>
          <w:u w:val="single"/>
        </w:rPr>
      </w:pPr>
      <w:r w:rsidRPr="006D3FAF">
        <w:rPr>
          <w:rFonts w:cs="Arial"/>
          <w:b/>
          <w:bCs/>
          <w:sz w:val="20"/>
          <w:szCs w:val="20"/>
        </w:rPr>
        <w:t>2024-07-</w:t>
      </w:r>
      <w:r>
        <w:rPr>
          <w:rFonts w:cs="Arial"/>
          <w:b/>
          <w:bCs/>
          <w:sz w:val="20"/>
          <w:szCs w:val="20"/>
        </w:rPr>
        <w:t>257</w:t>
      </w:r>
      <w:r w:rsidRPr="006D3FAF">
        <w:rPr>
          <w:rFonts w:cs="Arial"/>
          <w:b/>
          <w:bCs/>
          <w:sz w:val="20"/>
          <w:szCs w:val="20"/>
        </w:rPr>
        <w:tab/>
      </w:r>
      <w:r w:rsidRPr="006D3FAF">
        <w:rPr>
          <w:rFonts w:cs="Arial"/>
          <w:b/>
          <w:bCs/>
        </w:rPr>
        <w:t xml:space="preserve">Avis de motion concernant le projet de règlement </w:t>
      </w:r>
      <w:r w:rsidRPr="00591E44">
        <w:rPr>
          <w:rFonts w:cs="Arial"/>
          <w:b/>
          <w:bCs/>
        </w:rPr>
        <w:t xml:space="preserve">numéro </w:t>
      </w:r>
      <w:r>
        <w:rPr>
          <w:rFonts w:cs="Arial"/>
          <w:b/>
          <w:bCs/>
        </w:rPr>
        <w:t>RU-957-07-2024</w:t>
      </w:r>
      <w:r w:rsidRPr="00591E44">
        <w:rPr>
          <w:rFonts w:cs="Arial"/>
          <w:b/>
          <w:bCs/>
        </w:rPr>
        <w:t xml:space="preserve"> modifiant le règlement sur le plan d’urbanisme RU-900-2014 afin de se conformer aux </w:t>
      </w:r>
      <w:r w:rsidRPr="00463C24">
        <w:rPr>
          <w:rFonts w:cs="Arial"/>
          <w:b/>
          <w:bCs/>
          <w:u w:val="single"/>
        </w:rPr>
        <w:t>amendements 68-20-18 et 68-31-22 de la MRC d’Argenteuil</w:t>
      </w:r>
      <w:r>
        <w:rPr>
          <w:rFonts w:cs="Arial"/>
          <w:b/>
          <w:bCs/>
          <w:u w:val="single"/>
        </w:rPr>
        <w:t>_____________________</w:t>
      </w:r>
    </w:p>
    <w:p w14:paraId="351A328D" w14:textId="77777777" w:rsidR="008040EF" w:rsidRDefault="008040EF" w:rsidP="00A712B5">
      <w:pPr>
        <w:spacing w:after="0" w:line="252" w:lineRule="auto"/>
        <w:jc w:val="both"/>
      </w:pPr>
      <w:r>
        <w:t xml:space="preserve">Avis de motion est par la présente donné par la conseillère Manon Jutras </w:t>
      </w:r>
      <w:r w:rsidRPr="000B1595">
        <w:t xml:space="preserve">concernant le projet de </w:t>
      </w:r>
      <w:r w:rsidRPr="00192FA0">
        <w:t>règlement numéro RU-957-07-2024 modifiant le règlement sur le plan d’urbanisme RU-900-2014 afin de se conformer aux amendements 68-20-18 et 68-31-22 de la MRC d’Argenteuil</w:t>
      </w:r>
      <w:r>
        <w:t>.</w:t>
      </w:r>
    </w:p>
    <w:p w14:paraId="49122669" w14:textId="77777777" w:rsidR="008040EF" w:rsidRDefault="008040EF" w:rsidP="00A712B5">
      <w:pPr>
        <w:spacing w:after="0" w:line="252" w:lineRule="auto"/>
        <w:jc w:val="both"/>
      </w:pPr>
    </w:p>
    <w:p w14:paraId="58586628" w14:textId="77777777" w:rsidR="008040EF" w:rsidRPr="006D3FAF" w:rsidRDefault="008040EF" w:rsidP="00A712B5">
      <w:pPr>
        <w:spacing w:after="0" w:line="252" w:lineRule="auto"/>
        <w:jc w:val="both"/>
      </w:pPr>
      <w:r>
        <w:t>Cet avis de motion ainsi que la présentation du projet de règlement sont faits conformément au Code municipal du Québec (RLRQ, chapitre C-27.1).</w:t>
      </w:r>
    </w:p>
    <w:p w14:paraId="572DC7E0" w14:textId="77777777" w:rsidR="009A60A0" w:rsidRDefault="009A60A0" w:rsidP="00A712B5">
      <w:pPr>
        <w:spacing w:after="0" w:line="252" w:lineRule="auto"/>
        <w:jc w:val="right"/>
        <w:rPr>
          <w:rFonts w:cstheme="minorHAnsi"/>
          <w:i/>
        </w:rPr>
      </w:pPr>
    </w:p>
    <w:p w14:paraId="2B80353D" w14:textId="77777777" w:rsidR="00F1687C" w:rsidRPr="002D48FE" w:rsidRDefault="00F1687C" w:rsidP="00AC3C6F">
      <w:pPr>
        <w:spacing w:after="0" w:line="264" w:lineRule="auto"/>
        <w:ind w:hanging="1701"/>
        <w:jc w:val="both"/>
      </w:pPr>
      <w:r w:rsidRPr="006D3FAF">
        <w:rPr>
          <w:rFonts w:cs="Arial"/>
          <w:b/>
          <w:bCs/>
          <w:sz w:val="20"/>
          <w:szCs w:val="20"/>
        </w:rPr>
        <w:lastRenderedPageBreak/>
        <w:t>2024-07-</w:t>
      </w:r>
      <w:r>
        <w:rPr>
          <w:rFonts w:cs="Arial"/>
          <w:b/>
          <w:bCs/>
          <w:sz w:val="20"/>
          <w:szCs w:val="20"/>
        </w:rPr>
        <w:t>258</w:t>
      </w:r>
      <w:r w:rsidRPr="006D3FAF">
        <w:rPr>
          <w:rFonts w:cs="Arial"/>
          <w:b/>
          <w:bCs/>
          <w:sz w:val="20"/>
          <w:szCs w:val="20"/>
        </w:rPr>
        <w:tab/>
      </w:r>
      <w:r>
        <w:rPr>
          <w:rFonts w:cs="Arial"/>
          <w:b/>
          <w:bCs/>
        </w:rPr>
        <w:t>Adoption du</w:t>
      </w:r>
      <w:r w:rsidRPr="006D3FAF">
        <w:rPr>
          <w:rFonts w:cs="Arial"/>
          <w:b/>
          <w:bCs/>
        </w:rPr>
        <w:t xml:space="preserve"> projet de règlement</w:t>
      </w:r>
      <w:r w:rsidRPr="006D7F4A">
        <w:t xml:space="preserve"> </w:t>
      </w:r>
      <w:r w:rsidRPr="006D7F4A">
        <w:rPr>
          <w:rFonts w:cs="Arial"/>
          <w:b/>
          <w:bCs/>
        </w:rPr>
        <w:t xml:space="preserve">numéro RU-957-07-2024 modifiant le règlement sur le plan d’urbanisme RU-900-2014 afin de se conformer aux amendements 68-20-18 </w:t>
      </w:r>
      <w:r w:rsidRPr="00FD6062">
        <w:rPr>
          <w:rFonts w:cs="Arial"/>
          <w:b/>
          <w:bCs/>
          <w:u w:val="single"/>
        </w:rPr>
        <w:t>et 68-31-22 de la MRC d’Argenteuil</w:t>
      </w:r>
      <w:r>
        <w:rPr>
          <w:rFonts w:cs="Arial"/>
          <w:b/>
          <w:bCs/>
          <w:u w:val="single"/>
        </w:rPr>
        <w:t>_________________________________________</w:t>
      </w:r>
    </w:p>
    <w:p w14:paraId="70872479" w14:textId="77777777" w:rsidR="00F1687C" w:rsidRPr="002D48FE" w:rsidRDefault="00F1687C" w:rsidP="00AC3C6F">
      <w:pPr>
        <w:spacing w:after="0" w:line="264" w:lineRule="auto"/>
        <w:jc w:val="both"/>
      </w:pPr>
    </w:p>
    <w:p w14:paraId="0B8F2275" w14:textId="77777777" w:rsidR="00F1687C" w:rsidRDefault="00F1687C" w:rsidP="00AC3C6F">
      <w:pPr>
        <w:spacing w:after="0" w:line="264" w:lineRule="auto"/>
        <w:jc w:val="both"/>
      </w:pPr>
      <w:r>
        <w:tab/>
        <w:t>ATTENDU que le conseil municipal peut modifier son plan d’urbanisme RU-900-2014 en vertu de la Loi sur l’aménagement et l’urbanisme (RLRQ, c. A-19.1);</w:t>
      </w:r>
    </w:p>
    <w:p w14:paraId="0D299695" w14:textId="77777777" w:rsidR="00F1687C" w:rsidRDefault="00F1687C" w:rsidP="00AC3C6F">
      <w:pPr>
        <w:spacing w:after="0" w:line="264" w:lineRule="auto"/>
        <w:jc w:val="both"/>
      </w:pPr>
    </w:p>
    <w:p w14:paraId="0F828ED3" w14:textId="77777777" w:rsidR="00F1687C" w:rsidRDefault="00F1687C" w:rsidP="00AC3C6F">
      <w:pPr>
        <w:spacing w:after="0" w:line="264" w:lineRule="auto"/>
        <w:jc w:val="both"/>
      </w:pPr>
      <w:r>
        <w:tab/>
        <w:t>ATTENDU que la modification règlementaire est réalisée en conformité avec les objectifs du Schéma d’aménagement et de développement révisé de la MRC D’Argenteuil;</w:t>
      </w:r>
    </w:p>
    <w:p w14:paraId="1EADED13" w14:textId="77777777" w:rsidR="00F1687C" w:rsidRDefault="00F1687C" w:rsidP="00AC3C6F">
      <w:pPr>
        <w:spacing w:after="0" w:line="264" w:lineRule="auto"/>
        <w:jc w:val="both"/>
      </w:pPr>
    </w:p>
    <w:p w14:paraId="116CC321" w14:textId="77777777" w:rsidR="00F1687C" w:rsidRDefault="00F1687C" w:rsidP="00AC3C6F">
      <w:pPr>
        <w:spacing w:after="0" w:line="264" w:lineRule="auto"/>
        <w:jc w:val="both"/>
      </w:pPr>
      <w:r>
        <w:tab/>
        <w:t xml:space="preserve">ATTENDU que le présent règlement vise à mettre le jour le plan d’urbanisme afin que son contenu soit conforme aux règlements numéro 68-20-18 et numéro 68-31-22 ayant amendé le Schéma d’aménagement et de développement révisé 68-09 de la MRC d’Argenteuil; </w:t>
      </w:r>
    </w:p>
    <w:p w14:paraId="14867892" w14:textId="77777777" w:rsidR="00F1687C" w:rsidRDefault="00F1687C" w:rsidP="00AC3C6F">
      <w:pPr>
        <w:spacing w:after="0" w:line="264" w:lineRule="auto"/>
        <w:jc w:val="both"/>
      </w:pPr>
    </w:p>
    <w:p w14:paraId="05CC39A2" w14:textId="77777777" w:rsidR="00F1687C" w:rsidRDefault="00F1687C" w:rsidP="00AC3C6F">
      <w:pPr>
        <w:spacing w:after="0" w:line="264" w:lineRule="auto"/>
        <w:jc w:val="both"/>
      </w:pPr>
      <w:r>
        <w:t xml:space="preserve">ATTENDU que le présent règlement vise aussi à mettre le jour le plan d’urbanisme afin que son contenu soit conforme au schéma d’aménagement et de développement révisé 68-09 et ses amendements de la MRC d’Argenteuil; </w:t>
      </w:r>
    </w:p>
    <w:p w14:paraId="06CB9EFF" w14:textId="77777777" w:rsidR="00F1687C" w:rsidRDefault="00F1687C" w:rsidP="00AC3C6F">
      <w:pPr>
        <w:spacing w:after="0" w:line="264" w:lineRule="auto"/>
        <w:jc w:val="both"/>
      </w:pPr>
    </w:p>
    <w:p w14:paraId="4C9F5761" w14:textId="77777777" w:rsidR="00F1687C" w:rsidRDefault="00F1687C" w:rsidP="00AC3C6F">
      <w:pPr>
        <w:spacing w:after="0" w:line="264" w:lineRule="auto"/>
        <w:jc w:val="both"/>
      </w:pPr>
      <w:r>
        <w:t xml:space="preserve">ATTENDU que le présent règlement vise aussi à mettre le jour le plan d’urbanisme de manière à corriger des erreurs cléricales; </w:t>
      </w:r>
    </w:p>
    <w:p w14:paraId="17E80DAA" w14:textId="77777777" w:rsidR="00F1687C" w:rsidRDefault="00F1687C" w:rsidP="00AC3C6F">
      <w:pPr>
        <w:spacing w:after="0" w:line="264" w:lineRule="auto"/>
        <w:jc w:val="both"/>
      </w:pPr>
    </w:p>
    <w:p w14:paraId="3C60FC0A" w14:textId="77777777" w:rsidR="00F1687C" w:rsidRDefault="00F1687C" w:rsidP="00AC3C6F">
      <w:pPr>
        <w:spacing w:after="0" w:line="264" w:lineRule="auto"/>
        <w:jc w:val="both"/>
      </w:pPr>
      <w:r>
        <w:tab/>
        <w:t>ATTENDU qu’un avis de motion du présent règlement a été régulièrement donné lors de la séance du conseil tenue le 9 juillet 2024;</w:t>
      </w:r>
    </w:p>
    <w:p w14:paraId="6FB1D7D5" w14:textId="77777777" w:rsidR="00F1687C" w:rsidRDefault="00F1687C" w:rsidP="00AC3C6F">
      <w:pPr>
        <w:spacing w:after="0" w:line="264" w:lineRule="auto"/>
        <w:jc w:val="both"/>
      </w:pPr>
    </w:p>
    <w:p w14:paraId="14B1FC2B" w14:textId="77777777" w:rsidR="00F1687C" w:rsidRPr="002D48FE" w:rsidRDefault="00F1687C" w:rsidP="00AC3C6F">
      <w:pPr>
        <w:spacing w:after="0" w:line="264" w:lineRule="auto"/>
        <w:jc w:val="both"/>
      </w:pPr>
      <w:r>
        <w:tab/>
        <w:t>EN CONSÉQUENCE, il est proposé par la conseillère Manon Jutras et RÉSOLU que le présent règlement soit adopté :</w:t>
      </w:r>
    </w:p>
    <w:p w14:paraId="0B23C5C8" w14:textId="77777777" w:rsidR="00F1687C" w:rsidRDefault="00F1687C" w:rsidP="00AC3C6F">
      <w:pPr>
        <w:spacing w:after="0" w:line="264" w:lineRule="auto"/>
        <w:jc w:val="both"/>
      </w:pPr>
    </w:p>
    <w:p w14:paraId="712B3853" w14:textId="77777777" w:rsidR="00F1687C" w:rsidRDefault="00F1687C" w:rsidP="00AC3C6F">
      <w:pPr>
        <w:spacing w:after="0" w:line="264" w:lineRule="auto"/>
        <w:jc w:val="both"/>
      </w:pPr>
      <w:r>
        <w:t>ARTICLE 1</w:t>
      </w:r>
      <w:r>
        <w:tab/>
        <w:t>PRÉAMBULE</w:t>
      </w:r>
    </w:p>
    <w:p w14:paraId="221CB121" w14:textId="77777777" w:rsidR="00F1687C" w:rsidRDefault="00F1687C" w:rsidP="00AC3C6F">
      <w:pPr>
        <w:spacing w:after="0" w:line="264" w:lineRule="auto"/>
        <w:jc w:val="both"/>
      </w:pPr>
    </w:p>
    <w:p w14:paraId="41C404E6" w14:textId="77777777" w:rsidR="00F1687C" w:rsidRDefault="00F1687C" w:rsidP="00AC3C6F">
      <w:pPr>
        <w:spacing w:after="0" w:line="264" w:lineRule="auto"/>
        <w:jc w:val="both"/>
      </w:pPr>
      <w:r>
        <w:t>Le préambule fait partie intégrante du présent règlement.</w:t>
      </w:r>
    </w:p>
    <w:p w14:paraId="17FCB117" w14:textId="77777777" w:rsidR="00F1687C" w:rsidRDefault="00F1687C" w:rsidP="00A712B5">
      <w:pPr>
        <w:spacing w:after="0" w:line="252" w:lineRule="auto"/>
        <w:jc w:val="both"/>
      </w:pPr>
    </w:p>
    <w:p w14:paraId="54228869" w14:textId="77777777" w:rsidR="00F1687C" w:rsidRDefault="00F1687C" w:rsidP="00A712B5">
      <w:pPr>
        <w:spacing w:after="0" w:line="252" w:lineRule="auto"/>
        <w:jc w:val="both"/>
      </w:pPr>
      <w:r>
        <w:t>ARTICLE 2</w:t>
      </w:r>
      <w:r>
        <w:tab/>
        <w:t>CLASSIFICATION DES GROUPES D’USAGES</w:t>
      </w:r>
    </w:p>
    <w:p w14:paraId="4BD801CE" w14:textId="77777777" w:rsidR="00F1687C" w:rsidRDefault="00F1687C" w:rsidP="00A712B5">
      <w:pPr>
        <w:spacing w:after="0" w:line="252" w:lineRule="auto"/>
        <w:jc w:val="both"/>
      </w:pPr>
    </w:p>
    <w:p w14:paraId="09C22742" w14:textId="77777777" w:rsidR="00F1687C" w:rsidRDefault="00F1687C" w:rsidP="00A712B5">
      <w:pPr>
        <w:spacing w:after="0" w:line="252" w:lineRule="auto"/>
        <w:jc w:val="both"/>
      </w:pPr>
      <w:r w:rsidRPr="006B60AB">
        <w:rPr>
          <w:noProof/>
        </w:rPr>
        <w:lastRenderedPageBreak/>
        <w:drawing>
          <wp:inline distT="0" distB="0" distL="0" distR="0" wp14:anchorId="48F5F407" wp14:editId="1E9F9CD2">
            <wp:extent cx="4791456" cy="5302885"/>
            <wp:effectExtent l="0" t="0" r="9525" b="0"/>
            <wp:docPr id="19252568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3503" cy="5338352"/>
                    </a:xfrm>
                    <a:prstGeom prst="rect">
                      <a:avLst/>
                    </a:prstGeom>
                    <a:noFill/>
                    <a:ln>
                      <a:noFill/>
                    </a:ln>
                  </pic:spPr>
                </pic:pic>
              </a:graphicData>
            </a:graphic>
          </wp:inline>
        </w:drawing>
      </w:r>
    </w:p>
    <w:p w14:paraId="7868B9FB" w14:textId="77777777" w:rsidR="00F1687C" w:rsidRPr="002D48FE" w:rsidRDefault="00F1687C" w:rsidP="00A712B5">
      <w:pPr>
        <w:spacing w:after="0" w:line="252" w:lineRule="auto"/>
        <w:jc w:val="both"/>
      </w:pPr>
    </w:p>
    <w:tbl>
      <w:tblPr>
        <w:tblW w:w="6892"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752"/>
        <w:gridCol w:w="4140"/>
      </w:tblGrid>
      <w:tr w:rsidR="00F1687C" w:rsidRPr="00797513" w14:paraId="030A9B56" w14:textId="77777777" w:rsidTr="0062507A">
        <w:trPr>
          <w:cantSplit/>
          <w:trHeight w:val="5118"/>
        </w:trPr>
        <w:tc>
          <w:tcPr>
            <w:tcW w:w="2752" w:type="dxa"/>
          </w:tcPr>
          <w:p w14:paraId="64B3DC6D" w14:textId="77777777" w:rsidR="00F1687C" w:rsidRPr="00797513" w:rsidRDefault="00F1687C"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 xml:space="preserve">SERVICE PERSONNEL ET PROFESSIONNEL </w:t>
            </w:r>
          </w:p>
          <w:p w14:paraId="631C2061" w14:textId="77777777" w:rsidR="00F1687C" w:rsidRPr="00797513" w:rsidRDefault="00F1687C"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(C2) </w:t>
            </w:r>
          </w:p>
        </w:tc>
        <w:tc>
          <w:tcPr>
            <w:tcW w:w="4140" w:type="dxa"/>
          </w:tcPr>
          <w:p w14:paraId="491320D3" w14:textId="77777777" w:rsidR="00F1687C" w:rsidRPr="00797513" w:rsidRDefault="00F1687C"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7DDF1497" w14:textId="77777777" w:rsidR="00F1687C" w:rsidRPr="00797513" w:rsidRDefault="00F1687C" w:rsidP="00A712B5">
            <w:pPr>
              <w:pStyle w:val="Paragraphe"/>
              <w:numPr>
                <w:ilvl w:val="0"/>
                <w:numId w:val="29"/>
              </w:numPr>
              <w:spacing w:line="252" w:lineRule="auto"/>
              <w:rPr>
                <w:rFonts w:ascii="Arial" w:hAnsi="Arial" w:cs="Arial"/>
                <w:sz w:val="22"/>
                <w:szCs w:val="22"/>
              </w:rPr>
            </w:pPr>
            <w:r w:rsidRPr="00797513">
              <w:rPr>
                <w:rFonts w:ascii="Arial" w:hAnsi="Arial" w:cs="Arial"/>
                <w:sz w:val="22"/>
                <w:szCs w:val="22"/>
              </w:rPr>
              <w:t>L'usage est un établissement dispensant des services personnels ou professionnels ;</w:t>
            </w:r>
          </w:p>
          <w:p w14:paraId="7225F22B" w14:textId="77777777" w:rsidR="00F1687C" w:rsidRPr="00797513" w:rsidRDefault="00F1687C" w:rsidP="00A712B5">
            <w:pPr>
              <w:pStyle w:val="Paragraphe"/>
              <w:numPr>
                <w:ilvl w:val="0"/>
                <w:numId w:val="29"/>
              </w:numPr>
              <w:spacing w:line="252" w:lineRule="auto"/>
              <w:rPr>
                <w:rFonts w:ascii="Arial" w:hAnsi="Arial" w:cs="Arial"/>
                <w:sz w:val="22"/>
                <w:szCs w:val="22"/>
              </w:rPr>
            </w:pPr>
            <w:r w:rsidRPr="00797513">
              <w:rPr>
                <w:rFonts w:ascii="Arial" w:hAnsi="Arial" w:cs="Arial"/>
                <w:sz w:val="22"/>
                <w:szCs w:val="22"/>
              </w:rPr>
              <w:t>L'usage ne cause ni fumée (sauf celle causée par le système de chauffage), ni poussière, ni odeur, ni chaleur, ni gaz, ni éclat de lumière, ni vibration, ni bruit plus intense que l'intensité moyenne du bruit de la rue aux limites du terrain ;</w:t>
            </w:r>
          </w:p>
          <w:p w14:paraId="34C84BA4" w14:textId="77777777" w:rsidR="00F1687C" w:rsidRPr="00797513" w:rsidRDefault="00F1687C" w:rsidP="00A712B5">
            <w:pPr>
              <w:pStyle w:val="Paragraphe"/>
              <w:numPr>
                <w:ilvl w:val="0"/>
                <w:numId w:val="29"/>
              </w:numPr>
              <w:spacing w:line="252" w:lineRule="auto"/>
              <w:rPr>
                <w:rFonts w:ascii="Arial" w:hAnsi="Arial" w:cs="Arial"/>
                <w:sz w:val="22"/>
                <w:szCs w:val="22"/>
              </w:rPr>
            </w:pPr>
            <w:r w:rsidRPr="00797513">
              <w:rPr>
                <w:rFonts w:ascii="Arial" w:hAnsi="Arial" w:cs="Arial"/>
                <w:sz w:val="22"/>
                <w:szCs w:val="22"/>
              </w:rPr>
              <w:t>Le rayonnement des services et des produits offerts par l’établissement est de nature locale.</w:t>
            </w:r>
          </w:p>
        </w:tc>
      </w:tr>
    </w:tbl>
    <w:p w14:paraId="2C32BEEF" w14:textId="77777777" w:rsidR="005B6D97" w:rsidRDefault="005B6D97" w:rsidP="00A712B5">
      <w:pPr>
        <w:spacing w:after="0" w:line="252" w:lineRule="auto"/>
        <w:jc w:val="right"/>
        <w:rPr>
          <w:rFonts w:cstheme="minorHAnsi"/>
          <w:i/>
        </w:rPr>
      </w:pPr>
    </w:p>
    <w:tbl>
      <w:tblPr>
        <w:tblW w:w="6892"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752"/>
        <w:gridCol w:w="4140"/>
      </w:tblGrid>
      <w:tr w:rsidR="00386558" w:rsidRPr="00797513" w14:paraId="65D8BEE9" w14:textId="77777777" w:rsidTr="0062507A">
        <w:trPr>
          <w:cantSplit/>
          <w:trHeight w:val="7234"/>
        </w:trPr>
        <w:tc>
          <w:tcPr>
            <w:tcW w:w="2752" w:type="dxa"/>
          </w:tcPr>
          <w:p w14:paraId="0C0D4F0B"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lastRenderedPageBreak/>
              <w:t>COMMERCE DE RESTAURATION (C3)</w:t>
            </w:r>
          </w:p>
          <w:p w14:paraId="759E09C5"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p>
        </w:tc>
        <w:tc>
          <w:tcPr>
            <w:tcW w:w="4140" w:type="dxa"/>
          </w:tcPr>
          <w:p w14:paraId="4AE9D449"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 xml:space="preserve">Comprend tout usage qui répond aux caractéristiques suivantes: </w:t>
            </w:r>
          </w:p>
          <w:p w14:paraId="0781C8F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a trait à la restauration ;</w:t>
            </w:r>
          </w:p>
          <w:p w14:paraId="19077A6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Les opérations peuvent impliquer des activités tard le soir ou la nuit ;</w:t>
            </w:r>
          </w:p>
          <w:p w14:paraId="4EEFB6FB"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La fréquentation de l’usage peut générer des inconvénients reliés à des mouvements continue ou ponctuelle de circulation automobile ;</w:t>
            </w:r>
          </w:p>
          <w:p w14:paraId="5D4B94CC"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aucune fumée, sauf celle produite par le système de chauffage, aucune poussière, aucune odeur, aucune chaleur, aucun gaz, aucun éclat de lumière, aucune vibration perceptible à l’extérieur du bâtiment ;</w:t>
            </w:r>
          </w:p>
          <w:p w14:paraId="3798393E"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aucun bruit plus intense que l’intensité moyenne du bruit ambiant, mesurée aux limites du terrain.</w:t>
            </w:r>
          </w:p>
        </w:tc>
      </w:tr>
    </w:tbl>
    <w:p w14:paraId="4720E41C" w14:textId="77777777" w:rsidR="00386558" w:rsidRPr="002D48FE" w:rsidRDefault="00386558" w:rsidP="00A712B5">
      <w:pPr>
        <w:spacing w:after="0" w:line="252" w:lineRule="auto"/>
        <w:jc w:val="both"/>
      </w:pPr>
    </w:p>
    <w:p w14:paraId="53DBDC7D" w14:textId="77777777" w:rsidR="00386558" w:rsidRDefault="00386558" w:rsidP="00A712B5">
      <w:pPr>
        <w:spacing w:after="0" w:line="252" w:lineRule="auto"/>
        <w:jc w:val="both"/>
      </w:pPr>
    </w:p>
    <w:tbl>
      <w:tblPr>
        <w:tblW w:w="6933"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87"/>
        <w:gridCol w:w="4546"/>
      </w:tblGrid>
      <w:tr w:rsidR="00386558" w:rsidRPr="00B25240" w14:paraId="1D575B0B" w14:textId="77777777" w:rsidTr="0062507A">
        <w:trPr>
          <w:cantSplit/>
          <w:trHeight w:val="4065"/>
        </w:trPr>
        <w:tc>
          <w:tcPr>
            <w:tcW w:w="2387" w:type="dxa"/>
          </w:tcPr>
          <w:p w14:paraId="34A68AD7"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COMMERCE ARTISANAL (C4) </w:t>
            </w:r>
          </w:p>
        </w:tc>
        <w:tc>
          <w:tcPr>
            <w:tcW w:w="4546" w:type="dxa"/>
          </w:tcPr>
          <w:p w14:paraId="7429355E"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6BF13A20"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est relié à la confection artisanale de biens et produits ; </w:t>
            </w:r>
          </w:p>
          <w:p w14:paraId="204FDBE2"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générer un achalandage ayant peu d’impact sur le voisinage ;</w:t>
            </w:r>
          </w:p>
          <w:p w14:paraId="32B32320"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ni fumée (sauf celle causée par le système de chauffage), ni poussière, ni odeur, ni chaleur, ni gaz, ni éclat de lumière, ni vibration, ni bruit plus intense que l'intensité moyenne du bruit de la rue aux limites du terrain ;</w:t>
            </w:r>
          </w:p>
        </w:tc>
      </w:tr>
      <w:tr w:rsidR="00386558" w:rsidRPr="00B25240" w14:paraId="5F71DBD2" w14:textId="77777777" w:rsidTr="0062507A">
        <w:trPr>
          <w:cantSplit/>
          <w:trHeight w:val="1731"/>
        </w:trPr>
        <w:tc>
          <w:tcPr>
            <w:tcW w:w="2387" w:type="dxa"/>
          </w:tcPr>
          <w:p w14:paraId="3B4C755C"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 xml:space="preserve">COMMERCE D’HEBERGEMENT </w:t>
            </w:r>
          </w:p>
          <w:p w14:paraId="7F3F2562"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(C5) </w:t>
            </w:r>
          </w:p>
        </w:tc>
        <w:tc>
          <w:tcPr>
            <w:tcW w:w="4546" w:type="dxa"/>
          </w:tcPr>
          <w:p w14:paraId="348A0E13"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2F4AB0EA"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un établissement destiné à répondre aux besoins de récréation et d’hébergement de touristes principalement.</w:t>
            </w:r>
          </w:p>
        </w:tc>
      </w:tr>
    </w:tbl>
    <w:p w14:paraId="2E0AE6D3" w14:textId="77777777" w:rsidR="00386558" w:rsidRDefault="00386558" w:rsidP="00A712B5">
      <w:pPr>
        <w:spacing w:after="0" w:line="252" w:lineRule="auto"/>
        <w:jc w:val="both"/>
      </w:pPr>
    </w:p>
    <w:p w14:paraId="7345F6D4" w14:textId="77777777" w:rsidR="00386558" w:rsidRDefault="00386558" w:rsidP="00A712B5">
      <w:pPr>
        <w:spacing w:after="0" w:line="252" w:lineRule="auto"/>
        <w:jc w:val="both"/>
      </w:pPr>
    </w:p>
    <w:tbl>
      <w:tblPr>
        <w:tblW w:w="7094"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42"/>
        <w:gridCol w:w="4652"/>
      </w:tblGrid>
      <w:tr w:rsidR="00386558" w:rsidRPr="00797513" w14:paraId="29CBADBE" w14:textId="77777777" w:rsidTr="0062507A">
        <w:trPr>
          <w:cantSplit/>
          <w:trHeight w:val="5439"/>
        </w:trPr>
        <w:tc>
          <w:tcPr>
            <w:tcW w:w="2442" w:type="dxa"/>
          </w:tcPr>
          <w:p w14:paraId="3D051EB0"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lastRenderedPageBreak/>
              <w:t>COMMERCE ARTERIEL (C6)</w:t>
            </w:r>
          </w:p>
        </w:tc>
        <w:tc>
          <w:tcPr>
            <w:tcW w:w="4652" w:type="dxa"/>
          </w:tcPr>
          <w:p w14:paraId="087709C0"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59BDCCFC"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un établissement commercial relié au domaine de l’automobile, de la construction ou de l’aménagement paysager ;</w:t>
            </w:r>
          </w:p>
          <w:p w14:paraId="616DCF43"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ni fumée (sauf celle causée par le système de chauffage), ni poussière, ni odeur, ni chaleur, ni gaz, ni éclat de lumière, ni vibration, ni bruit plus intense que l'intensité moyenne du bruit de la rue aux limites du terrain ;</w:t>
            </w:r>
          </w:p>
          <w:p w14:paraId="4CB536E0"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L’entreposage extérieur est autorisé pour la vente ou la location de produits tels que des véhicules ou d’équipements, des centres de jardins et des quincailleries.</w:t>
            </w:r>
          </w:p>
          <w:p w14:paraId="5F06FAAD" w14:textId="77777777" w:rsidR="00386558" w:rsidRPr="00797513" w:rsidRDefault="00386558" w:rsidP="00A712B5">
            <w:pPr>
              <w:tabs>
                <w:tab w:val="left" w:pos="-1843"/>
                <w:tab w:val="left" w:pos="720"/>
                <w:tab w:val="left" w:pos="1080"/>
                <w:tab w:val="left" w:pos="1440"/>
              </w:tabs>
              <w:spacing w:before="60" w:after="60" w:line="252" w:lineRule="auto"/>
              <w:ind w:left="360"/>
              <w:jc w:val="both"/>
              <w:rPr>
                <w:rFonts w:ascii="Arial" w:hAnsi="Arial" w:cs="Arial"/>
              </w:rPr>
            </w:pPr>
          </w:p>
        </w:tc>
      </w:tr>
      <w:tr w:rsidR="00386558" w:rsidRPr="00797513" w14:paraId="07F6D33E" w14:textId="77777777" w:rsidTr="0062507A">
        <w:trPr>
          <w:cantSplit/>
          <w:trHeight w:val="3580"/>
        </w:trPr>
        <w:tc>
          <w:tcPr>
            <w:tcW w:w="2442" w:type="dxa"/>
          </w:tcPr>
          <w:p w14:paraId="05D52546"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 xml:space="preserve">COMMERCE ARTERIEL LOURD </w:t>
            </w:r>
          </w:p>
          <w:p w14:paraId="5D039A56"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(C7) </w:t>
            </w:r>
          </w:p>
        </w:tc>
        <w:tc>
          <w:tcPr>
            <w:tcW w:w="4652" w:type="dxa"/>
          </w:tcPr>
          <w:p w14:paraId="6E44C003"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5E872D12"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un établissement commercial relié à l’entreprise du transport lourd et de la construction ;</w:t>
            </w:r>
          </w:p>
          <w:p w14:paraId="02D900A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causer de la fumée, la poussière, des odeurs, la chaleur et du bruit plus intense que celui de la rue aux limites du terrain ;</w:t>
            </w:r>
          </w:p>
          <w:p w14:paraId="59FADCD6"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engendrer une fréquentation de camions lourds et des nuisances au voisinage immédiat.</w:t>
            </w:r>
          </w:p>
        </w:tc>
      </w:tr>
    </w:tbl>
    <w:p w14:paraId="23129F4F" w14:textId="77777777" w:rsidR="00386558" w:rsidRDefault="00386558" w:rsidP="00A712B5">
      <w:pPr>
        <w:spacing w:after="0" w:line="252" w:lineRule="auto"/>
        <w:jc w:val="both"/>
      </w:pPr>
    </w:p>
    <w:p w14:paraId="1C764C81" w14:textId="77777777" w:rsidR="00386558" w:rsidRDefault="00386558" w:rsidP="00A712B5">
      <w:pPr>
        <w:spacing w:after="0" w:line="252" w:lineRule="auto"/>
        <w:jc w:val="both"/>
      </w:pPr>
    </w:p>
    <w:tbl>
      <w:tblPr>
        <w:tblW w:w="6943"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390"/>
        <w:gridCol w:w="4553"/>
      </w:tblGrid>
      <w:tr w:rsidR="00386558" w:rsidRPr="00797513" w14:paraId="6F4555B1" w14:textId="77777777" w:rsidTr="0062507A">
        <w:trPr>
          <w:cantSplit/>
          <w:trHeight w:val="3812"/>
        </w:trPr>
        <w:tc>
          <w:tcPr>
            <w:tcW w:w="2390" w:type="dxa"/>
          </w:tcPr>
          <w:p w14:paraId="0161AA30"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COMMERCE ROUTIER (C8) </w:t>
            </w:r>
          </w:p>
        </w:tc>
        <w:tc>
          <w:tcPr>
            <w:tcW w:w="4553" w:type="dxa"/>
          </w:tcPr>
          <w:p w14:paraId="1ACAA531"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6B3013A7"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un établissement commercial ou un service relié aux besoins usuels des usagers de la route ;</w:t>
            </w:r>
          </w:p>
          <w:p w14:paraId="2E6EE49E"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ni fumée (sauf celle causée par le système de chauffage), ni poussière, ni odeur, ni chaleur, ni gaz, ni éclat de lumière, ni vibration, ni bruit plus intense que l'intensité moyenne du bruit de la rue aux limites du terrain ;</w:t>
            </w:r>
          </w:p>
        </w:tc>
      </w:tr>
      <w:tr w:rsidR="00386558" w:rsidRPr="00214B3C" w14:paraId="7DFF30BF" w14:textId="77777777" w:rsidTr="0062507A">
        <w:trPr>
          <w:cantSplit/>
          <w:trHeight w:val="8405"/>
        </w:trPr>
        <w:tc>
          <w:tcPr>
            <w:tcW w:w="2390" w:type="dxa"/>
          </w:tcPr>
          <w:p w14:paraId="51F54E67"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lastRenderedPageBreak/>
              <w:t xml:space="preserve">COMMERCE ET SERVICES AUX AUTOMOBILES ET AUX APPAREILS MOTORISES LEGERS </w:t>
            </w:r>
          </w:p>
          <w:p w14:paraId="4ACD9CDC"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(C9)</w:t>
            </w:r>
          </w:p>
        </w:tc>
        <w:tc>
          <w:tcPr>
            <w:tcW w:w="4553" w:type="dxa"/>
          </w:tcPr>
          <w:p w14:paraId="4D077CC9"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334B1532"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a trait à la vente de services qui se rapporte à un véhicule automobile ou à un véhicule récréatif ;</w:t>
            </w:r>
          </w:p>
          <w:p w14:paraId="6278E166"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Toutes les opérations s’effectuent à l’intérieur d’un bâtiment à l’exception de la distribution de carburant ou d’un usage accessoire ou temporaire expressément autorisé à l’extérieur par le règlement ;</w:t>
            </w:r>
          </w:p>
          <w:p w14:paraId="526BF5C6"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ne cause aucune fumée, sauf celle produite par le système de chauffage, aucune poussière, aucune odeur, aucune chaleur, aucun gaz, aucun éclat de lumière, aucune vibration perceptible à l’extérieur du bâtiment ;</w:t>
            </w:r>
          </w:p>
          <w:p w14:paraId="12C0801A" w14:textId="77777777" w:rsidR="00386558" w:rsidRPr="00214B3C" w:rsidRDefault="00386558" w:rsidP="00A712B5">
            <w:pPr>
              <w:pStyle w:val="Paragraphe"/>
              <w:numPr>
                <w:ilvl w:val="0"/>
                <w:numId w:val="30"/>
              </w:numPr>
              <w:spacing w:after="0" w:line="252" w:lineRule="auto"/>
              <w:ind w:left="357" w:hanging="357"/>
            </w:pPr>
            <w:r w:rsidRPr="00797513">
              <w:rPr>
                <w:rFonts w:ascii="Arial" w:hAnsi="Arial" w:cs="Arial"/>
                <w:sz w:val="22"/>
                <w:szCs w:val="22"/>
              </w:rPr>
              <w:t>L’usage ne cause aucun bruit plus intense que l’intensité moyenne du bruit ambiant, mesurée aux limites du terrain ;</w:t>
            </w:r>
          </w:p>
        </w:tc>
      </w:tr>
    </w:tbl>
    <w:p w14:paraId="41FDFE48" w14:textId="77777777" w:rsidR="00386558" w:rsidRPr="00787C1A" w:rsidRDefault="00386558" w:rsidP="00A712B5">
      <w:pPr>
        <w:spacing w:after="0" w:line="252" w:lineRule="auto"/>
        <w:jc w:val="both"/>
        <w:rPr>
          <w:lang w:val="fr-FR"/>
        </w:rPr>
      </w:pPr>
    </w:p>
    <w:p w14:paraId="4810E367" w14:textId="77777777" w:rsidR="00386558" w:rsidRDefault="00386558" w:rsidP="00A712B5">
      <w:pPr>
        <w:spacing w:after="0" w:line="252" w:lineRule="auto"/>
        <w:jc w:val="both"/>
      </w:pPr>
    </w:p>
    <w:tbl>
      <w:tblPr>
        <w:tblW w:w="7045"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25"/>
        <w:gridCol w:w="4620"/>
      </w:tblGrid>
      <w:tr w:rsidR="00386558" w:rsidRPr="00797513" w14:paraId="60D51796" w14:textId="77777777" w:rsidTr="0062507A">
        <w:trPr>
          <w:cantSplit/>
          <w:trHeight w:val="5385"/>
        </w:trPr>
        <w:tc>
          <w:tcPr>
            <w:tcW w:w="2425" w:type="dxa"/>
          </w:tcPr>
          <w:p w14:paraId="4AF0B8B0"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COMMERCE ET SERVICES DE DETENTE (C10) </w:t>
            </w:r>
          </w:p>
        </w:tc>
        <w:tc>
          <w:tcPr>
            <w:tcW w:w="4620" w:type="dxa"/>
          </w:tcPr>
          <w:p w14:paraId="0FEA22B7"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244273BD"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exercé dans un établissement commercial où l’on sert à boire des boissons alcoolisées ;</w:t>
            </w:r>
          </w:p>
          <w:p w14:paraId="245EE869"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peut être un commerce, un service ou une activité à caractère sexuel ; </w:t>
            </w:r>
          </w:p>
          <w:p w14:paraId="6806DA4F"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engendrer une fréquentation tard la nuit et un achalandage automobile et motorisés important ;</w:t>
            </w:r>
          </w:p>
          <w:p w14:paraId="69F2048E"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peut engendrer un niveau de bruit plus élevé que la moyenne de la rue en dehors des limites du terrain ; </w:t>
            </w:r>
          </w:p>
          <w:p w14:paraId="04A59F1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causer un niveau de vibration et des émissions de lumières plus intenses que celles provenant des terrains voisins.</w:t>
            </w:r>
          </w:p>
        </w:tc>
      </w:tr>
    </w:tbl>
    <w:p w14:paraId="1805C0B7" w14:textId="77777777" w:rsidR="00F1687C" w:rsidRDefault="00F1687C" w:rsidP="00A712B5">
      <w:pPr>
        <w:spacing w:after="0" w:line="252" w:lineRule="auto"/>
        <w:jc w:val="right"/>
        <w:rPr>
          <w:rFonts w:cstheme="minorHAnsi"/>
          <w:i/>
        </w:rPr>
      </w:pPr>
    </w:p>
    <w:tbl>
      <w:tblPr>
        <w:tblW w:w="7045"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25"/>
        <w:gridCol w:w="4620"/>
      </w:tblGrid>
      <w:tr w:rsidR="00386558" w:rsidRPr="00797513" w14:paraId="59D9E819" w14:textId="77777777" w:rsidTr="0062507A">
        <w:trPr>
          <w:cantSplit/>
          <w:trHeight w:val="3579"/>
        </w:trPr>
        <w:tc>
          <w:tcPr>
            <w:tcW w:w="2425" w:type="dxa"/>
          </w:tcPr>
          <w:p w14:paraId="3759E71C"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lastRenderedPageBreak/>
              <w:t>RÉCRÉATION INTENSIVE DE PISTE (R1)</w:t>
            </w:r>
          </w:p>
        </w:tc>
        <w:tc>
          <w:tcPr>
            <w:tcW w:w="4620" w:type="dxa"/>
          </w:tcPr>
          <w:p w14:paraId="0F03F79D"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ou utilisation du sol qui répond aux exigences suivantes :</w:t>
            </w:r>
          </w:p>
          <w:p w14:paraId="263EFEBB"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récréatif de nature commerciale privé ou public ;</w:t>
            </w:r>
          </w:p>
          <w:p w14:paraId="59BF045A"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implique l’utilisation de véhicules motorisés et de sport extrême ; </w:t>
            </w:r>
          </w:p>
          <w:p w14:paraId="1016E849"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Sauf dans des cas exceptionnels, l’usage est exercé en plein air.</w:t>
            </w:r>
          </w:p>
        </w:tc>
      </w:tr>
    </w:tbl>
    <w:p w14:paraId="17A9EE09" w14:textId="77777777" w:rsidR="00386558" w:rsidRDefault="00386558" w:rsidP="00A712B5">
      <w:pPr>
        <w:spacing w:after="0" w:line="252" w:lineRule="auto"/>
        <w:jc w:val="both"/>
      </w:pPr>
    </w:p>
    <w:p w14:paraId="6D1D98C6" w14:textId="77777777" w:rsidR="00386558" w:rsidRDefault="00386558" w:rsidP="00A712B5">
      <w:pPr>
        <w:spacing w:after="0" w:line="252" w:lineRule="auto"/>
        <w:jc w:val="both"/>
      </w:pPr>
    </w:p>
    <w:tbl>
      <w:tblPr>
        <w:tblW w:w="7117"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50"/>
        <w:gridCol w:w="4667"/>
      </w:tblGrid>
      <w:tr w:rsidR="00386558" w:rsidRPr="00797513" w14:paraId="13356F78" w14:textId="77777777" w:rsidTr="0062507A">
        <w:trPr>
          <w:cantSplit/>
          <w:trHeight w:val="3194"/>
        </w:trPr>
        <w:tc>
          <w:tcPr>
            <w:tcW w:w="2450" w:type="dxa"/>
          </w:tcPr>
          <w:p w14:paraId="237AC50A"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 xml:space="preserve">RÉCRÉATION EXTENSIVE </w:t>
            </w:r>
          </w:p>
          <w:p w14:paraId="37E5D3B2" w14:textId="77777777" w:rsidR="00386558" w:rsidRPr="00797513" w:rsidRDefault="00386558" w:rsidP="00A712B5">
            <w:pPr>
              <w:tabs>
                <w:tab w:val="left" w:pos="-1843"/>
                <w:tab w:val="left" w:pos="360"/>
                <w:tab w:val="left" w:pos="720"/>
                <w:tab w:val="left" w:pos="1080"/>
                <w:tab w:val="left" w:pos="1440"/>
              </w:tabs>
              <w:spacing w:before="60" w:after="60" w:line="252" w:lineRule="auto"/>
              <w:ind w:left="47"/>
              <w:jc w:val="center"/>
              <w:rPr>
                <w:rFonts w:ascii="Arial" w:hAnsi="Arial" w:cs="Arial"/>
              </w:rPr>
            </w:pPr>
            <w:r w:rsidRPr="00797513">
              <w:rPr>
                <w:rFonts w:ascii="Arial" w:hAnsi="Arial" w:cs="Arial"/>
              </w:rPr>
              <w:t>(R2)</w:t>
            </w:r>
          </w:p>
        </w:tc>
        <w:tc>
          <w:tcPr>
            <w:tcW w:w="4667" w:type="dxa"/>
          </w:tcPr>
          <w:p w14:paraId="06F71CF3"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ou utilisation du sol qui répond aux exigences suivantes :</w:t>
            </w:r>
          </w:p>
          <w:p w14:paraId="511E3C1E"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commercial privé ou public de récréation et de divertissement sportif ou d’interprétation et d’observation de la nature ;</w:t>
            </w:r>
          </w:p>
          <w:p w14:paraId="0FF51A53"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requiert l’aménagement de grandes superficies ; </w:t>
            </w:r>
          </w:p>
          <w:p w14:paraId="48FFAA4F"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exercé en plein air.</w:t>
            </w:r>
          </w:p>
        </w:tc>
      </w:tr>
      <w:tr w:rsidR="00386558" w:rsidRPr="00797513" w14:paraId="315F9F99" w14:textId="77777777" w:rsidTr="0062507A">
        <w:trPr>
          <w:cantSplit/>
          <w:trHeight w:val="1738"/>
        </w:trPr>
        <w:tc>
          <w:tcPr>
            <w:tcW w:w="2450" w:type="dxa"/>
          </w:tcPr>
          <w:p w14:paraId="04020F1C" w14:textId="77777777" w:rsidR="00386558" w:rsidRPr="00797513" w:rsidRDefault="00386558"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 xml:space="preserve">RÉCRÉATION AQUATIQUE </w:t>
            </w:r>
          </w:p>
          <w:p w14:paraId="5E0A67B5" w14:textId="77777777" w:rsidR="00386558" w:rsidRPr="00797513" w:rsidRDefault="00386558"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(R3)</w:t>
            </w:r>
          </w:p>
        </w:tc>
        <w:tc>
          <w:tcPr>
            <w:tcW w:w="4667" w:type="dxa"/>
          </w:tcPr>
          <w:p w14:paraId="50396FFB"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ou utilisation du sol qui répond aux exigences suivantes :</w:t>
            </w:r>
          </w:p>
          <w:p w14:paraId="4689D93C"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est commercial privé ou public de récréation et de divertissement exercé dans l’eau.</w:t>
            </w:r>
          </w:p>
        </w:tc>
      </w:tr>
    </w:tbl>
    <w:p w14:paraId="3C7A9164" w14:textId="77777777" w:rsidR="00386558" w:rsidRDefault="00386558" w:rsidP="00A712B5">
      <w:pPr>
        <w:spacing w:after="0" w:line="252" w:lineRule="auto"/>
        <w:jc w:val="both"/>
      </w:pPr>
    </w:p>
    <w:p w14:paraId="452876E1" w14:textId="77777777" w:rsidR="00386558" w:rsidRPr="002D48FE" w:rsidRDefault="00386558" w:rsidP="00A712B5">
      <w:pPr>
        <w:spacing w:after="0" w:line="252" w:lineRule="auto"/>
        <w:jc w:val="both"/>
      </w:pPr>
    </w:p>
    <w:tbl>
      <w:tblPr>
        <w:tblW w:w="7151"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462"/>
        <w:gridCol w:w="4689"/>
      </w:tblGrid>
      <w:tr w:rsidR="00386558" w:rsidRPr="00797513" w14:paraId="4FD43188" w14:textId="77777777" w:rsidTr="0062507A">
        <w:trPr>
          <w:cantSplit/>
          <w:trHeight w:val="8272"/>
        </w:trPr>
        <w:tc>
          <w:tcPr>
            <w:tcW w:w="2462" w:type="dxa"/>
          </w:tcPr>
          <w:p w14:paraId="3C656F81" w14:textId="77777777" w:rsidR="00386558" w:rsidRPr="00797513" w:rsidRDefault="00386558"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lastRenderedPageBreak/>
              <w:t xml:space="preserve">INDUSTRIE LÉGÈRE </w:t>
            </w:r>
          </w:p>
          <w:p w14:paraId="1A737292" w14:textId="77777777" w:rsidR="00386558" w:rsidRPr="00797513" w:rsidRDefault="00386558"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(I1) </w:t>
            </w:r>
          </w:p>
        </w:tc>
        <w:tc>
          <w:tcPr>
            <w:tcW w:w="4689" w:type="dxa"/>
          </w:tcPr>
          <w:p w14:paraId="59FF022F" w14:textId="77777777" w:rsidR="00386558" w:rsidRPr="00797513" w:rsidRDefault="00386558" w:rsidP="00A712B5">
            <w:pPr>
              <w:pStyle w:val="Alina"/>
              <w:spacing w:line="252" w:lineRule="auto"/>
              <w:ind w:left="0"/>
              <w:rPr>
                <w:rFonts w:ascii="Arial" w:hAnsi="Arial" w:cs="Arial"/>
                <w:sz w:val="22"/>
                <w:szCs w:val="22"/>
              </w:rPr>
            </w:pPr>
            <w:r w:rsidRPr="00797513">
              <w:rPr>
                <w:rFonts w:ascii="Arial" w:hAnsi="Arial" w:cs="Arial"/>
                <w:sz w:val="22"/>
                <w:szCs w:val="22"/>
              </w:rPr>
              <w:t>Comprend tout établissement industriel et toute entreprise de recherche et de développement répondant aux exigences suivantes :</w:t>
            </w:r>
          </w:p>
          <w:p w14:paraId="2703B94A"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L'intensité du bruit ne doit pas être supérieure à l'intensité moyenne du bruit normal de la rue et de la circulation aux limites du terrain ;</w:t>
            </w:r>
          </w:p>
          <w:p w14:paraId="54E81B2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émission de poussière ou de cendre ou de fumée n'est autorisée au-delà des limites du terrain ;</w:t>
            </w:r>
          </w:p>
          <w:p w14:paraId="6766AE1D"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émission d'odeur, de vapeur ou de gaz n'est autorisée au-delà des limites du terrain ;</w:t>
            </w:r>
          </w:p>
          <w:p w14:paraId="69326D8B"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lumière éblouissante, directe ou indirecte, émanant d'un arc électrique, d'un chalumeau à acétylène, d'un phare d'éclairage, ou d'un autre procédé industriel de même nature, ne doit être visible d'où que ce soit hors des limites du terrain ;</w:t>
            </w:r>
          </w:p>
          <w:p w14:paraId="4EA1539F"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chaleur émanant d'un procédé industriel ne doit être ressentie hors des limites du terrain ;</w:t>
            </w:r>
          </w:p>
          <w:p w14:paraId="1E11EAB5"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vibration terrestre ne doit être perceptible aux limites du terrain ;</w:t>
            </w:r>
          </w:p>
          <w:p w14:paraId="3065E378" w14:textId="77777777" w:rsidR="00386558" w:rsidRPr="00797513" w:rsidRDefault="00386558"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 entreposage extérieur n’est autorisé.</w:t>
            </w:r>
          </w:p>
        </w:tc>
      </w:tr>
    </w:tbl>
    <w:p w14:paraId="1A7D1E6D" w14:textId="77777777" w:rsidR="00386558" w:rsidRDefault="00386558" w:rsidP="00A712B5">
      <w:pPr>
        <w:spacing w:after="0" w:line="252" w:lineRule="auto"/>
        <w:jc w:val="both"/>
      </w:pPr>
    </w:p>
    <w:p w14:paraId="4D050447" w14:textId="77777777" w:rsidR="00386558" w:rsidRDefault="00386558" w:rsidP="00A712B5">
      <w:pPr>
        <w:spacing w:after="0" w:line="252" w:lineRule="auto"/>
        <w:jc w:val="both"/>
      </w:pPr>
    </w:p>
    <w:tbl>
      <w:tblPr>
        <w:tblW w:w="6324"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177"/>
        <w:gridCol w:w="4147"/>
      </w:tblGrid>
      <w:tr w:rsidR="007732D0" w:rsidRPr="00797513" w14:paraId="71362E50" w14:textId="77777777" w:rsidTr="0062507A">
        <w:trPr>
          <w:cantSplit/>
          <w:trHeight w:val="9242"/>
        </w:trPr>
        <w:tc>
          <w:tcPr>
            <w:tcW w:w="2177" w:type="dxa"/>
          </w:tcPr>
          <w:p w14:paraId="3A2DC76B"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lastRenderedPageBreak/>
              <w:t xml:space="preserve">INDUSTRIE LOURDE </w:t>
            </w:r>
          </w:p>
          <w:p w14:paraId="094827DF"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(I2)</w:t>
            </w:r>
          </w:p>
        </w:tc>
        <w:tc>
          <w:tcPr>
            <w:tcW w:w="4147" w:type="dxa"/>
          </w:tcPr>
          <w:p w14:paraId="302E3AE1" w14:textId="77777777" w:rsidR="007732D0" w:rsidRPr="00797513" w:rsidRDefault="007732D0" w:rsidP="00A712B5">
            <w:pPr>
              <w:pStyle w:val="Alina"/>
              <w:spacing w:line="252" w:lineRule="auto"/>
              <w:ind w:left="0"/>
              <w:rPr>
                <w:rFonts w:ascii="Arial" w:hAnsi="Arial" w:cs="Arial"/>
                <w:sz w:val="22"/>
                <w:szCs w:val="22"/>
              </w:rPr>
            </w:pPr>
            <w:r w:rsidRPr="00797513">
              <w:rPr>
                <w:rFonts w:ascii="Arial" w:hAnsi="Arial" w:cs="Arial"/>
                <w:sz w:val="22"/>
                <w:szCs w:val="22"/>
              </w:rPr>
              <w:t>Comprend tout établissement industriel et toute entreprise répondant aux exigences suivantes :</w:t>
            </w:r>
          </w:p>
          <w:p w14:paraId="78958B4C"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L’industrie est un usage de transformation de matière première ou de production de produits semi-finis ou finis ; </w:t>
            </w:r>
          </w:p>
          <w:p w14:paraId="1C0DE057"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L’industrie peut être aussi un usage dans le domaine de la recherche et le développement des technologies lourdes ;</w:t>
            </w:r>
          </w:p>
          <w:p w14:paraId="5B643BA7"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L'intensité du bruit ne doit pas être supérieure à l'intensité moyenne du bruit normal de la rue et de la circulation aux limites du terrain ;</w:t>
            </w:r>
          </w:p>
          <w:p w14:paraId="2F514B8A"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émission de poussière ou de cendre de fumée n'est autorisée au-delà des limites du terrain ;</w:t>
            </w:r>
          </w:p>
          <w:p w14:paraId="5CCBA6C0"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émission d'odeur, de vapeur ou de gaz n'est autorisée au-delà des limites du terrain ;</w:t>
            </w:r>
          </w:p>
          <w:p w14:paraId="0BC907BE"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lumière éblouissante, directe ou indirecte, émanant d'un arc électrique, d'un chalumeau à acétylène, d'un phare d'éclairage, ou d'un autre procédé industriel de même nature, ne doit être visible d'où que ce soit hors des limites du terrain ;</w:t>
            </w:r>
          </w:p>
          <w:p w14:paraId="3A3ABE65"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chaleur émanant d'un procédé industriel ne doit être ressentie hors des limites du terrain ;</w:t>
            </w:r>
          </w:p>
          <w:p w14:paraId="7AA6EF45"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Aucune vibration terrestre ne doit être perceptible aux limites du terrain.</w:t>
            </w:r>
          </w:p>
        </w:tc>
      </w:tr>
    </w:tbl>
    <w:p w14:paraId="469BA3D4" w14:textId="77777777" w:rsidR="007732D0" w:rsidRDefault="007732D0" w:rsidP="00A712B5">
      <w:pPr>
        <w:spacing w:after="0" w:line="252" w:lineRule="auto"/>
        <w:jc w:val="both"/>
      </w:pPr>
    </w:p>
    <w:p w14:paraId="5BE8E417" w14:textId="77777777" w:rsidR="007732D0" w:rsidRPr="002D48FE" w:rsidRDefault="007732D0" w:rsidP="00A712B5">
      <w:pPr>
        <w:spacing w:after="0" w:line="252" w:lineRule="auto"/>
        <w:jc w:val="both"/>
      </w:pPr>
    </w:p>
    <w:tbl>
      <w:tblPr>
        <w:tblW w:w="6335"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181"/>
        <w:gridCol w:w="4154"/>
      </w:tblGrid>
      <w:tr w:rsidR="007732D0" w:rsidRPr="00797513" w14:paraId="779FFCED" w14:textId="77777777" w:rsidTr="0062507A">
        <w:trPr>
          <w:cantSplit/>
          <w:trHeight w:val="3422"/>
        </w:trPr>
        <w:tc>
          <w:tcPr>
            <w:tcW w:w="2181" w:type="dxa"/>
          </w:tcPr>
          <w:p w14:paraId="10832BA9"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 xml:space="preserve">INDUSTRIE D’EXTRACTION ET D’EXPLOITATION DES RESSOURCES </w:t>
            </w:r>
          </w:p>
          <w:p w14:paraId="132EBC0D"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(I3) </w:t>
            </w:r>
          </w:p>
        </w:tc>
        <w:tc>
          <w:tcPr>
            <w:tcW w:w="4154" w:type="dxa"/>
          </w:tcPr>
          <w:p w14:paraId="02F10768" w14:textId="77777777" w:rsidR="007732D0" w:rsidRPr="00797513" w:rsidRDefault="007732D0"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ou utilisation du sol répondant aux exigences suivantes :</w:t>
            </w:r>
          </w:p>
          <w:p w14:paraId="73B5DB99"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 xml:space="preserve">L’usage a trait à l’extraction et à l’exploitation des ressources naturelles ; </w:t>
            </w:r>
          </w:p>
          <w:p w14:paraId="22B66CFB"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générer des déplacements importants de circulation lourde ;</w:t>
            </w:r>
          </w:p>
          <w:p w14:paraId="4B7F8F0F" w14:textId="77777777" w:rsidR="007732D0" w:rsidRPr="00797513" w:rsidRDefault="007732D0" w:rsidP="00A712B5">
            <w:pPr>
              <w:pStyle w:val="Paragraphe"/>
              <w:numPr>
                <w:ilvl w:val="0"/>
                <w:numId w:val="30"/>
              </w:numPr>
              <w:spacing w:line="252" w:lineRule="auto"/>
              <w:rPr>
                <w:rFonts w:ascii="Arial" w:hAnsi="Arial" w:cs="Arial"/>
                <w:sz w:val="22"/>
                <w:szCs w:val="22"/>
              </w:rPr>
            </w:pPr>
            <w:r w:rsidRPr="00797513">
              <w:rPr>
                <w:rFonts w:ascii="Arial" w:hAnsi="Arial" w:cs="Arial"/>
                <w:sz w:val="22"/>
                <w:szCs w:val="22"/>
              </w:rPr>
              <w:t>L’usage peut générer une émission de bruit et de poussière au-delà des limites du terrain.</w:t>
            </w:r>
          </w:p>
        </w:tc>
      </w:tr>
      <w:tr w:rsidR="007732D0" w:rsidRPr="00797513" w14:paraId="39BA8EE3" w14:textId="77777777" w:rsidTr="0062507A">
        <w:trPr>
          <w:cantSplit/>
          <w:trHeight w:val="3411"/>
        </w:trPr>
        <w:tc>
          <w:tcPr>
            <w:tcW w:w="2181" w:type="dxa"/>
          </w:tcPr>
          <w:p w14:paraId="4FB6FF11"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lastRenderedPageBreak/>
              <w:t xml:space="preserve">AGRICULTURE SANS ÉLEVAGE </w:t>
            </w:r>
          </w:p>
          <w:p w14:paraId="3A640977" w14:textId="77777777" w:rsidR="007732D0" w:rsidRPr="00797513" w:rsidRDefault="007732D0"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(A1) </w:t>
            </w:r>
          </w:p>
        </w:tc>
        <w:tc>
          <w:tcPr>
            <w:tcW w:w="4154" w:type="dxa"/>
          </w:tcPr>
          <w:p w14:paraId="2ACBEF5A" w14:textId="77777777" w:rsidR="007732D0" w:rsidRPr="00797513" w:rsidRDefault="007732D0"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qui répond aux exigences suivantes :</w:t>
            </w:r>
          </w:p>
          <w:p w14:paraId="6CAA105B" w14:textId="77777777" w:rsidR="007732D0" w:rsidRPr="00797513" w:rsidRDefault="007732D0"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 xml:space="preserve">L’usage principal est une activité agricole de culture de la terre au sens de la </w:t>
            </w:r>
            <w:r w:rsidRPr="00797513">
              <w:rPr>
                <w:rFonts w:ascii="Arial" w:hAnsi="Arial" w:cs="Arial"/>
                <w:i/>
                <w:iCs/>
                <w:sz w:val="22"/>
                <w:szCs w:val="22"/>
                <w:lang w:val="fr-CA"/>
              </w:rPr>
              <w:t>Loi sur la protection du territoire et des activités agricoles (L.R.Q., chap. P-41.1)</w:t>
            </w:r>
            <w:r w:rsidRPr="00797513">
              <w:rPr>
                <w:rFonts w:ascii="Arial" w:hAnsi="Arial" w:cs="Arial"/>
                <w:sz w:val="22"/>
                <w:szCs w:val="22"/>
                <w:lang w:val="fr-CA"/>
              </w:rPr>
              <w:t xml:space="preserve"> ;</w:t>
            </w:r>
          </w:p>
          <w:p w14:paraId="534269E5" w14:textId="77777777" w:rsidR="007732D0" w:rsidRPr="00797513" w:rsidRDefault="007732D0"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 xml:space="preserve">L’usage peut produire des charges d’odeurs </w:t>
            </w:r>
            <w:r w:rsidRPr="00797513">
              <w:rPr>
                <w:rFonts w:ascii="Arial" w:hAnsi="Arial" w:cs="Arial"/>
                <w:sz w:val="22"/>
                <w:szCs w:val="22"/>
              </w:rPr>
              <w:t>seulement</w:t>
            </w:r>
            <w:r w:rsidRPr="00797513">
              <w:rPr>
                <w:rFonts w:ascii="Arial" w:hAnsi="Arial" w:cs="Arial"/>
                <w:sz w:val="22"/>
                <w:szCs w:val="22"/>
                <w:lang w:val="fr-CA"/>
              </w:rPr>
              <w:t xml:space="preserve"> suite à l’épandage du fumier ;</w:t>
            </w:r>
          </w:p>
          <w:p w14:paraId="35E55354" w14:textId="77777777" w:rsidR="007732D0" w:rsidRPr="00797513" w:rsidRDefault="007732D0"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rPr>
              <w:t>L’activité</w:t>
            </w:r>
            <w:r w:rsidRPr="00797513">
              <w:rPr>
                <w:rFonts w:ascii="Arial" w:hAnsi="Arial" w:cs="Arial"/>
                <w:sz w:val="22"/>
                <w:szCs w:val="22"/>
                <w:lang w:val="fr-CA"/>
              </w:rPr>
              <w:t xml:space="preserve"> principale n’est pas une activité agricole d’élevage.</w:t>
            </w:r>
          </w:p>
        </w:tc>
      </w:tr>
    </w:tbl>
    <w:p w14:paraId="45087E58" w14:textId="77777777" w:rsidR="007732D0" w:rsidRDefault="007732D0" w:rsidP="00A712B5">
      <w:pPr>
        <w:spacing w:after="0" w:line="252" w:lineRule="auto"/>
        <w:jc w:val="both"/>
      </w:pPr>
    </w:p>
    <w:p w14:paraId="71E3D4AD" w14:textId="77777777" w:rsidR="007732D0" w:rsidRDefault="007732D0" w:rsidP="00A712B5">
      <w:pPr>
        <w:spacing w:after="0" w:line="252" w:lineRule="auto"/>
        <w:jc w:val="both"/>
      </w:pPr>
    </w:p>
    <w:tbl>
      <w:tblPr>
        <w:tblW w:w="6347" w:type="dxa"/>
        <w:tblInd w:w="7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185"/>
        <w:gridCol w:w="4162"/>
      </w:tblGrid>
      <w:tr w:rsidR="00D30A97" w:rsidRPr="00797513" w14:paraId="700A35E0" w14:textId="77777777" w:rsidTr="0062507A">
        <w:trPr>
          <w:cantSplit/>
          <w:trHeight w:val="5781"/>
        </w:trPr>
        <w:tc>
          <w:tcPr>
            <w:tcW w:w="2185" w:type="dxa"/>
          </w:tcPr>
          <w:p w14:paraId="4890B387"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 xml:space="preserve">AGRICULTURE D’ELEVAGE </w:t>
            </w:r>
          </w:p>
          <w:p w14:paraId="724416C9"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(A2) </w:t>
            </w:r>
          </w:p>
        </w:tc>
        <w:tc>
          <w:tcPr>
            <w:tcW w:w="4162" w:type="dxa"/>
          </w:tcPr>
          <w:p w14:paraId="392B0791" w14:textId="77777777" w:rsidR="00D30A97" w:rsidRPr="00797513" w:rsidRDefault="00D30A97" w:rsidP="00A712B5">
            <w:pPr>
              <w:pStyle w:val="Alina"/>
              <w:spacing w:line="252" w:lineRule="auto"/>
              <w:ind w:left="0"/>
              <w:rPr>
                <w:rFonts w:ascii="Arial" w:hAnsi="Arial" w:cs="Arial"/>
                <w:sz w:val="22"/>
                <w:szCs w:val="22"/>
              </w:rPr>
            </w:pPr>
            <w:r w:rsidRPr="00797513">
              <w:rPr>
                <w:rFonts w:ascii="Arial" w:hAnsi="Arial" w:cs="Arial"/>
                <w:sz w:val="22"/>
                <w:szCs w:val="22"/>
              </w:rPr>
              <w:t>Comprend les usages qui répondent aux exigences suivantes :</w:t>
            </w:r>
          </w:p>
          <w:p w14:paraId="42CE2AE7" w14:textId="77777777" w:rsidR="00D30A97" w:rsidRPr="00797513" w:rsidRDefault="00D30A97"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 xml:space="preserve">L’usage principal est une activité agricole d’élevage au sens de la </w:t>
            </w:r>
            <w:r w:rsidRPr="00797513">
              <w:rPr>
                <w:rFonts w:ascii="Arial" w:hAnsi="Arial" w:cs="Arial"/>
                <w:i/>
                <w:iCs/>
                <w:sz w:val="22"/>
                <w:szCs w:val="22"/>
                <w:lang w:val="fr-CA"/>
              </w:rPr>
              <w:t xml:space="preserve">Loi sur la protection du territoire et des activités agricoles (L.R.Q., chap. P-41.1) </w:t>
            </w:r>
            <w:r w:rsidRPr="00797513">
              <w:rPr>
                <w:rFonts w:ascii="Arial" w:hAnsi="Arial" w:cs="Arial"/>
                <w:sz w:val="22"/>
                <w:szCs w:val="22"/>
                <w:lang w:val="fr-CA"/>
              </w:rPr>
              <w:t>;</w:t>
            </w:r>
          </w:p>
          <w:p w14:paraId="7A50C8F7" w14:textId="77777777" w:rsidR="00D30A97" w:rsidRPr="00797513" w:rsidRDefault="00D30A97"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 xml:space="preserve">L’usage peut inclure des activités de dressage et de garde et de toilettage d’animaux de ferme ; </w:t>
            </w:r>
          </w:p>
          <w:p w14:paraId="083A9EE6" w14:textId="77777777" w:rsidR="00D30A97" w:rsidRPr="00797513" w:rsidRDefault="00D30A97"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L’activité peut être exercée à l’intérieur et à l’extérieur d’un bâtiment ou d’une cage ;</w:t>
            </w:r>
          </w:p>
          <w:p w14:paraId="4BEE9813" w14:textId="77777777" w:rsidR="00D30A97" w:rsidRPr="00797513" w:rsidRDefault="00D30A97"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Les élevages à forte charge d’odeurs, soit l’élevage porcin, élevage de vison et élevage de renards sont interdits ;</w:t>
            </w:r>
          </w:p>
          <w:p w14:paraId="1B4CE56D" w14:textId="77777777" w:rsidR="00D30A97" w:rsidRPr="00797513" w:rsidRDefault="00D30A97" w:rsidP="00A712B5">
            <w:pPr>
              <w:pStyle w:val="Paragraphe"/>
              <w:numPr>
                <w:ilvl w:val="0"/>
                <w:numId w:val="30"/>
              </w:numPr>
              <w:spacing w:line="252" w:lineRule="auto"/>
              <w:rPr>
                <w:rFonts w:ascii="Arial" w:hAnsi="Arial" w:cs="Arial"/>
                <w:sz w:val="22"/>
                <w:szCs w:val="22"/>
                <w:lang w:val="fr-CA"/>
              </w:rPr>
            </w:pPr>
            <w:r w:rsidRPr="00797513">
              <w:rPr>
                <w:rFonts w:ascii="Arial" w:hAnsi="Arial" w:cs="Arial"/>
                <w:sz w:val="22"/>
                <w:szCs w:val="22"/>
                <w:lang w:val="fr-CA"/>
              </w:rPr>
              <w:t>L’usage peut requérir à des installations d’entreposage de lisiers.</w:t>
            </w:r>
          </w:p>
        </w:tc>
      </w:tr>
      <w:tr w:rsidR="00D30A97" w:rsidRPr="00797513" w14:paraId="3349147A" w14:textId="77777777" w:rsidTr="0062507A">
        <w:trPr>
          <w:cantSplit/>
          <w:trHeight w:val="1145"/>
        </w:trPr>
        <w:tc>
          <w:tcPr>
            <w:tcW w:w="2185" w:type="dxa"/>
          </w:tcPr>
          <w:p w14:paraId="52C1C3D1"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 xml:space="preserve">COMMUNAUTAIRE EXTENSIVE </w:t>
            </w:r>
          </w:p>
          <w:p w14:paraId="6E820310"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(P1) </w:t>
            </w:r>
          </w:p>
        </w:tc>
        <w:tc>
          <w:tcPr>
            <w:tcW w:w="4162" w:type="dxa"/>
          </w:tcPr>
          <w:p w14:paraId="0CBC6A5C" w14:textId="77777777" w:rsidR="00D30A97" w:rsidRPr="00797513" w:rsidRDefault="00D30A97" w:rsidP="00A712B5">
            <w:pPr>
              <w:pStyle w:val="Alina"/>
              <w:spacing w:line="252" w:lineRule="auto"/>
              <w:ind w:left="0"/>
              <w:rPr>
                <w:rFonts w:ascii="Arial" w:hAnsi="Arial" w:cs="Arial"/>
                <w:sz w:val="22"/>
                <w:szCs w:val="22"/>
              </w:rPr>
            </w:pPr>
            <w:r w:rsidRPr="00797513">
              <w:rPr>
                <w:rFonts w:ascii="Arial" w:hAnsi="Arial" w:cs="Arial"/>
                <w:sz w:val="22"/>
                <w:szCs w:val="22"/>
              </w:rPr>
              <w:t>Comprend toute activité, aménagement et équipement légers de récréation permettant la pratique d’activités sportive et de loisir en plein air.</w:t>
            </w:r>
          </w:p>
        </w:tc>
      </w:tr>
      <w:tr w:rsidR="00D30A97" w:rsidRPr="00797513" w14:paraId="322D3CBE" w14:textId="77777777" w:rsidTr="0062507A">
        <w:trPr>
          <w:cantSplit/>
          <w:trHeight w:val="1156"/>
        </w:trPr>
        <w:tc>
          <w:tcPr>
            <w:tcW w:w="2185" w:type="dxa"/>
            <w:tcBorders>
              <w:bottom w:val="single" w:sz="6" w:space="0" w:color="auto"/>
            </w:tcBorders>
          </w:tcPr>
          <w:p w14:paraId="15A369FC"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 xml:space="preserve">COMMUNAUTAIRE INSTITUTIONNEL </w:t>
            </w:r>
          </w:p>
          <w:p w14:paraId="39259DF9"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(P2) </w:t>
            </w:r>
          </w:p>
        </w:tc>
        <w:tc>
          <w:tcPr>
            <w:tcW w:w="4162" w:type="dxa"/>
            <w:tcBorders>
              <w:bottom w:val="single" w:sz="6" w:space="0" w:color="auto"/>
            </w:tcBorders>
          </w:tcPr>
          <w:p w14:paraId="732A207C" w14:textId="77777777" w:rsidR="00D30A97" w:rsidRPr="00797513" w:rsidRDefault="00D30A97" w:rsidP="00A712B5">
            <w:pPr>
              <w:pStyle w:val="Alina"/>
              <w:spacing w:line="252" w:lineRule="auto"/>
              <w:ind w:left="0"/>
              <w:rPr>
                <w:rFonts w:ascii="Arial" w:hAnsi="Arial" w:cs="Arial"/>
                <w:sz w:val="22"/>
                <w:szCs w:val="22"/>
              </w:rPr>
            </w:pPr>
            <w:r w:rsidRPr="00797513">
              <w:rPr>
                <w:rFonts w:ascii="Arial" w:hAnsi="Arial" w:cs="Arial"/>
                <w:sz w:val="22"/>
                <w:szCs w:val="22"/>
              </w:rPr>
              <w:t>Comprend tout établissement utilisé aux fins d'éducation, de culture, de santé, de bien-être, de loisir et d'administration à caractère local.</w:t>
            </w:r>
          </w:p>
        </w:tc>
      </w:tr>
      <w:tr w:rsidR="00D30A97" w:rsidRPr="00797513" w14:paraId="3E7F0405" w14:textId="77777777" w:rsidTr="0062507A">
        <w:trPr>
          <w:cantSplit/>
          <w:trHeight w:val="689"/>
        </w:trPr>
        <w:tc>
          <w:tcPr>
            <w:tcW w:w="2185" w:type="dxa"/>
            <w:tcBorders>
              <w:top w:val="single" w:sz="6" w:space="0" w:color="auto"/>
              <w:bottom w:val="double" w:sz="4" w:space="0" w:color="auto"/>
            </w:tcBorders>
          </w:tcPr>
          <w:p w14:paraId="0C801D11" w14:textId="77777777" w:rsidR="00D30A97" w:rsidRPr="00797513" w:rsidRDefault="00D30A97" w:rsidP="00A712B5">
            <w:pPr>
              <w:tabs>
                <w:tab w:val="left" w:pos="-1843"/>
                <w:tab w:val="left" w:pos="360"/>
                <w:tab w:val="left" w:pos="720"/>
                <w:tab w:val="left" w:pos="1080"/>
                <w:tab w:val="left" w:pos="1440"/>
              </w:tabs>
              <w:spacing w:before="60" w:line="252" w:lineRule="auto"/>
              <w:jc w:val="center"/>
              <w:rPr>
                <w:rFonts w:ascii="Arial" w:hAnsi="Arial" w:cs="Arial"/>
              </w:rPr>
            </w:pPr>
            <w:r w:rsidRPr="00797513">
              <w:rPr>
                <w:rFonts w:ascii="Arial" w:hAnsi="Arial" w:cs="Arial"/>
              </w:rPr>
              <w:t>COMMUNAUTAIRE D’UTILITE PUBLIQUE (P3)</w:t>
            </w:r>
          </w:p>
        </w:tc>
        <w:tc>
          <w:tcPr>
            <w:tcW w:w="4162" w:type="dxa"/>
            <w:tcBorders>
              <w:top w:val="single" w:sz="6" w:space="0" w:color="auto"/>
              <w:bottom w:val="double" w:sz="4" w:space="0" w:color="auto"/>
            </w:tcBorders>
          </w:tcPr>
          <w:p w14:paraId="29E7D910" w14:textId="77777777" w:rsidR="00D30A97" w:rsidRPr="00797513" w:rsidRDefault="00D30A97" w:rsidP="00A712B5">
            <w:pPr>
              <w:pStyle w:val="Alina"/>
              <w:spacing w:line="252" w:lineRule="auto"/>
              <w:ind w:left="0"/>
              <w:rPr>
                <w:rFonts w:ascii="Arial" w:hAnsi="Arial" w:cs="Arial"/>
                <w:sz w:val="22"/>
                <w:szCs w:val="22"/>
              </w:rPr>
            </w:pPr>
            <w:r w:rsidRPr="00797513">
              <w:rPr>
                <w:rFonts w:ascii="Arial" w:hAnsi="Arial" w:cs="Arial"/>
                <w:sz w:val="22"/>
                <w:szCs w:val="22"/>
              </w:rPr>
              <w:t>Comprend tout usage ou de bâtiment d’utilités publiques.</w:t>
            </w:r>
          </w:p>
        </w:tc>
      </w:tr>
    </w:tbl>
    <w:p w14:paraId="29C9F90D" w14:textId="77777777" w:rsidR="00D30A97" w:rsidRDefault="00D30A97" w:rsidP="00A712B5">
      <w:pPr>
        <w:spacing w:after="0" w:line="252" w:lineRule="auto"/>
        <w:jc w:val="both"/>
      </w:pPr>
    </w:p>
    <w:p w14:paraId="44643B45" w14:textId="77777777" w:rsidR="00D30A97" w:rsidRDefault="00D30A97" w:rsidP="00A712B5">
      <w:pPr>
        <w:spacing w:after="0" w:line="252" w:lineRule="auto"/>
        <w:jc w:val="both"/>
      </w:pPr>
    </w:p>
    <w:p w14:paraId="54428DD9" w14:textId="77777777" w:rsidR="00D30A97" w:rsidRPr="00A64AB5" w:rsidRDefault="00D30A97" w:rsidP="00A712B5">
      <w:pPr>
        <w:spacing w:after="0" w:line="252" w:lineRule="auto"/>
        <w:jc w:val="both"/>
        <w:rPr>
          <w:u w:val="single"/>
        </w:rPr>
      </w:pPr>
      <w:r w:rsidRPr="00A64AB5">
        <w:rPr>
          <w:u w:val="single"/>
        </w:rPr>
        <w:t>ARTICLE 3</w:t>
      </w:r>
      <w:r w:rsidRPr="00A64AB5">
        <w:rPr>
          <w:u w:val="single"/>
        </w:rPr>
        <w:tab/>
        <w:t xml:space="preserve">MODIFICATION DE l’ARTICLE 13 LES GRANDES ORIENTATIONS D’AMÉNAGEMENT </w:t>
      </w:r>
    </w:p>
    <w:p w14:paraId="18489820" w14:textId="77777777" w:rsidR="00D30A97" w:rsidRDefault="00D30A97" w:rsidP="00A712B5">
      <w:pPr>
        <w:spacing w:after="0" w:line="252" w:lineRule="auto"/>
        <w:jc w:val="both"/>
      </w:pPr>
    </w:p>
    <w:p w14:paraId="3400B262" w14:textId="77777777" w:rsidR="00D30A97" w:rsidRDefault="00D30A97" w:rsidP="00A712B5">
      <w:pPr>
        <w:spacing w:after="0" w:line="252" w:lineRule="auto"/>
        <w:jc w:val="both"/>
      </w:pPr>
      <w:r>
        <w:t>L’objectif 5.1 prévu au tableau de l’Orientation 5 est modifié de manière à remplacer la numérotation du moyen 5.1.4 par la numérotation suivante : 5.1.3.</w:t>
      </w:r>
    </w:p>
    <w:p w14:paraId="19C81A44" w14:textId="77777777" w:rsidR="00D30A97" w:rsidRDefault="00D30A97" w:rsidP="00A712B5">
      <w:pPr>
        <w:spacing w:after="0" w:line="252" w:lineRule="auto"/>
        <w:jc w:val="both"/>
      </w:pPr>
    </w:p>
    <w:p w14:paraId="3BE36256" w14:textId="77777777" w:rsidR="00D30A97" w:rsidRPr="00A64AB5" w:rsidRDefault="00D30A97" w:rsidP="00A712B5">
      <w:pPr>
        <w:spacing w:after="0" w:line="252" w:lineRule="auto"/>
        <w:jc w:val="both"/>
        <w:rPr>
          <w:u w:val="single"/>
        </w:rPr>
      </w:pPr>
      <w:r w:rsidRPr="00A64AB5">
        <w:rPr>
          <w:u w:val="single"/>
        </w:rPr>
        <w:t>ARTICLE 4</w:t>
      </w:r>
      <w:r w:rsidRPr="00A64AB5">
        <w:rPr>
          <w:u w:val="single"/>
        </w:rPr>
        <w:tab/>
        <w:t>TABLEAU DE COMPATIBILITÉ</w:t>
      </w:r>
    </w:p>
    <w:p w14:paraId="1D4040AE" w14:textId="77777777" w:rsidR="00D30A97" w:rsidRDefault="00D30A97" w:rsidP="00A712B5">
      <w:pPr>
        <w:spacing w:after="0" w:line="252" w:lineRule="auto"/>
        <w:jc w:val="both"/>
      </w:pPr>
    </w:p>
    <w:p w14:paraId="44FE18F8" w14:textId="77777777" w:rsidR="00D30A97" w:rsidRDefault="00D30A97" w:rsidP="00A712B5">
      <w:pPr>
        <w:spacing w:after="0" w:line="252" w:lineRule="auto"/>
        <w:jc w:val="both"/>
      </w:pPr>
      <w:r>
        <w:t>Le tableau 4 de la section 4 du 5e chapitre, intitulé « Grille de compatibilité des usages principaux et des affectations » est remplacé par le tableau suivant :</w:t>
      </w:r>
    </w:p>
    <w:p w14:paraId="6310C00D" w14:textId="77777777" w:rsidR="00D30A97" w:rsidRDefault="00D30A97" w:rsidP="00A712B5">
      <w:pPr>
        <w:spacing w:after="0" w:line="252" w:lineRule="auto"/>
        <w:jc w:val="both"/>
      </w:pPr>
    </w:p>
    <w:p w14:paraId="6A3C3D26" w14:textId="77777777" w:rsidR="00AC3C6F" w:rsidRDefault="00AC3C6F" w:rsidP="00A712B5">
      <w:pPr>
        <w:spacing w:after="0" w:line="252" w:lineRule="auto"/>
        <w:jc w:val="both"/>
      </w:pPr>
    </w:p>
    <w:p w14:paraId="52C86510" w14:textId="77777777" w:rsidR="00113ACD" w:rsidRDefault="00113ACD" w:rsidP="00A712B5">
      <w:pPr>
        <w:spacing w:after="0" w:line="252" w:lineRule="auto"/>
        <w:jc w:val="both"/>
      </w:pPr>
      <w:r>
        <w:rPr>
          <w:noProof/>
        </w:rPr>
        <w:drawing>
          <wp:inline distT="0" distB="0" distL="0" distR="0" wp14:anchorId="298BE942" wp14:editId="778047FD">
            <wp:extent cx="4891405" cy="8056245"/>
            <wp:effectExtent l="0" t="0" r="4445" b="1905"/>
            <wp:docPr id="1896190523" name="Image 2" descr="Une image contenant texte, diagramme, Parallèle,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90523" name="Image 2" descr="Une image contenant texte, diagramme, Parallèle, noir et blanc&#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1405" cy="8056245"/>
                    </a:xfrm>
                    <a:prstGeom prst="rect">
                      <a:avLst/>
                    </a:prstGeom>
                  </pic:spPr>
                </pic:pic>
              </a:graphicData>
            </a:graphic>
          </wp:inline>
        </w:drawing>
      </w:r>
    </w:p>
    <w:p w14:paraId="6CDA027B" w14:textId="77777777" w:rsidR="00113ACD" w:rsidRDefault="00113ACD" w:rsidP="00A712B5">
      <w:pPr>
        <w:spacing w:after="0" w:line="252" w:lineRule="auto"/>
        <w:jc w:val="both"/>
      </w:pPr>
    </w:p>
    <w:p w14:paraId="029E2990" w14:textId="77777777" w:rsidR="00113ACD" w:rsidRPr="00A64AB5" w:rsidRDefault="00113ACD" w:rsidP="00A712B5">
      <w:pPr>
        <w:spacing w:after="0" w:line="252" w:lineRule="auto"/>
        <w:jc w:val="both"/>
        <w:rPr>
          <w:u w:val="single"/>
        </w:rPr>
      </w:pPr>
      <w:r w:rsidRPr="00A64AB5">
        <w:rPr>
          <w:u w:val="single"/>
        </w:rPr>
        <w:t>ARTICLE 5</w:t>
      </w:r>
      <w:r w:rsidRPr="00A64AB5">
        <w:tab/>
      </w:r>
      <w:r w:rsidRPr="00A64AB5">
        <w:rPr>
          <w:u w:val="single"/>
        </w:rPr>
        <w:t>CONDITIONS PARTICULIÈRES À LA GRILLE DE COMPATIBILITÉ</w:t>
      </w:r>
    </w:p>
    <w:p w14:paraId="08AD3CFA" w14:textId="77777777" w:rsidR="00113ACD" w:rsidRPr="00A64AB5" w:rsidRDefault="00113ACD" w:rsidP="00A712B5">
      <w:pPr>
        <w:spacing w:after="0" w:line="252" w:lineRule="auto"/>
        <w:jc w:val="both"/>
      </w:pPr>
    </w:p>
    <w:p w14:paraId="7908F71F" w14:textId="77777777" w:rsidR="00113ACD" w:rsidRPr="00A64AB5" w:rsidRDefault="00113ACD" w:rsidP="00A712B5">
      <w:pPr>
        <w:spacing w:after="0" w:line="252" w:lineRule="auto"/>
        <w:jc w:val="both"/>
      </w:pPr>
      <w:r w:rsidRPr="00A64AB5">
        <w:lastRenderedPageBreak/>
        <w:t>La section 4, intitulée « Compatibilité d’usages », du chapitre 5 est modifié de manière à abroger les notes suivantes :</w:t>
      </w:r>
    </w:p>
    <w:p w14:paraId="67FD48DA" w14:textId="77777777" w:rsidR="00113ACD" w:rsidRPr="00A64AB5" w:rsidRDefault="00113ACD" w:rsidP="00A712B5">
      <w:pPr>
        <w:spacing w:after="0" w:line="252" w:lineRule="auto"/>
        <w:jc w:val="both"/>
      </w:pPr>
    </w:p>
    <w:p w14:paraId="7AE0B3C6" w14:textId="77777777" w:rsidR="00113ACD" w:rsidRPr="00A64AB5" w:rsidRDefault="00113ACD" w:rsidP="00A712B5">
      <w:pPr>
        <w:spacing w:after="0" w:line="252" w:lineRule="auto"/>
        <w:jc w:val="both"/>
      </w:pPr>
      <w:r w:rsidRPr="00A64AB5">
        <w:t>La note 5 suivante est abrogée : « Commerce à caractère sexuel appartenant à la sous-classe d’usages (C10b). »</w:t>
      </w:r>
    </w:p>
    <w:p w14:paraId="195DB84E" w14:textId="77777777" w:rsidR="00113ACD" w:rsidRPr="00A64AB5" w:rsidRDefault="00113ACD" w:rsidP="00A712B5">
      <w:pPr>
        <w:spacing w:after="0" w:line="252" w:lineRule="auto"/>
        <w:jc w:val="both"/>
      </w:pPr>
    </w:p>
    <w:p w14:paraId="3B74481A" w14:textId="77777777" w:rsidR="00113ACD" w:rsidRPr="00A64AB5" w:rsidRDefault="00113ACD" w:rsidP="00A712B5">
      <w:pPr>
        <w:spacing w:after="0" w:line="252" w:lineRule="auto"/>
        <w:jc w:val="both"/>
      </w:pPr>
      <w:r w:rsidRPr="00A64AB5">
        <w:t>La note 13 suivante est abrogée : « Le nombre de commerce est contingenté à 1. »</w:t>
      </w:r>
    </w:p>
    <w:p w14:paraId="76FED706" w14:textId="77777777" w:rsidR="00113ACD" w:rsidRPr="00A64AB5" w:rsidRDefault="00113ACD" w:rsidP="00A712B5">
      <w:pPr>
        <w:spacing w:after="0" w:line="252" w:lineRule="auto"/>
        <w:jc w:val="both"/>
      </w:pPr>
    </w:p>
    <w:p w14:paraId="324B36A1" w14:textId="77777777" w:rsidR="00C74677" w:rsidRPr="00A64AB5" w:rsidRDefault="00C74677" w:rsidP="00A712B5">
      <w:pPr>
        <w:spacing w:after="0" w:line="252" w:lineRule="auto"/>
        <w:jc w:val="both"/>
      </w:pPr>
      <w:r w:rsidRPr="00A64AB5">
        <w:t>La note 16 suivante est abrogée : « Seulement les industries de transformation et de conditionnement de produits forestiers. »</w:t>
      </w:r>
    </w:p>
    <w:p w14:paraId="0A7B9D5A" w14:textId="77777777" w:rsidR="00C74677" w:rsidRPr="00A64AB5" w:rsidRDefault="00C74677" w:rsidP="00A712B5">
      <w:pPr>
        <w:spacing w:after="0" w:line="252" w:lineRule="auto"/>
        <w:jc w:val="both"/>
      </w:pPr>
    </w:p>
    <w:p w14:paraId="43503786" w14:textId="77777777" w:rsidR="00C74677" w:rsidRPr="00A64AB5" w:rsidRDefault="00C74677" w:rsidP="00A712B5">
      <w:pPr>
        <w:spacing w:after="0" w:line="252" w:lineRule="auto"/>
        <w:jc w:val="both"/>
        <w:rPr>
          <w:i/>
          <w:iCs/>
        </w:rPr>
      </w:pPr>
      <w:r w:rsidRPr="00A64AB5">
        <w:t>La note 21 suivante est abrogée : « Le concept intergénérationnel est autorisé ».</w:t>
      </w:r>
    </w:p>
    <w:p w14:paraId="776EE180" w14:textId="77777777" w:rsidR="00C74677" w:rsidRPr="00A64AB5" w:rsidRDefault="00C74677" w:rsidP="00A712B5">
      <w:pPr>
        <w:spacing w:after="0" w:line="252" w:lineRule="auto"/>
        <w:jc w:val="both"/>
      </w:pPr>
    </w:p>
    <w:p w14:paraId="73CDD2D3" w14:textId="77777777" w:rsidR="00C74677" w:rsidRPr="00A64AB5" w:rsidRDefault="00C74677" w:rsidP="00A712B5">
      <w:pPr>
        <w:spacing w:after="0" w:line="252" w:lineRule="auto"/>
        <w:jc w:val="both"/>
      </w:pPr>
      <w:r w:rsidRPr="00A64AB5">
        <w:t>La note 26 suivante est abrogée : « Autoriser l’ajout d’une seule résidence par unité foncière vacante publiée au registre foncier au 28 novembre 2012 d’une superficie minimale de 5 hectares dans l’affectation Agroforestière et Agroforestière touristique de type 1, de 10 hectares dans l’affectation Agroforestière et Agroforestière touristique de type 2 et de 15 hectares dans l’affectation Agroforestière et Agroforestière touristique de type 3. Cela inclut l’unité vacante remembrée et formée à la suite de l’addition de deux ou plusieurs unités foncières vacantes publiées au registre foncier au 28 novembre 20212, de manière à atteindre la superficie minimale de 5, 10 ou 15 hectares selon le type de secteur. »</w:t>
      </w:r>
    </w:p>
    <w:p w14:paraId="3A1DD513" w14:textId="77777777" w:rsidR="00C74677" w:rsidRPr="00A64AB5" w:rsidRDefault="00C74677" w:rsidP="00A712B5">
      <w:pPr>
        <w:spacing w:after="0" w:line="252" w:lineRule="auto"/>
        <w:jc w:val="both"/>
      </w:pPr>
    </w:p>
    <w:p w14:paraId="25840D73" w14:textId="77777777" w:rsidR="00C74677" w:rsidRPr="00A64AB5" w:rsidRDefault="00C74677" w:rsidP="00A712B5">
      <w:pPr>
        <w:spacing w:after="0" w:line="252" w:lineRule="auto"/>
        <w:jc w:val="both"/>
      </w:pPr>
      <w:r w:rsidRPr="00A64AB5">
        <w:t>La note 25 suivante est abrogée : « Les carrières et les sablières pourront être permises sur un terrain public (ou municipal). »</w:t>
      </w:r>
    </w:p>
    <w:p w14:paraId="5604BC8F" w14:textId="77777777" w:rsidR="00C74677" w:rsidRPr="00A64AB5" w:rsidRDefault="00C74677" w:rsidP="00A712B5">
      <w:pPr>
        <w:spacing w:after="0" w:line="252" w:lineRule="auto"/>
        <w:jc w:val="both"/>
      </w:pPr>
    </w:p>
    <w:p w14:paraId="0EC2943E" w14:textId="77777777" w:rsidR="00C74677" w:rsidRPr="00A64AB5" w:rsidRDefault="00C74677" w:rsidP="00A712B5">
      <w:pPr>
        <w:spacing w:after="0" w:line="252" w:lineRule="auto"/>
        <w:jc w:val="both"/>
      </w:pPr>
      <w:r w:rsidRPr="00A64AB5">
        <w:t>La note 27 suivante est abrogée : « Les carrières et les sablières pourront être permises sur un terrain public (ou municipal). »</w:t>
      </w:r>
    </w:p>
    <w:p w14:paraId="59BDBD47" w14:textId="77777777" w:rsidR="00C74677" w:rsidRPr="00A64AB5" w:rsidRDefault="00C74677" w:rsidP="00A712B5">
      <w:pPr>
        <w:spacing w:after="0" w:line="252" w:lineRule="auto"/>
        <w:jc w:val="both"/>
      </w:pPr>
    </w:p>
    <w:p w14:paraId="5F1333D1" w14:textId="77777777" w:rsidR="00C74677" w:rsidRPr="00A64AB5" w:rsidRDefault="00C74677" w:rsidP="00A712B5">
      <w:pPr>
        <w:spacing w:after="0" w:line="252" w:lineRule="auto"/>
        <w:jc w:val="both"/>
        <w:rPr>
          <w:u w:val="single"/>
        </w:rPr>
      </w:pPr>
      <w:r w:rsidRPr="00A64AB5">
        <w:rPr>
          <w:u w:val="single"/>
        </w:rPr>
        <w:t>ARTICLE 6</w:t>
      </w:r>
      <w:r w:rsidRPr="00A64AB5">
        <w:tab/>
      </w:r>
      <w:r w:rsidRPr="00A64AB5">
        <w:rPr>
          <w:u w:val="single"/>
        </w:rPr>
        <w:t>CONDITIONS PARTICULIÈRES À LA GRILLE DE COMPATIBILITÉ</w:t>
      </w:r>
    </w:p>
    <w:p w14:paraId="7EB7CFC2" w14:textId="77777777" w:rsidR="00C74677" w:rsidRPr="00A64AB5" w:rsidRDefault="00C74677" w:rsidP="00A712B5">
      <w:pPr>
        <w:spacing w:after="0" w:line="252" w:lineRule="auto"/>
        <w:jc w:val="both"/>
        <w:rPr>
          <w:u w:val="single"/>
        </w:rPr>
      </w:pPr>
    </w:p>
    <w:p w14:paraId="6CAA48D3" w14:textId="77777777" w:rsidR="00C74677" w:rsidRPr="00A64AB5" w:rsidRDefault="00C74677" w:rsidP="00A712B5">
      <w:pPr>
        <w:spacing w:after="0" w:line="252" w:lineRule="auto"/>
        <w:jc w:val="both"/>
      </w:pPr>
      <w:r w:rsidRPr="00A64AB5">
        <w:t>La section 4, intitulée « Compatibilité d’usages », du chapitre 5 est modifié de manière à remplacer les notes suivantes :</w:t>
      </w:r>
    </w:p>
    <w:p w14:paraId="5BB8B086" w14:textId="77777777" w:rsidR="00C74677" w:rsidRPr="00A64AB5" w:rsidRDefault="00C74677" w:rsidP="00A712B5">
      <w:pPr>
        <w:spacing w:after="0" w:line="252" w:lineRule="auto"/>
        <w:jc w:val="both"/>
      </w:pPr>
    </w:p>
    <w:p w14:paraId="5758F7D8" w14:textId="77777777" w:rsidR="00C74677" w:rsidRPr="00A64AB5" w:rsidRDefault="00C74677" w:rsidP="00A712B5">
      <w:pPr>
        <w:spacing w:after="0" w:line="252" w:lineRule="auto"/>
        <w:jc w:val="both"/>
      </w:pPr>
      <w:r w:rsidRPr="00A64AB5">
        <w:t>La note 1 est remplacée par la note suivante : 1</w:t>
      </w:r>
      <w:r w:rsidRPr="00A64AB5">
        <w:tab/>
        <w:t>En structure isolée et seulement en vertu de l’article 40 de la Loi sur la protection du territoire et des activités agricoles (L.R.Q., c. P-41.1) ou avec l’autorisation de la CPTAQ ou selon les privilèges et droits acquis selon les règles des articles 31, 31.1 et 101 à 105 de la Loi sur la protection du territoire et des activités agricoles (L.R.Q., c. P-41.1);</w:t>
      </w:r>
    </w:p>
    <w:p w14:paraId="0B28FA48" w14:textId="77777777" w:rsidR="00C74677" w:rsidRDefault="00C74677" w:rsidP="00A712B5">
      <w:pPr>
        <w:spacing w:after="0" w:line="252" w:lineRule="auto"/>
        <w:jc w:val="both"/>
      </w:pPr>
    </w:p>
    <w:p w14:paraId="772260BB" w14:textId="77777777" w:rsidR="00C74677" w:rsidRPr="00EB6FEC" w:rsidRDefault="00C74677" w:rsidP="00A712B5">
      <w:pPr>
        <w:spacing w:after="0" w:line="252" w:lineRule="auto"/>
        <w:jc w:val="both"/>
      </w:pPr>
      <w:r w:rsidRPr="00EB6FEC">
        <w:t>La note 20 est remplacée par la note suivante : Seuls sont autorisés les activités et les usages industriels de transformation et de conditionnement de produits agricoles et forestiers. Les produits doivent provenir de l’entreprise agricole ou forestière, là où les activités industrielles se situent.</w:t>
      </w:r>
    </w:p>
    <w:p w14:paraId="7CE5D6FF" w14:textId="77777777" w:rsidR="00C74677" w:rsidRPr="00EB6FEC" w:rsidRDefault="00C74677" w:rsidP="00A712B5">
      <w:pPr>
        <w:spacing w:after="0" w:line="252" w:lineRule="auto"/>
        <w:jc w:val="both"/>
      </w:pPr>
    </w:p>
    <w:p w14:paraId="1875F897" w14:textId="77777777" w:rsidR="00C74677" w:rsidRPr="00EB6FEC" w:rsidRDefault="00C74677" w:rsidP="00A712B5">
      <w:pPr>
        <w:spacing w:after="0" w:line="252" w:lineRule="auto"/>
        <w:jc w:val="both"/>
      </w:pPr>
      <w:r w:rsidRPr="00EB6FEC">
        <w:t xml:space="preserve">La note 23 est modifiée pour remplacer la référence </w:t>
      </w:r>
      <w:r w:rsidRPr="00EB6FEC">
        <w:rPr>
          <w:vertAlign w:val="superscript"/>
        </w:rPr>
        <w:t>1</w:t>
      </w:r>
      <w:r w:rsidRPr="00EB6FEC">
        <w:t xml:space="preserve"> par la suivante : Il s’agit d’un logement supplémentaire tel que défini à l’article 113 de la Loi sur l’aménagement et l’urbanisme.</w:t>
      </w:r>
    </w:p>
    <w:p w14:paraId="00CE6764" w14:textId="77777777" w:rsidR="00C74677" w:rsidRPr="00EB6FEC" w:rsidRDefault="00C74677" w:rsidP="00A712B5">
      <w:pPr>
        <w:spacing w:after="0" w:line="252" w:lineRule="auto"/>
        <w:jc w:val="both"/>
      </w:pPr>
    </w:p>
    <w:p w14:paraId="09611317" w14:textId="77777777" w:rsidR="00C74677" w:rsidRPr="00EB6FEC" w:rsidRDefault="00C74677" w:rsidP="00A712B5">
      <w:pPr>
        <w:spacing w:after="0" w:line="252" w:lineRule="auto"/>
        <w:jc w:val="both"/>
      </w:pPr>
      <w:r w:rsidRPr="00EB6FEC">
        <w:t>La note 26 suivante « Les carrières et les sablières pourront être permises sur un terrain public (ou municipal) » est remplacée par la note suivante : Les activités industrielles liées à l’exploitation d’autres ressources naturelles y sont également autorisées (ex. : exploitation des nappes aquifères à des fins commerciales, etc.), à l’exception toutefois de la transformation industrielle des matières extraites des gravières et des sablières.</w:t>
      </w:r>
    </w:p>
    <w:p w14:paraId="6C260FD4" w14:textId="77777777" w:rsidR="00C74677" w:rsidRPr="00EB6FEC" w:rsidRDefault="00C74677" w:rsidP="00A712B5">
      <w:pPr>
        <w:spacing w:after="0" w:line="252" w:lineRule="auto"/>
        <w:jc w:val="both"/>
      </w:pPr>
    </w:p>
    <w:p w14:paraId="4FD2A8ED" w14:textId="77777777" w:rsidR="00C74677" w:rsidRPr="00EB6FEC" w:rsidRDefault="00C74677" w:rsidP="00A712B5">
      <w:pPr>
        <w:spacing w:after="0" w:line="252" w:lineRule="auto"/>
        <w:jc w:val="both"/>
        <w:rPr>
          <w:u w:val="single"/>
        </w:rPr>
      </w:pPr>
      <w:r w:rsidRPr="00EB6FEC">
        <w:rPr>
          <w:u w:val="single"/>
        </w:rPr>
        <w:t>ARTICLE 7</w:t>
      </w:r>
      <w:r w:rsidRPr="00EB6FEC">
        <w:tab/>
      </w:r>
      <w:r w:rsidRPr="00EB6FEC">
        <w:rPr>
          <w:u w:val="single"/>
        </w:rPr>
        <w:t>CONDITIONS PARTICULIÈRES À LA GRILLE DE COMPATIBILITÉ</w:t>
      </w:r>
    </w:p>
    <w:p w14:paraId="5FA75A05" w14:textId="77777777" w:rsidR="00C74677" w:rsidRPr="00EB6FEC" w:rsidRDefault="00C74677" w:rsidP="00A712B5">
      <w:pPr>
        <w:spacing w:after="0" w:line="252" w:lineRule="auto"/>
        <w:jc w:val="both"/>
        <w:rPr>
          <w:u w:val="single"/>
        </w:rPr>
      </w:pPr>
    </w:p>
    <w:p w14:paraId="32356E6C" w14:textId="77777777" w:rsidR="00C74677" w:rsidRPr="00EB6FEC" w:rsidRDefault="00C74677" w:rsidP="00A712B5">
      <w:pPr>
        <w:spacing w:after="0" w:line="252" w:lineRule="auto"/>
        <w:jc w:val="both"/>
      </w:pPr>
      <w:r w:rsidRPr="00EB6FEC">
        <w:lastRenderedPageBreak/>
        <w:t>La section 4, intitulée « Compatibilité d’usages », du chapitre 5 est modifié de manière à ajouter la note suivante :</w:t>
      </w:r>
    </w:p>
    <w:p w14:paraId="46DA01B2" w14:textId="77777777" w:rsidR="00C74677" w:rsidRPr="00EB6FEC" w:rsidRDefault="00C74677" w:rsidP="00A712B5">
      <w:pPr>
        <w:spacing w:after="0" w:line="252" w:lineRule="auto"/>
        <w:jc w:val="both"/>
      </w:pPr>
    </w:p>
    <w:p w14:paraId="347FE90C" w14:textId="77777777" w:rsidR="00C74677" w:rsidRPr="00EB6FEC" w:rsidRDefault="00C74677" w:rsidP="00A712B5">
      <w:pPr>
        <w:spacing w:after="0" w:line="252" w:lineRule="auto"/>
        <w:jc w:val="both"/>
      </w:pPr>
      <w:r w:rsidRPr="00EB6FEC">
        <w:t>28   Tout projet intégré doit être desservi par aqueduc et/ou égout.</w:t>
      </w:r>
    </w:p>
    <w:p w14:paraId="2A1C53F7" w14:textId="77777777" w:rsidR="00C74677" w:rsidRPr="00EB6FEC" w:rsidRDefault="00C74677" w:rsidP="00A712B5">
      <w:pPr>
        <w:spacing w:after="0" w:line="252" w:lineRule="auto"/>
        <w:jc w:val="both"/>
      </w:pPr>
    </w:p>
    <w:p w14:paraId="4A8BAA51" w14:textId="77777777" w:rsidR="00227FB2" w:rsidRPr="00EB6FEC" w:rsidRDefault="00227FB2" w:rsidP="00A712B5">
      <w:pPr>
        <w:spacing w:after="0" w:line="252" w:lineRule="auto"/>
        <w:jc w:val="both"/>
      </w:pPr>
      <w:r w:rsidRPr="00EB6FEC">
        <w:t xml:space="preserve">29   Interdiction des activités extractives dans la zone agricole se trouvant dans la Vallée de Harrington. </w:t>
      </w:r>
    </w:p>
    <w:p w14:paraId="6B11B84B" w14:textId="77777777" w:rsidR="00227FB2" w:rsidRPr="00EB6FEC" w:rsidRDefault="00227FB2" w:rsidP="00A712B5">
      <w:pPr>
        <w:spacing w:after="0" w:line="252" w:lineRule="auto"/>
        <w:jc w:val="both"/>
      </w:pPr>
    </w:p>
    <w:p w14:paraId="21D81168" w14:textId="77777777" w:rsidR="00227FB2" w:rsidRPr="00EB6FEC" w:rsidRDefault="00227FB2" w:rsidP="00A712B5">
      <w:pPr>
        <w:spacing w:after="0" w:line="252" w:lineRule="auto"/>
        <w:jc w:val="both"/>
      </w:pPr>
      <w:r w:rsidRPr="00EB6FEC">
        <w:t>30   Seuls sont autorisés les activités et usages liés à l’agrotourisme.</w:t>
      </w:r>
    </w:p>
    <w:p w14:paraId="79207581" w14:textId="77777777" w:rsidR="00227FB2" w:rsidRPr="00EB6FEC" w:rsidRDefault="00227FB2" w:rsidP="00A712B5">
      <w:pPr>
        <w:spacing w:after="0" w:line="252" w:lineRule="auto"/>
        <w:jc w:val="both"/>
      </w:pPr>
    </w:p>
    <w:p w14:paraId="6D48D4F0" w14:textId="77777777" w:rsidR="00227FB2" w:rsidRPr="00EB6FEC" w:rsidRDefault="00227FB2" w:rsidP="00A712B5">
      <w:pPr>
        <w:spacing w:after="0" w:line="252" w:lineRule="auto"/>
        <w:jc w:val="both"/>
      </w:pPr>
      <w:r w:rsidRPr="00EB6FEC">
        <w:t>31   Seulement à l’intersection d’une route de juridiction provinciale et d’une route principale locale identifiée au plan d’urbanisme.</w:t>
      </w:r>
    </w:p>
    <w:p w14:paraId="1E1DFDCA" w14:textId="77777777" w:rsidR="00227FB2" w:rsidRPr="00EB6FEC" w:rsidRDefault="00227FB2" w:rsidP="00A712B5">
      <w:pPr>
        <w:spacing w:after="0" w:line="252" w:lineRule="auto"/>
        <w:jc w:val="both"/>
      </w:pPr>
    </w:p>
    <w:p w14:paraId="7F9DF8EF" w14:textId="77777777" w:rsidR="00227FB2" w:rsidRPr="00EB6FEC" w:rsidRDefault="00227FB2" w:rsidP="00A712B5">
      <w:pPr>
        <w:spacing w:after="0" w:line="252" w:lineRule="auto"/>
        <w:jc w:val="both"/>
      </w:pPr>
      <w:r w:rsidRPr="00EB6FEC">
        <w:t>32   Seuls sont autorisés les usages et immeubles requis à des fins de parc, de réseaux récréatifs, d’assainissement des eaux et d’approvisionnement en eau (surface et souterraine).</w:t>
      </w:r>
    </w:p>
    <w:p w14:paraId="6A63DEC2" w14:textId="77777777" w:rsidR="00227FB2" w:rsidRPr="00EB6FEC" w:rsidRDefault="00227FB2" w:rsidP="00A712B5">
      <w:pPr>
        <w:spacing w:after="0" w:line="252" w:lineRule="auto"/>
        <w:jc w:val="both"/>
      </w:pPr>
    </w:p>
    <w:p w14:paraId="1465B516" w14:textId="77777777" w:rsidR="00227FB2" w:rsidRPr="00EB6FEC" w:rsidRDefault="00227FB2" w:rsidP="00A712B5">
      <w:pPr>
        <w:spacing w:after="0" w:line="252" w:lineRule="auto"/>
        <w:jc w:val="both"/>
      </w:pPr>
      <w:r w:rsidRPr="00EB6FEC">
        <w:t>33   Les équipements et services publics nécessaires aux activités industrielles sont autorisés. Sont également permis les centres de service de compagnie d’utilité publique ou de voirie;</w:t>
      </w:r>
    </w:p>
    <w:p w14:paraId="1CE0C318" w14:textId="77777777" w:rsidR="00227FB2" w:rsidRPr="00EB6FEC" w:rsidRDefault="00227FB2" w:rsidP="00A712B5">
      <w:pPr>
        <w:spacing w:after="0" w:line="252" w:lineRule="auto"/>
        <w:jc w:val="both"/>
      </w:pPr>
    </w:p>
    <w:p w14:paraId="75A928BC" w14:textId="77777777" w:rsidR="00227FB2" w:rsidRPr="00EB6FEC" w:rsidRDefault="00227FB2" w:rsidP="00A712B5">
      <w:pPr>
        <w:spacing w:after="0" w:line="252" w:lineRule="auto"/>
        <w:jc w:val="both"/>
      </w:pPr>
      <w:r w:rsidRPr="00EB6FEC">
        <w:t xml:space="preserve">34   Les logements multigénérationnels, c’est-à-dire les logements correspondant à un logement supplémentaire tel que défini à l’article 113 de la </w:t>
      </w:r>
      <w:r w:rsidRPr="00EB6FEC">
        <w:rPr>
          <w:i/>
          <w:iCs/>
        </w:rPr>
        <w:t>Loi sur l’aménagement et l’urbanisme</w:t>
      </w:r>
      <w:r w:rsidRPr="00EB6FEC">
        <w:t>, sont autorisés.</w:t>
      </w:r>
    </w:p>
    <w:p w14:paraId="758CBD43" w14:textId="77777777" w:rsidR="00227FB2" w:rsidRPr="00EB6FEC" w:rsidRDefault="00227FB2" w:rsidP="00A712B5">
      <w:pPr>
        <w:spacing w:after="0" w:line="252" w:lineRule="auto"/>
        <w:jc w:val="both"/>
        <w:rPr>
          <w:u w:val="single"/>
        </w:rPr>
      </w:pPr>
    </w:p>
    <w:p w14:paraId="3345B50B" w14:textId="77777777" w:rsidR="00227FB2" w:rsidRPr="00EB6FEC" w:rsidRDefault="00227FB2" w:rsidP="00A712B5">
      <w:pPr>
        <w:spacing w:after="0" w:line="252" w:lineRule="auto"/>
        <w:jc w:val="both"/>
        <w:rPr>
          <w:u w:val="single"/>
        </w:rPr>
      </w:pPr>
      <w:r w:rsidRPr="00EB6FEC">
        <w:rPr>
          <w:u w:val="single"/>
        </w:rPr>
        <w:t>ARTICLE 8</w:t>
      </w:r>
      <w:r w:rsidRPr="00EB6FEC">
        <w:tab/>
      </w:r>
      <w:r w:rsidRPr="00EB6FEC">
        <w:rPr>
          <w:u w:val="single"/>
        </w:rPr>
        <w:t>CONDITIONS PARTICULIÈRES À LA GRILLE DE COMPATIBILITÉ</w:t>
      </w:r>
    </w:p>
    <w:p w14:paraId="143F2AA9" w14:textId="77777777" w:rsidR="00227FB2" w:rsidRDefault="00227FB2" w:rsidP="00A712B5">
      <w:pPr>
        <w:spacing w:after="0" w:line="252" w:lineRule="auto"/>
        <w:jc w:val="both"/>
      </w:pPr>
    </w:p>
    <w:p w14:paraId="7A9C0342" w14:textId="77777777" w:rsidR="00227FB2" w:rsidRPr="00EB6FEC" w:rsidRDefault="00227FB2" w:rsidP="00A712B5">
      <w:pPr>
        <w:spacing w:after="0" w:line="252" w:lineRule="auto"/>
        <w:jc w:val="both"/>
      </w:pPr>
      <w:r w:rsidRPr="00EB6FEC">
        <w:t>La section 4, intitulée « Compatibilité d’usages », du chapitre 5 est modifié de manière à remplacer la numérotation des notes 14 à 34 par la numérotation suivante :</w:t>
      </w:r>
    </w:p>
    <w:p w14:paraId="4E35F3C3" w14:textId="77777777" w:rsidR="00227FB2" w:rsidRPr="00EB6FEC" w:rsidRDefault="00227FB2" w:rsidP="00A712B5">
      <w:pPr>
        <w:spacing w:after="0" w:line="252" w:lineRule="auto"/>
        <w:jc w:val="both"/>
      </w:pPr>
    </w:p>
    <w:p w14:paraId="06D55231" w14:textId="77777777" w:rsidR="00227FB2" w:rsidRPr="00EB6FEC" w:rsidRDefault="00227FB2" w:rsidP="00A712B5">
      <w:pPr>
        <w:spacing w:after="0" w:line="252" w:lineRule="auto"/>
        <w:jc w:val="both"/>
      </w:pPr>
      <w:r w:rsidRPr="00EB6FEC">
        <w:t>La note 6 devient la note 5;</w:t>
      </w:r>
    </w:p>
    <w:p w14:paraId="40BEC6D1" w14:textId="77777777" w:rsidR="00227FB2" w:rsidRPr="00EB6FEC" w:rsidRDefault="00227FB2" w:rsidP="00A712B5">
      <w:pPr>
        <w:spacing w:after="0" w:line="252" w:lineRule="auto"/>
        <w:jc w:val="both"/>
      </w:pPr>
      <w:r w:rsidRPr="00EB6FEC">
        <w:t>La note 7 devient la note 6;</w:t>
      </w:r>
    </w:p>
    <w:p w14:paraId="71DE0F6C" w14:textId="77777777" w:rsidR="00227FB2" w:rsidRPr="00EB6FEC" w:rsidRDefault="00227FB2" w:rsidP="00A712B5">
      <w:pPr>
        <w:spacing w:after="0" w:line="252" w:lineRule="auto"/>
        <w:jc w:val="both"/>
      </w:pPr>
      <w:r w:rsidRPr="00EB6FEC">
        <w:t>La note 8 devient la note 7;</w:t>
      </w:r>
    </w:p>
    <w:p w14:paraId="6F0297B8" w14:textId="77777777" w:rsidR="00227FB2" w:rsidRPr="00EB6FEC" w:rsidRDefault="00227FB2" w:rsidP="00A712B5">
      <w:pPr>
        <w:spacing w:after="0" w:line="252" w:lineRule="auto"/>
        <w:jc w:val="both"/>
      </w:pPr>
      <w:r w:rsidRPr="00EB6FEC">
        <w:t>La note 9 devient la note 8;</w:t>
      </w:r>
    </w:p>
    <w:p w14:paraId="518366DA" w14:textId="77777777" w:rsidR="00227FB2" w:rsidRPr="00EB6FEC" w:rsidRDefault="00227FB2" w:rsidP="00A712B5">
      <w:pPr>
        <w:spacing w:after="0" w:line="252" w:lineRule="auto"/>
        <w:jc w:val="both"/>
      </w:pPr>
      <w:r w:rsidRPr="00EB6FEC">
        <w:t>La note 10 devient la note 9;</w:t>
      </w:r>
    </w:p>
    <w:p w14:paraId="390DA086" w14:textId="77777777" w:rsidR="00227FB2" w:rsidRPr="00EB6FEC" w:rsidRDefault="00227FB2" w:rsidP="00A712B5">
      <w:pPr>
        <w:spacing w:after="0" w:line="252" w:lineRule="auto"/>
        <w:jc w:val="both"/>
      </w:pPr>
      <w:r w:rsidRPr="00EB6FEC">
        <w:t>La note 11 devient la note 10;</w:t>
      </w:r>
    </w:p>
    <w:p w14:paraId="5AD3FAA9" w14:textId="77777777" w:rsidR="00227FB2" w:rsidRPr="00EB6FEC" w:rsidRDefault="00227FB2" w:rsidP="00A712B5">
      <w:pPr>
        <w:spacing w:after="0" w:line="252" w:lineRule="auto"/>
        <w:jc w:val="both"/>
      </w:pPr>
      <w:r w:rsidRPr="00EB6FEC">
        <w:t>La note 12 devient la note 11;</w:t>
      </w:r>
    </w:p>
    <w:p w14:paraId="11441843" w14:textId="77777777" w:rsidR="00227FB2" w:rsidRPr="00EB6FEC" w:rsidRDefault="00227FB2" w:rsidP="00A712B5">
      <w:pPr>
        <w:spacing w:after="0" w:line="252" w:lineRule="auto"/>
        <w:jc w:val="both"/>
      </w:pPr>
      <w:r w:rsidRPr="00EB6FEC">
        <w:t>La note 14 devient la note 12;</w:t>
      </w:r>
    </w:p>
    <w:p w14:paraId="7C638745" w14:textId="77777777" w:rsidR="00227FB2" w:rsidRPr="00EB6FEC" w:rsidRDefault="00227FB2" w:rsidP="00A712B5">
      <w:pPr>
        <w:spacing w:after="0" w:line="252" w:lineRule="auto"/>
        <w:jc w:val="both"/>
      </w:pPr>
      <w:r w:rsidRPr="00EB6FEC">
        <w:t>La note 15 devient la note 13;</w:t>
      </w:r>
    </w:p>
    <w:p w14:paraId="11496678" w14:textId="77777777" w:rsidR="00227FB2" w:rsidRPr="00EB6FEC" w:rsidRDefault="00227FB2" w:rsidP="00A712B5">
      <w:pPr>
        <w:spacing w:after="0" w:line="252" w:lineRule="auto"/>
        <w:jc w:val="both"/>
      </w:pPr>
      <w:r w:rsidRPr="00EB6FEC">
        <w:t>La note 17 devient la note 14;</w:t>
      </w:r>
    </w:p>
    <w:p w14:paraId="47ECBB92" w14:textId="77777777" w:rsidR="00227FB2" w:rsidRPr="00EB6FEC" w:rsidRDefault="00227FB2" w:rsidP="00A712B5">
      <w:pPr>
        <w:spacing w:after="0" w:line="252" w:lineRule="auto"/>
        <w:jc w:val="both"/>
      </w:pPr>
      <w:r w:rsidRPr="00EB6FEC">
        <w:t>La note 18 devient la note 15;</w:t>
      </w:r>
    </w:p>
    <w:p w14:paraId="5FE4AFCC" w14:textId="77777777" w:rsidR="00227FB2" w:rsidRPr="00EB6FEC" w:rsidRDefault="00227FB2" w:rsidP="00A712B5">
      <w:pPr>
        <w:spacing w:after="0" w:line="252" w:lineRule="auto"/>
        <w:jc w:val="both"/>
      </w:pPr>
      <w:r w:rsidRPr="00EB6FEC">
        <w:t>La note 19 devient la note 16;</w:t>
      </w:r>
    </w:p>
    <w:p w14:paraId="63390431" w14:textId="77777777" w:rsidR="00227FB2" w:rsidRPr="00EB6FEC" w:rsidRDefault="00227FB2" w:rsidP="00A712B5">
      <w:pPr>
        <w:spacing w:after="0" w:line="252" w:lineRule="auto"/>
        <w:jc w:val="both"/>
      </w:pPr>
      <w:r w:rsidRPr="00EB6FEC">
        <w:t>La note 20 modifiée par l’article 6 du présent amendement devient la note 17;</w:t>
      </w:r>
    </w:p>
    <w:p w14:paraId="1D62B8E6" w14:textId="77777777" w:rsidR="00227FB2" w:rsidRPr="00EB6FEC" w:rsidRDefault="00227FB2" w:rsidP="00A712B5">
      <w:pPr>
        <w:spacing w:after="0" w:line="252" w:lineRule="auto"/>
        <w:jc w:val="both"/>
      </w:pPr>
      <w:r w:rsidRPr="00EB6FEC">
        <w:t>La note 23 modifiée par l’article 6 du présent amendement devient la note 18;</w:t>
      </w:r>
    </w:p>
    <w:p w14:paraId="6F5C1503" w14:textId="77777777" w:rsidR="00227FB2" w:rsidRPr="00EB6FEC" w:rsidRDefault="00227FB2" w:rsidP="00A712B5">
      <w:pPr>
        <w:spacing w:after="0" w:line="252" w:lineRule="auto"/>
        <w:jc w:val="both"/>
      </w:pPr>
      <w:r w:rsidRPr="00EB6FEC">
        <w:t>La note 24 devient la note 19;</w:t>
      </w:r>
    </w:p>
    <w:p w14:paraId="3A9EFC8A" w14:textId="77777777" w:rsidR="00227FB2" w:rsidRPr="00EB6FEC" w:rsidRDefault="00227FB2" w:rsidP="00A712B5">
      <w:pPr>
        <w:spacing w:after="0" w:line="252" w:lineRule="auto"/>
        <w:jc w:val="both"/>
      </w:pPr>
      <w:r w:rsidRPr="00EB6FEC">
        <w:t>La note 25 devient la note 20;</w:t>
      </w:r>
    </w:p>
    <w:p w14:paraId="004B1C11" w14:textId="77777777" w:rsidR="00227FB2" w:rsidRPr="00EB6FEC" w:rsidRDefault="00227FB2" w:rsidP="00A712B5">
      <w:pPr>
        <w:spacing w:after="0" w:line="252" w:lineRule="auto"/>
        <w:jc w:val="both"/>
      </w:pPr>
      <w:r w:rsidRPr="00EB6FEC">
        <w:t>La note 26 modifiée par l’article 6 du présent amendement devient la note 21;</w:t>
      </w:r>
    </w:p>
    <w:p w14:paraId="5C807B29" w14:textId="77777777" w:rsidR="00227FB2" w:rsidRPr="00EB6FEC" w:rsidRDefault="00227FB2" w:rsidP="00A712B5">
      <w:pPr>
        <w:spacing w:after="0" w:line="252" w:lineRule="auto"/>
        <w:jc w:val="both"/>
      </w:pPr>
      <w:r w:rsidRPr="00EB6FEC">
        <w:t>La note 28 ajoutée par l’article 7 du présent amendement devient la note 22;</w:t>
      </w:r>
    </w:p>
    <w:p w14:paraId="4801BC92" w14:textId="77777777" w:rsidR="00227FB2" w:rsidRPr="00EB6FEC" w:rsidRDefault="00227FB2" w:rsidP="00A712B5">
      <w:pPr>
        <w:spacing w:after="0" w:line="252" w:lineRule="auto"/>
        <w:jc w:val="both"/>
      </w:pPr>
      <w:r w:rsidRPr="00EB6FEC">
        <w:t>La note 29 ajoutée par l’article 7 du présent amendement devient la note 23;</w:t>
      </w:r>
    </w:p>
    <w:p w14:paraId="05AC0BC1" w14:textId="77777777" w:rsidR="00227FB2" w:rsidRPr="00EB6FEC" w:rsidRDefault="00227FB2" w:rsidP="00A712B5">
      <w:pPr>
        <w:spacing w:after="0" w:line="252" w:lineRule="auto"/>
        <w:jc w:val="both"/>
      </w:pPr>
      <w:r w:rsidRPr="00EB6FEC">
        <w:t>La note 30 ajoutée par l’article 7 du présent amendement devient la note 24;</w:t>
      </w:r>
    </w:p>
    <w:p w14:paraId="344B8F01" w14:textId="77777777" w:rsidR="00227FB2" w:rsidRPr="00EB6FEC" w:rsidRDefault="00227FB2" w:rsidP="00A712B5">
      <w:pPr>
        <w:spacing w:after="0" w:line="252" w:lineRule="auto"/>
        <w:jc w:val="both"/>
      </w:pPr>
      <w:r w:rsidRPr="00EB6FEC">
        <w:t>La note 31 ajoutée par l’article 7 du présent amendement devient la note 25;</w:t>
      </w:r>
    </w:p>
    <w:p w14:paraId="51B9F36D" w14:textId="77777777" w:rsidR="00227FB2" w:rsidRPr="00EB6FEC" w:rsidRDefault="00227FB2" w:rsidP="00A712B5">
      <w:pPr>
        <w:spacing w:after="0" w:line="252" w:lineRule="auto"/>
        <w:jc w:val="both"/>
      </w:pPr>
      <w:r w:rsidRPr="00EB6FEC">
        <w:t>La note 32 ajoutée par l’article 7 du présent amendement devient la note 26;</w:t>
      </w:r>
    </w:p>
    <w:p w14:paraId="65BC832C" w14:textId="77777777" w:rsidR="00227FB2" w:rsidRPr="00EB6FEC" w:rsidRDefault="00227FB2" w:rsidP="00A712B5">
      <w:pPr>
        <w:spacing w:after="0" w:line="252" w:lineRule="auto"/>
        <w:jc w:val="both"/>
      </w:pPr>
      <w:r w:rsidRPr="00EB6FEC">
        <w:t>La note 33 ajoutée par l’article 7 du présent amendement devient la note 27;</w:t>
      </w:r>
    </w:p>
    <w:p w14:paraId="0C012261" w14:textId="77777777" w:rsidR="00227FB2" w:rsidRPr="00EB6FEC" w:rsidRDefault="00227FB2" w:rsidP="00A712B5">
      <w:pPr>
        <w:spacing w:after="0" w:line="252" w:lineRule="auto"/>
        <w:jc w:val="both"/>
      </w:pPr>
      <w:r w:rsidRPr="00EB6FEC">
        <w:t>La note 34 ajoutée par l’article 7 du présent amendement devient la note 28.</w:t>
      </w:r>
    </w:p>
    <w:p w14:paraId="22908C3A" w14:textId="77777777" w:rsidR="00227FB2" w:rsidRPr="00EB6FEC" w:rsidRDefault="00227FB2" w:rsidP="00A712B5">
      <w:pPr>
        <w:spacing w:after="0" w:line="252" w:lineRule="auto"/>
        <w:jc w:val="both"/>
      </w:pPr>
    </w:p>
    <w:p w14:paraId="6FA714DD" w14:textId="77777777" w:rsidR="00227FB2" w:rsidRPr="00EB6FEC" w:rsidRDefault="00227FB2" w:rsidP="00A712B5">
      <w:pPr>
        <w:spacing w:after="0" w:line="252" w:lineRule="auto"/>
        <w:jc w:val="both"/>
        <w:rPr>
          <w:u w:val="single"/>
        </w:rPr>
      </w:pPr>
      <w:r w:rsidRPr="00EB6FEC">
        <w:rPr>
          <w:u w:val="single"/>
        </w:rPr>
        <w:t>ARTICLE 9</w:t>
      </w:r>
      <w:r w:rsidRPr="00EB6FEC">
        <w:tab/>
      </w:r>
      <w:r w:rsidRPr="00EB6FEC">
        <w:rPr>
          <w:u w:val="single"/>
        </w:rPr>
        <w:t>IDENTIFICATION DES CIMETIÈRES</w:t>
      </w:r>
    </w:p>
    <w:p w14:paraId="77D848C9" w14:textId="77777777" w:rsidR="00227FB2" w:rsidRPr="00EB6FEC" w:rsidRDefault="00227FB2" w:rsidP="00A712B5">
      <w:pPr>
        <w:spacing w:after="0" w:line="252" w:lineRule="auto"/>
        <w:jc w:val="both"/>
      </w:pPr>
    </w:p>
    <w:p w14:paraId="3F6D3371" w14:textId="77777777" w:rsidR="00227FB2" w:rsidRPr="00EB6FEC" w:rsidRDefault="00227FB2" w:rsidP="00A712B5">
      <w:pPr>
        <w:spacing w:after="0" w:line="252" w:lineRule="auto"/>
        <w:jc w:val="both"/>
      </w:pPr>
      <w:r w:rsidRPr="00EB6FEC">
        <w:lastRenderedPageBreak/>
        <w:t xml:space="preserve">L’article 10 du chapitre 2, intitulé « les services à la population et aux propriétés » est modifié par le remplacement du texte du premier alinéa du sous-paragraphe c) du paragraphe 1 par le texte suivant : </w:t>
      </w:r>
    </w:p>
    <w:p w14:paraId="7766A82F" w14:textId="77777777" w:rsidR="00386558" w:rsidRDefault="00386558" w:rsidP="00A712B5">
      <w:pPr>
        <w:spacing w:after="0" w:line="252" w:lineRule="auto"/>
        <w:jc w:val="right"/>
        <w:rPr>
          <w:rFonts w:cstheme="minorHAnsi"/>
          <w:i/>
        </w:rPr>
      </w:pPr>
    </w:p>
    <w:p w14:paraId="569CB49F" w14:textId="77777777" w:rsidR="00FC72C2" w:rsidRPr="00EB6FEC" w:rsidRDefault="00FC72C2" w:rsidP="00A712B5">
      <w:pPr>
        <w:spacing w:after="0" w:line="252" w:lineRule="auto"/>
        <w:jc w:val="both"/>
      </w:pPr>
    </w:p>
    <w:p w14:paraId="54CA27B4" w14:textId="77777777" w:rsidR="00FC72C2" w:rsidRPr="00EB6FEC" w:rsidRDefault="00FC72C2" w:rsidP="00A712B5">
      <w:pPr>
        <w:numPr>
          <w:ilvl w:val="1"/>
          <w:numId w:val="32"/>
        </w:numPr>
        <w:spacing w:after="0" w:line="252" w:lineRule="auto"/>
        <w:jc w:val="both"/>
        <w:rPr>
          <w:b/>
        </w:rPr>
      </w:pPr>
      <w:r w:rsidRPr="00EB6FEC">
        <w:rPr>
          <w:b/>
        </w:rPr>
        <w:t>Institutions</w:t>
      </w:r>
    </w:p>
    <w:p w14:paraId="6A620C77" w14:textId="77777777" w:rsidR="00FC72C2" w:rsidRPr="00EB6FEC" w:rsidRDefault="00FC72C2" w:rsidP="00A712B5">
      <w:pPr>
        <w:spacing w:after="0" w:line="252" w:lineRule="auto"/>
        <w:jc w:val="both"/>
      </w:pPr>
      <w:r w:rsidRPr="00EB6FEC">
        <w:t>Quant aux institutions, on note la présence de :</w:t>
      </w:r>
    </w:p>
    <w:p w14:paraId="4E851688" w14:textId="77777777" w:rsidR="00FC72C2" w:rsidRPr="00EB6FEC" w:rsidRDefault="00FC72C2" w:rsidP="00A712B5">
      <w:pPr>
        <w:numPr>
          <w:ilvl w:val="2"/>
          <w:numId w:val="31"/>
        </w:numPr>
        <w:tabs>
          <w:tab w:val="clear" w:pos="2523"/>
          <w:tab w:val="num" w:pos="1701"/>
        </w:tabs>
        <w:spacing w:after="0" w:line="252" w:lineRule="auto"/>
        <w:jc w:val="both"/>
      </w:pPr>
      <w:r w:rsidRPr="00EB6FEC">
        <w:t xml:space="preserve">une église baptiste et une église Unie sur </w:t>
      </w:r>
      <w:proofErr w:type="spellStart"/>
      <w:r w:rsidRPr="00EB6FEC">
        <w:t>Avoca</w:t>
      </w:r>
      <w:proofErr w:type="spellEnd"/>
      <w:r w:rsidRPr="00EB6FEC">
        <w:t xml:space="preserve"> à Pointe-au-Chêne; une église Anglicane à Calumet.</w:t>
      </w:r>
    </w:p>
    <w:p w14:paraId="62BE4F6C" w14:textId="77777777" w:rsidR="00FC72C2" w:rsidRPr="00EB6FEC" w:rsidRDefault="00FC72C2" w:rsidP="00A712B5">
      <w:pPr>
        <w:numPr>
          <w:ilvl w:val="2"/>
          <w:numId w:val="31"/>
        </w:numPr>
        <w:tabs>
          <w:tab w:val="clear" w:pos="2523"/>
          <w:tab w:val="num" w:pos="1701"/>
        </w:tabs>
        <w:spacing w:after="0" w:line="252" w:lineRule="auto"/>
        <w:jc w:val="both"/>
      </w:pPr>
      <w:r w:rsidRPr="00EB6FEC">
        <w:t xml:space="preserve">les cimetières suivants : </w:t>
      </w:r>
    </w:p>
    <w:p w14:paraId="39F9D147" w14:textId="77777777" w:rsidR="00FC72C2" w:rsidRDefault="00FC72C2" w:rsidP="00A712B5">
      <w:pPr>
        <w:spacing w:after="0" w:line="252" w:lineRule="auto"/>
        <w:jc w:val="both"/>
      </w:pPr>
    </w:p>
    <w:tbl>
      <w:tblPr>
        <w:tblStyle w:val="Grilledutableau"/>
        <w:tblW w:w="0" w:type="auto"/>
        <w:tblInd w:w="1701" w:type="dxa"/>
        <w:tblLook w:val="04A0" w:firstRow="1" w:lastRow="0" w:firstColumn="1" w:lastColumn="0" w:noHBand="0" w:noVBand="1"/>
      </w:tblPr>
      <w:tblGrid>
        <w:gridCol w:w="1509"/>
        <w:gridCol w:w="1578"/>
        <w:gridCol w:w="1559"/>
        <w:gridCol w:w="1346"/>
      </w:tblGrid>
      <w:tr w:rsidR="00FC72C2" w:rsidRPr="00797513" w14:paraId="20A2FD1F" w14:textId="77777777" w:rsidTr="0062507A">
        <w:trPr>
          <w:trHeight w:val="280"/>
        </w:trPr>
        <w:tc>
          <w:tcPr>
            <w:tcW w:w="1589" w:type="dxa"/>
            <w:shd w:val="clear" w:color="auto" w:fill="D9D9D9" w:themeFill="background1" w:themeFillShade="D9"/>
            <w:vAlign w:val="center"/>
          </w:tcPr>
          <w:p w14:paraId="3FDE71FA"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Nom du cimetière</w:t>
            </w:r>
          </w:p>
        </w:tc>
        <w:tc>
          <w:tcPr>
            <w:tcW w:w="1681" w:type="dxa"/>
            <w:shd w:val="clear" w:color="auto" w:fill="D9D9D9" w:themeFill="background1" w:themeFillShade="D9"/>
            <w:vAlign w:val="center"/>
          </w:tcPr>
          <w:p w14:paraId="53C74DD9"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Localisation</w:t>
            </w:r>
          </w:p>
        </w:tc>
        <w:tc>
          <w:tcPr>
            <w:tcW w:w="1647" w:type="dxa"/>
            <w:shd w:val="clear" w:color="auto" w:fill="D9D9D9" w:themeFill="background1" w:themeFillShade="D9"/>
            <w:vAlign w:val="center"/>
          </w:tcPr>
          <w:p w14:paraId="2002695B"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Confession d’Origine</w:t>
            </w:r>
          </w:p>
        </w:tc>
        <w:tc>
          <w:tcPr>
            <w:tcW w:w="1486" w:type="dxa"/>
            <w:shd w:val="clear" w:color="auto" w:fill="D9D9D9" w:themeFill="background1" w:themeFillShade="D9"/>
            <w:vAlign w:val="center"/>
          </w:tcPr>
          <w:p w14:paraId="179094A3"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État actuel</w:t>
            </w:r>
          </w:p>
        </w:tc>
      </w:tr>
      <w:tr w:rsidR="00FC72C2" w:rsidRPr="00797513" w14:paraId="47A2DC5E" w14:textId="77777777" w:rsidTr="0062507A">
        <w:tc>
          <w:tcPr>
            <w:tcW w:w="1589" w:type="dxa"/>
            <w:vAlign w:val="center"/>
          </w:tcPr>
          <w:p w14:paraId="27D541D0"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Scotch Road Cemetery</w:t>
            </w:r>
          </w:p>
        </w:tc>
        <w:tc>
          <w:tcPr>
            <w:tcW w:w="1681" w:type="dxa"/>
            <w:vAlign w:val="center"/>
          </w:tcPr>
          <w:p w14:paraId="3B4AA134"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Chemin Scotch</w:t>
            </w:r>
          </w:p>
        </w:tc>
        <w:tc>
          <w:tcPr>
            <w:tcW w:w="1647" w:type="dxa"/>
            <w:vAlign w:val="center"/>
          </w:tcPr>
          <w:p w14:paraId="39171D29"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Presbytérien</w:t>
            </w:r>
          </w:p>
        </w:tc>
        <w:tc>
          <w:tcPr>
            <w:tcW w:w="1486" w:type="dxa"/>
            <w:vAlign w:val="center"/>
          </w:tcPr>
          <w:p w14:paraId="46C67C7F"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Semi-actif</w:t>
            </w:r>
          </w:p>
        </w:tc>
      </w:tr>
      <w:tr w:rsidR="00FC72C2" w:rsidRPr="00797513" w14:paraId="1A027270" w14:textId="77777777" w:rsidTr="0062507A">
        <w:tc>
          <w:tcPr>
            <w:tcW w:w="1589" w:type="dxa"/>
            <w:vAlign w:val="center"/>
          </w:tcPr>
          <w:p w14:paraId="4DECDFE2" w14:textId="77777777" w:rsidR="00FC72C2" w:rsidRPr="00797513" w:rsidRDefault="00FC72C2" w:rsidP="00A712B5">
            <w:pPr>
              <w:pStyle w:val="Sous-Paragraphe"/>
              <w:spacing w:line="252" w:lineRule="auto"/>
              <w:jc w:val="center"/>
              <w:rPr>
                <w:rFonts w:ascii="Arial" w:hAnsi="Arial" w:cs="Arial"/>
                <w:sz w:val="16"/>
                <w:szCs w:val="16"/>
                <w:lang w:val="fr-CA"/>
              </w:rPr>
            </w:pPr>
            <w:proofErr w:type="spellStart"/>
            <w:r w:rsidRPr="00797513">
              <w:rPr>
                <w:rFonts w:ascii="Arial" w:hAnsi="Arial" w:cs="Arial"/>
                <w:sz w:val="16"/>
                <w:szCs w:val="16"/>
                <w:lang w:val="fr-CA"/>
              </w:rPr>
              <w:t>Avoca</w:t>
            </w:r>
            <w:proofErr w:type="spellEnd"/>
            <w:r w:rsidRPr="00797513">
              <w:rPr>
                <w:rFonts w:ascii="Arial" w:hAnsi="Arial" w:cs="Arial"/>
                <w:sz w:val="16"/>
                <w:szCs w:val="16"/>
                <w:lang w:val="fr-CA"/>
              </w:rPr>
              <w:t xml:space="preserve"> </w:t>
            </w:r>
            <w:proofErr w:type="spellStart"/>
            <w:r w:rsidRPr="00797513">
              <w:rPr>
                <w:rFonts w:ascii="Arial" w:hAnsi="Arial" w:cs="Arial"/>
                <w:sz w:val="16"/>
                <w:szCs w:val="16"/>
                <w:lang w:val="fr-CA"/>
              </w:rPr>
              <w:t>cemetery</w:t>
            </w:r>
            <w:proofErr w:type="spellEnd"/>
          </w:p>
        </w:tc>
        <w:tc>
          <w:tcPr>
            <w:tcW w:w="1681" w:type="dxa"/>
            <w:vAlign w:val="center"/>
          </w:tcPr>
          <w:p w14:paraId="1355C3DC"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 xml:space="preserve">Chemin </w:t>
            </w:r>
            <w:proofErr w:type="spellStart"/>
            <w:r w:rsidRPr="00797513">
              <w:rPr>
                <w:rFonts w:ascii="Arial" w:hAnsi="Arial" w:cs="Arial"/>
                <w:sz w:val="16"/>
                <w:szCs w:val="16"/>
                <w:lang w:val="fr-CA"/>
              </w:rPr>
              <w:t>Avoca</w:t>
            </w:r>
            <w:proofErr w:type="spellEnd"/>
          </w:p>
        </w:tc>
        <w:tc>
          <w:tcPr>
            <w:tcW w:w="1647" w:type="dxa"/>
            <w:vAlign w:val="center"/>
          </w:tcPr>
          <w:p w14:paraId="5C4791D5"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Protestant</w:t>
            </w:r>
          </w:p>
        </w:tc>
        <w:tc>
          <w:tcPr>
            <w:tcW w:w="1486" w:type="dxa"/>
            <w:vAlign w:val="center"/>
          </w:tcPr>
          <w:p w14:paraId="40B27A16"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Actif</w:t>
            </w:r>
          </w:p>
        </w:tc>
      </w:tr>
      <w:tr w:rsidR="00FC72C2" w:rsidRPr="00797513" w14:paraId="5AEEE9D2" w14:textId="77777777" w:rsidTr="0062507A">
        <w:tc>
          <w:tcPr>
            <w:tcW w:w="1589" w:type="dxa"/>
            <w:vAlign w:val="center"/>
          </w:tcPr>
          <w:p w14:paraId="6AED015C" w14:textId="77777777" w:rsidR="00FC72C2" w:rsidRPr="00797513" w:rsidRDefault="00FC72C2" w:rsidP="00A712B5">
            <w:pPr>
              <w:pStyle w:val="Sous-Paragraphe"/>
              <w:spacing w:line="252" w:lineRule="auto"/>
              <w:jc w:val="center"/>
              <w:rPr>
                <w:rFonts w:ascii="Arial" w:hAnsi="Arial" w:cs="Arial"/>
                <w:sz w:val="16"/>
                <w:szCs w:val="16"/>
                <w:lang w:val="en-CA"/>
              </w:rPr>
            </w:pPr>
            <w:r w:rsidRPr="00797513">
              <w:rPr>
                <w:rFonts w:ascii="Arial" w:hAnsi="Arial" w:cs="Arial"/>
                <w:sz w:val="16"/>
                <w:szCs w:val="16"/>
                <w:lang w:val="en-CA"/>
              </w:rPr>
              <w:t>Calumet protestant cemetery – Edendale cemetery</w:t>
            </w:r>
          </w:p>
        </w:tc>
        <w:tc>
          <w:tcPr>
            <w:tcW w:w="1681" w:type="dxa"/>
            <w:vAlign w:val="center"/>
          </w:tcPr>
          <w:p w14:paraId="215A1BFD" w14:textId="77777777" w:rsidR="00FC72C2" w:rsidRPr="00797513" w:rsidRDefault="00FC72C2" w:rsidP="00A712B5">
            <w:pPr>
              <w:pStyle w:val="Sous-Paragraphe"/>
              <w:spacing w:line="252" w:lineRule="auto"/>
              <w:jc w:val="center"/>
              <w:rPr>
                <w:rFonts w:ascii="Arial" w:hAnsi="Arial" w:cs="Arial"/>
                <w:sz w:val="16"/>
                <w:szCs w:val="16"/>
                <w:lang w:val="en-CA"/>
              </w:rPr>
            </w:pPr>
            <w:r w:rsidRPr="00797513">
              <w:rPr>
                <w:rFonts w:ascii="Arial" w:hAnsi="Arial" w:cs="Arial"/>
                <w:sz w:val="16"/>
                <w:szCs w:val="16"/>
                <w:lang w:val="en-CA"/>
              </w:rPr>
              <w:t xml:space="preserve">395 rue </w:t>
            </w:r>
            <w:proofErr w:type="spellStart"/>
            <w:r w:rsidRPr="00797513">
              <w:rPr>
                <w:rFonts w:ascii="Arial" w:hAnsi="Arial" w:cs="Arial"/>
                <w:sz w:val="16"/>
                <w:szCs w:val="16"/>
                <w:lang w:val="en-CA"/>
              </w:rPr>
              <w:t>Principale</w:t>
            </w:r>
            <w:proofErr w:type="spellEnd"/>
          </w:p>
        </w:tc>
        <w:tc>
          <w:tcPr>
            <w:tcW w:w="1647" w:type="dxa"/>
            <w:vAlign w:val="center"/>
          </w:tcPr>
          <w:p w14:paraId="18F06C3D" w14:textId="77777777" w:rsidR="00FC72C2" w:rsidRPr="00797513" w:rsidRDefault="00FC72C2" w:rsidP="00A712B5">
            <w:pPr>
              <w:pStyle w:val="Sous-Paragraphe"/>
              <w:spacing w:line="252" w:lineRule="auto"/>
              <w:jc w:val="center"/>
              <w:rPr>
                <w:rFonts w:ascii="Arial" w:hAnsi="Arial" w:cs="Arial"/>
                <w:sz w:val="16"/>
                <w:szCs w:val="16"/>
                <w:lang w:val="en-CA"/>
              </w:rPr>
            </w:pPr>
            <w:r w:rsidRPr="00797513">
              <w:rPr>
                <w:rFonts w:ascii="Arial" w:hAnsi="Arial" w:cs="Arial"/>
                <w:sz w:val="16"/>
                <w:szCs w:val="16"/>
                <w:lang w:val="fr-CA"/>
              </w:rPr>
              <w:t>Protestant</w:t>
            </w:r>
          </w:p>
        </w:tc>
        <w:tc>
          <w:tcPr>
            <w:tcW w:w="1486" w:type="dxa"/>
            <w:vAlign w:val="center"/>
          </w:tcPr>
          <w:p w14:paraId="5A7523E5" w14:textId="77777777" w:rsidR="00FC72C2" w:rsidRPr="00797513" w:rsidRDefault="00FC72C2" w:rsidP="00A712B5">
            <w:pPr>
              <w:pStyle w:val="Sous-Paragraphe"/>
              <w:spacing w:line="252" w:lineRule="auto"/>
              <w:jc w:val="center"/>
              <w:rPr>
                <w:rFonts w:ascii="Arial" w:hAnsi="Arial" w:cs="Arial"/>
                <w:sz w:val="16"/>
                <w:szCs w:val="16"/>
                <w:lang w:val="en-CA"/>
              </w:rPr>
            </w:pPr>
            <w:r w:rsidRPr="00797513">
              <w:rPr>
                <w:rFonts w:ascii="Arial" w:hAnsi="Arial" w:cs="Arial"/>
                <w:sz w:val="16"/>
                <w:szCs w:val="16"/>
                <w:lang w:val="fr-CA"/>
              </w:rPr>
              <w:t>Actif</w:t>
            </w:r>
          </w:p>
        </w:tc>
      </w:tr>
      <w:tr w:rsidR="00FC72C2" w:rsidRPr="00797513" w14:paraId="0D7C44AF" w14:textId="77777777" w:rsidTr="0062507A">
        <w:tc>
          <w:tcPr>
            <w:tcW w:w="1589" w:type="dxa"/>
            <w:vAlign w:val="center"/>
          </w:tcPr>
          <w:p w14:paraId="1A8D1121"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Cimetière protestant francophone Beauchamp</w:t>
            </w:r>
          </w:p>
        </w:tc>
        <w:tc>
          <w:tcPr>
            <w:tcW w:w="1681" w:type="dxa"/>
            <w:vAlign w:val="center"/>
          </w:tcPr>
          <w:p w14:paraId="30D6F1C9"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Route 148</w:t>
            </w:r>
          </w:p>
        </w:tc>
        <w:tc>
          <w:tcPr>
            <w:tcW w:w="1647" w:type="dxa"/>
            <w:vAlign w:val="center"/>
          </w:tcPr>
          <w:p w14:paraId="41067AD8"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Protestant</w:t>
            </w:r>
          </w:p>
        </w:tc>
        <w:tc>
          <w:tcPr>
            <w:tcW w:w="1486" w:type="dxa"/>
            <w:vAlign w:val="center"/>
          </w:tcPr>
          <w:p w14:paraId="30A38D9B"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Actif</w:t>
            </w:r>
          </w:p>
        </w:tc>
      </w:tr>
      <w:tr w:rsidR="00FC72C2" w:rsidRPr="00797513" w14:paraId="42C7C0C2" w14:textId="77777777" w:rsidTr="0062507A">
        <w:tc>
          <w:tcPr>
            <w:tcW w:w="1589" w:type="dxa"/>
            <w:vAlign w:val="center"/>
          </w:tcPr>
          <w:p w14:paraId="7363AB16" w14:textId="77777777" w:rsidR="00FC72C2" w:rsidRPr="00797513" w:rsidRDefault="00FC72C2" w:rsidP="00A712B5">
            <w:pPr>
              <w:pStyle w:val="Sous-Paragraphe"/>
              <w:spacing w:line="252" w:lineRule="auto"/>
              <w:jc w:val="center"/>
              <w:rPr>
                <w:rFonts w:ascii="Arial" w:hAnsi="Arial" w:cs="Arial"/>
                <w:sz w:val="16"/>
                <w:szCs w:val="16"/>
                <w:lang w:val="fr-CA"/>
              </w:rPr>
            </w:pPr>
            <w:proofErr w:type="spellStart"/>
            <w:r w:rsidRPr="00797513">
              <w:rPr>
                <w:rFonts w:ascii="Arial" w:hAnsi="Arial" w:cs="Arial"/>
                <w:sz w:val="16"/>
                <w:szCs w:val="16"/>
                <w:lang w:val="fr-CA"/>
              </w:rPr>
              <w:t>St-Mary’s</w:t>
            </w:r>
            <w:proofErr w:type="spellEnd"/>
            <w:r w:rsidRPr="00797513">
              <w:rPr>
                <w:rFonts w:ascii="Arial" w:hAnsi="Arial" w:cs="Arial"/>
                <w:sz w:val="16"/>
                <w:szCs w:val="16"/>
                <w:lang w:val="fr-CA"/>
              </w:rPr>
              <w:t xml:space="preserve"> Anglican </w:t>
            </w:r>
            <w:proofErr w:type="spellStart"/>
            <w:r w:rsidRPr="00797513">
              <w:rPr>
                <w:rFonts w:ascii="Arial" w:hAnsi="Arial" w:cs="Arial"/>
                <w:sz w:val="16"/>
                <w:szCs w:val="16"/>
                <w:lang w:val="fr-CA"/>
              </w:rPr>
              <w:t>cemetery</w:t>
            </w:r>
            <w:proofErr w:type="spellEnd"/>
          </w:p>
        </w:tc>
        <w:tc>
          <w:tcPr>
            <w:tcW w:w="1681" w:type="dxa"/>
            <w:vAlign w:val="center"/>
          </w:tcPr>
          <w:p w14:paraId="51A77010"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 xml:space="preserve">Chemin </w:t>
            </w:r>
            <w:proofErr w:type="spellStart"/>
            <w:r w:rsidRPr="00797513">
              <w:rPr>
                <w:rFonts w:ascii="Arial" w:hAnsi="Arial" w:cs="Arial"/>
                <w:sz w:val="16"/>
                <w:szCs w:val="16"/>
                <w:lang w:val="fr-CA"/>
              </w:rPr>
              <w:t>Avoca</w:t>
            </w:r>
            <w:proofErr w:type="spellEnd"/>
          </w:p>
        </w:tc>
        <w:tc>
          <w:tcPr>
            <w:tcW w:w="1647" w:type="dxa"/>
            <w:vAlign w:val="center"/>
          </w:tcPr>
          <w:p w14:paraId="1F83066F"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Anglican</w:t>
            </w:r>
          </w:p>
        </w:tc>
        <w:tc>
          <w:tcPr>
            <w:tcW w:w="1486" w:type="dxa"/>
            <w:vAlign w:val="center"/>
          </w:tcPr>
          <w:p w14:paraId="009A8407"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Semi-actif</w:t>
            </w:r>
          </w:p>
        </w:tc>
      </w:tr>
      <w:tr w:rsidR="00FC72C2" w:rsidRPr="00797513" w14:paraId="055BA6E8" w14:textId="77777777" w:rsidTr="0062507A">
        <w:tc>
          <w:tcPr>
            <w:tcW w:w="1589" w:type="dxa"/>
            <w:vAlign w:val="center"/>
          </w:tcPr>
          <w:p w14:paraId="043A9F82"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Cimetière Calumet-Grenville</w:t>
            </w:r>
          </w:p>
        </w:tc>
        <w:tc>
          <w:tcPr>
            <w:tcW w:w="1681" w:type="dxa"/>
            <w:vAlign w:val="center"/>
          </w:tcPr>
          <w:p w14:paraId="5805F2AD"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Route du Canton</w:t>
            </w:r>
          </w:p>
        </w:tc>
        <w:tc>
          <w:tcPr>
            <w:tcW w:w="1647" w:type="dxa"/>
            <w:vAlign w:val="center"/>
          </w:tcPr>
          <w:p w14:paraId="773BB661"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Catholique</w:t>
            </w:r>
          </w:p>
        </w:tc>
        <w:tc>
          <w:tcPr>
            <w:tcW w:w="1486" w:type="dxa"/>
            <w:vAlign w:val="center"/>
          </w:tcPr>
          <w:p w14:paraId="48D097C8"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Actif</w:t>
            </w:r>
          </w:p>
        </w:tc>
      </w:tr>
      <w:tr w:rsidR="00FC72C2" w:rsidRPr="00797513" w14:paraId="6ECFD7CF" w14:textId="77777777" w:rsidTr="0062507A">
        <w:tc>
          <w:tcPr>
            <w:tcW w:w="1589" w:type="dxa"/>
            <w:vAlign w:val="center"/>
          </w:tcPr>
          <w:p w14:paraId="281EBE31"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Cimetière Notre-Dame-du-Rosaire</w:t>
            </w:r>
          </w:p>
        </w:tc>
        <w:tc>
          <w:tcPr>
            <w:tcW w:w="1681" w:type="dxa"/>
            <w:vAlign w:val="center"/>
          </w:tcPr>
          <w:p w14:paraId="3E732236"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Route du Canton</w:t>
            </w:r>
          </w:p>
        </w:tc>
        <w:tc>
          <w:tcPr>
            <w:tcW w:w="1647" w:type="dxa"/>
            <w:vAlign w:val="center"/>
          </w:tcPr>
          <w:p w14:paraId="61F4453C"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Catholique</w:t>
            </w:r>
          </w:p>
        </w:tc>
        <w:tc>
          <w:tcPr>
            <w:tcW w:w="1486" w:type="dxa"/>
            <w:vAlign w:val="center"/>
          </w:tcPr>
          <w:p w14:paraId="731103E8"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Actif</w:t>
            </w:r>
          </w:p>
        </w:tc>
      </w:tr>
      <w:tr w:rsidR="00FC72C2" w:rsidRPr="00797513" w14:paraId="783C6753" w14:textId="77777777" w:rsidTr="0062507A">
        <w:tc>
          <w:tcPr>
            <w:tcW w:w="1589" w:type="dxa"/>
            <w:vAlign w:val="center"/>
          </w:tcPr>
          <w:p w14:paraId="36971C35" w14:textId="77777777" w:rsidR="00FC72C2" w:rsidRPr="00797513" w:rsidRDefault="00FC72C2" w:rsidP="00A712B5">
            <w:pPr>
              <w:pStyle w:val="Sous-Paragraphe"/>
              <w:spacing w:line="252" w:lineRule="auto"/>
              <w:jc w:val="center"/>
              <w:rPr>
                <w:rFonts w:ascii="Arial" w:hAnsi="Arial" w:cs="Arial"/>
                <w:sz w:val="16"/>
                <w:szCs w:val="16"/>
                <w:lang w:val="fr-CA"/>
              </w:rPr>
            </w:pPr>
            <w:proofErr w:type="spellStart"/>
            <w:r w:rsidRPr="00797513">
              <w:rPr>
                <w:rFonts w:ascii="Arial" w:hAnsi="Arial" w:cs="Arial"/>
                <w:sz w:val="16"/>
                <w:szCs w:val="16"/>
                <w:lang w:val="fr-CA"/>
              </w:rPr>
              <w:t>Kilmar</w:t>
            </w:r>
            <w:proofErr w:type="spellEnd"/>
            <w:r w:rsidRPr="00797513">
              <w:rPr>
                <w:rFonts w:ascii="Arial" w:hAnsi="Arial" w:cs="Arial"/>
                <w:sz w:val="16"/>
                <w:szCs w:val="16"/>
                <w:lang w:val="fr-CA"/>
              </w:rPr>
              <w:t xml:space="preserve"> Protestant Cemetery</w:t>
            </w:r>
          </w:p>
        </w:tc>
        <w:tc>
          <w:tcPr>
            <w:tcW w:w="1681" w:type="dxa"/>
            <w:vAlign w:val="center"/>
          </w:tcPr>
          <w:p w14:paraId="5E21E868"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 xml:space="preserve">Chemin </w:t>
            </w:r>
            <w:proofErr w:type="spellStart"/>
            <w:r w:rsidRPr="00797513">
              <w:rPr>
                <w:rFonts w:ascii="Arial" w:hAnsi="Arial" w:cs="Arial"/>
                <w:sz w:val="16"/>
                <w:szCs w:val="16"/>
                <w:lang w:val="fr-CA"/>
              </w:rPr>
              <w:t>Harringston</w:t>
            </w:r>
            <w:proofErr w:type="spellEnd"/>
          </w:p>
        </w:tc>
        <w:tc>
          <w:tcPr>
            <w:tcW w:w="1647" w:type="dxa"/>
            <w:vAlign w:val="center"/>
          </w:tcPr>
          <w:p w14:paraId="55DDBEBD"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Protestant</w:t>
            </w:r>
          </w:p>
        </w:tc>
        <w:tc>
          <w:tcPr>
            <w:tcW w:w="1486" w:type="dxa"/>
            <w:vAlign w:val="center"/>
          </w:tcPr>
          <w:p w14:paraId="36EB3426" w14:textId="77777777" w:rsidR="00FC72C2" w:rsidRPr="00797513" w:rsidRDefault="00FC72C2" w:rsidP="00A712B5">
            <w:pPr>
              <w:pStyle w:val="Sous-Paragraphe"/>
              <w:spacing w:line="252" w:lineRule="auto"/>
              <w:jc w:val="center"/>
              <w:rPr>
                <w:rFonts w:ascii="Arial" w:hAnsi="Arial" w:cs="Arial"/>
                <w:sz w:val="16"/>
                <w:szCs w:val="16"/>
                <w:lang w:val="fr-CA"/>
              </w:rPr>
            </w:pPr>
            <w:r w:rsidRPr="00797513">
              <w:rPr>
                <w:rFonts w:ascii="Arial" w:hAnsi="Arial" w:cs="Arial"/>
                <w:sz w:val="16"/>
                <w:szCs w:val="16"/>
                <w:lang w:val="fr-CA"/>
              </w:rPr>
              <w:t>Actif</w:t>
            </w:r>
          </w:p>
        </w:tc>
      </w:tr>
    </w:tbl>
    <w:p w14:paraId="4054CCF8" w14:textId="77777777" w:rsidR="00FC72C2" w:rsidRDefault="00FC72C2" w:rsidP="00A712B5">
      <w:pPr>
        <w:spacing w:after="0" w:line="252" w:lineRule="auto"/>
        <w:jc w:val="both"/>
      </w:pPr>
    </w:p>
    <w:p w14:paraId="10481CA4" w14:textId="77777777" w:rsidR="00FC72C2" w:rsidRPr="007E6C53" w:rsidRDefault="00FC72C2" w:rsidP="00A712B5">
      <w:pPr>
        <w:spacing w:after="0" w:line="252" w:lineRule="auto"/>
        <w:jc w:val="both"/>
        <w:rPr>
          <w:u w:val="single"/>
        </w:rPr>
      </w:pPr>
      <w:r w:rsidRPr="007E6C53">
        <w:rPr>
          <w:u w:val="single"/>
        </w:rPr>
        <w:t>ARTICLE 10</w:t>
      </w:r>
      <w:r w:rsidRPr="007E6C53">
        <w:tab/>
      </w:r>
      <w:r w:rsidRPr="007E6C53">
        <w:rPr>
          <w:u w:val="single"/>
        </w:rPr>
        <w:t>MODIFICATION DE L’INDEX TERMINOLOGIQUE</w:t>
      </w:r>
    </w:p>
    <w:p w14:paraId="397F6B30" w14:textId="77777777" w:rsidR="00FC72C2" w:rsidRPr="007E6C53" w:rsidRDefault="00FC72C2" w:rsidP="00A712B5">
      <w:pPr>
        <w:spacing w:after="0" w:line="252" w:lineRule="auto"/>
        <w:jc w:val="both"/>
      </w:pPr>
    </w:p>
    <w:p w14:paraId="683FDF56" w14:textId="77777777" w:rsidR="00FC72C2" w:rsidRPr="007E6C53" w:rsidRDefault="00FC72C2" w:rsidP="00A712B5">
      <w:pPr>
        <w:spacing w:after="0" w:line="252" w:lineRule="auto"/>
        <w:jc w:val="both"/>
      </w:pPr>
      <w:r w:rsidRPr="007E6C53">
        <w:t>Le chapitre 8, intitulé « index terminologique » est modifié par l’ajout des définitions suivantes :</w:t>
      </w:r>
    </w:p>
    <w:p w14:paraId="7567CA58" w14:textId="77777777" w:rsidR="00FC72C2" w:rsidRPr="007E6C53" w:rsidRDefault="00FC72C2" w:rsidP="00A712B5">
      <w:pPr>
        <w:spacing w:after="0" w:line="252" w:lineRule="auto"/>
        <w:jc w:val="both"/>
      </w:pPr>
    </w:p>
    <w:p w14:paraId="29CA8596" w14:textId="77777777" w:rsidR="00FC72C2" w:rsidRPr="007E6C53" w:rsidRDefault="00FC72C2" w:rsidP="00A712B5">
      <w:pPr>
        <w:spacing w:after="0" w:line="252" w:lineRule="auto"/>
        <w:jc w:val="both"/>
        <w:rPr>
          <w:b/>
        </w:rPr>
      </w:pPr>
      <w:r w:rsidRPr="007E6C53">
        <w:rPr>
          <w:b/>
        </w:rPr>
        <w:t>Activités artisanales et semi-artisanales</w:t>
      </w:r>
    </w:p>
    <w:p w14:paraId="59738975" w14:textId="77777777" w:rsidR="00FC72C2" w:rsidRPr="007E6C53" w:rsidRDefault="00FC72C2" w:rsidP="00A712B5">
      <w:pPr>
        <w:spacing w:after="0" w:line="252" w:lineRule="auto"/>
        <w:jc w:val="both"/>
      </w:pPr>
      <w:r w:rsidRPr="007E6C53">
        <w:t>L’activité ayant pour objectif la fabrication, la transformation, l’assemblage, le traitement, la confection, le nettoyage de produits finis ou semi-finis dont le traitement est effectué d’une manière artisanale, c’est-à-dire avec un minimum de machines et sans organisation complexe.</w:t>
      </w:r>
    </w:p>
    <w:p w14:paraId="406D2FA9" w14:textId="77777777" w:rsidR="00FC72C2" w:rsidRPr="007E6C53" w:rsidRDefault="00FC72C2" w:rsidP="00A712B5">
      <w:pPr>
        <w:spacing w:after="0" w:line="252" w:lineRule="auto"/>
        <w:jc w:val="both"/>
      </w:pPr>
      <w:r w:rsidRPr="007E6C53">
        <w:t>À titre d’exemple, les ateliers de menuiserie, sculpteur, peintre, céramiste, tisserand, ébéniste, boulangerie, pâtisserie et traiteur font partie de cette définition.</w:t>
      </w:r>
    </w:p>
    <w:p w14:paraId="37CA3E49" w14:textId="77777777" w:rsidR="00FC72C2" w:rsidRPr="007E6C53" w:rsidRDefault="00FC72C2" w:rsidP="00A712B5">
      <w:pPr>
        <w:spacing w:after="0" w:line="252" w:lineRule="auto"/>
        <w:jc w:val="both"/>
      </w:pPr>
    </w:p>
    <w:p w14:paraId="64C452D4" w14:textId="77777777" w:rsidR="00FC72C2" w:rsidRPr="007E6C53" w:rsidRDefault="00FC72C2" w:rsidP="00A712B5">
      <w:pPr>
        <w:spacing w:after="0" w:line="252" w:lineRule="auto"/>
        <w:jc w:val="both"/>
        <w:rPr>
          <w:b/>
        </w:rPr>
      </w:pPr>
      <w:r w:rsidRPr="007E6C53">
        <w:rPr>
          <w:b/>
        </w:rPr>
        <w:t>Commerces para-industriels</w:t>
      </w:r>
    </w:p>
    <w:p w14:paraId="5AAA86D3" w14:textId="77777777" w:rsidR="00FC72C2" w:rsidRPr="007E6C53" w:rsidRDefault="00FC72C2" w:rsidP="00A712B5">
      <w:pPr>
        <w:spacing w:after="0" w:line="252" w:lineRule="auto"/>
        <w:jc w:val="both"/>
      </w:pPr>
      <w:r w:rsidRPr="007E6C53">
        <w:t>Pour les fins d’application, les commerces para-industriels sont:</w:t>
      </w:r>
    </w:p>
    <w:p w14:paraId="5B033780" w14:textId="77777777" w:rsidR="00FC72C2" w:rsidRDefault="00FC72C2" w:rsidP="00A712B5">
      <w:pPr>
        <w:spacing w:after="0" w:line="252" w:lineRule="auto"/>
        <w:jc w:val="both"/>
      </w:pPr>
    </w:p>
    <w:p w14:paraId="25750417" w14:textId="77777777" w:rsidR="00FC72C2" w:rsidRPr="007E6C53" w:rsidRDefault="00FC72C2" w:rsidP="00A712B5">
      <w:pPr>
        <w:spacing w:after="0" w:line="252" w:lineRule="auto"/>
        <w:jc w:val="both"/>
      </w:pPr>
      <w:r w:rsidRPr="007E6C53">
        <w:t>- Ceux qui sont fortement liés au domaine industriel comme le transport, l’entreposage, les entreprises industrielles polyvalentes, les entreprises engagées dans des productions impliquant une technologie de pointe, etc.;</w:t>
      </w:r>
    </w:p>
    <w:p w14:paraId="152AB0FD" w14:textId="77777777" w:rsidR="00FC72C2" w:rsidRPr="007E6C53" w:rsidRDefault="00FC72C2" w:rsidP="00A712B5">
      <w:pPr>
        <w:spacing w:after="0" w:line="252" w:lineRule="auto"/>
        <w:jc w:val="both"/>
      </w:pPr>
      <w:r w:rsidRPr="007E6C53">
        <w:t xml:space="preserve">- Des entreprises non industrielles, mais dont les activités, les besoins et les inconvénients qu'ils causent au voisinage se rapprochent de ceux du domaine </w:t>
      </w:r>
      <w:r w:rsidRPr="007E6C53">
        <w:lastRenderedPageBreak/>
        <w:t>industriel, non pas du point de vue économique, mais plutôt de celui de l'occupation de l'espace ou de l'impact sur l'environnement (ex.: commerces de gros, entreprises de construction, ateliers de réparation, etc.)</w:t>
      </w:r>
    </w:p>
    <w:p w14:paraId="21D48A17" w14:textId="77777777" w:rsidR="00FC72C2" w:rsidRPr="007E6C53" w:rsidRDefault="00FC72C2" w:rsidP="00A712B5">
      <w:pPr>
        <w:spacing w:after="0" w:line="252" w:lineRule="auto"/>
        <w:jc w:val="both"/>
      </w:pPr>
    </w:p>
    <w:p w14:paraId="46B48F2A" w14:textId="77777777" w:rsidR="00CB379B" w:rsidRPr="007E6C53" w:rsidRDefault="00CB379B" w:rsidP="00A712B5">
      <w:pPr>
        <w:spacing w:after="0" w:line="252" w:lineRule="auto"/>
        <w:jc w:val="both"/>
      </w:pPr>
      <w:r w:rsidRPr="007E6C53">
        <w:rPr>
          <w:b/>
        </w:rPr>
        <w:t>Fermette</w:t>
      </w:r>
    </w:p>
    <w:p w14:paraId="17E5164E" w14:textId="77777777" w:rsidR="00CB379B" w:rsidRPr="007E6C53" w:rsidRDefault="00CB379B" w:rsidP="00A712B5">
      <w:pPr>
        <w:spacing w:after="0" w:line="252" w:lineRule="auto"/>
        <w:jc w:val="both"/>
      </w:pPr>
      <w:r w:rsidRPr="007E6C53">
        <w:t>Usage complémentaire à l’habitation où l’on garde ou élève différents animaux de ferme en quantité limitée, à titre de loisir ou de consommation personnelle et non comme activité lucrative ou de production ou de reproduction. Les équipements de fermette comprennent les bâtiments accessoires pour la garde des animaux, le lieu d’entreposage des déjections animales, les enclos, l’endroit réservé au pâturage, l’aire d’entraînement ou les cours d’exercice. Est aussi considéré comme un usage de fermette, la garde de poules pondeuses.</w:t>
      </w:r>
    </w:p>
    <w:p w14:paraId="4A9562DC" w14:textId="77777777" w:rsidR="00CB379B" w:rsidRPr="007E6C53" w:rsidRDefault="00CB379B" w:rsidP="00A712B5">
      <w:pPr>
        <w:spacing w:after="0" w:line="252" w:lineRule="auto"/>
        <w:jc w:val="both"/>
      </w:pPr>
    </w:p>
    <w:p w14:paraId="5FFE786C" w14:textId="77777777" w:rsidR="00CB379B" w:rsidRPr="007E6C53" w:rsidRDefault="00CB379B" w:rsidP="00A712B5">
      <w:pPr>
        <w:spacing w:after="0" w:line="252" w:lineRule="auto"/>
        <w:jc w:val="both"/>
      </w:pPr>
      <w:r w:rsidRPr="007E6C53">
        <w:rPr>
          <w:b/>
        </w:rPr>
        <w:t>Habitation</w:t>
      </w:r>
    </w:p>
    <w:p w14:paraId="405EB3A8" w14:textId="77777777" w:rsidR="00CB379B" w:rsidRPr="007E6C53" w:rsidRDefault="00CB379B" w:rsidP="00A712B5">
      <w:pPr>
        <w:spacing w:after="0" w:line="252" w:lineRule="auto"/>
        <w:jc w:val="both"/>
      </w:pPr>
      <w:r w:rsidRPr="007E6C53">
        <w:t>Toute construction destinée à loger des êtres humains et pourvue de systèmes d'alimentation en eau et d'évacuation des eaux usées reliés au sol, qu’elle soit permanente ou secondaire (chalet).</w:t>
      </w:r>
    </w:p>
    <w:p w14:paraId="0C1F0781" w14:textId="77777777" w:rsidR="00CB379B" w:rsidRPr="007E6C53" w:rsidRDefault="00CB379B" w:rsidP="00A712B5">
      <w:pPr>
        <w:spacing w:after="0" w:line="252" w:lineRule="auto"/>
        <w:jc w:val="both"/>
      </w:pPr>
    </w:p>
    <w:p w14:paraId="1D6FA0AE" w14:textId="77777777" w:rsidR="00CB379B" w:rsidRPr="007E6C53" w:rsidRDefault="00CB379B" w:rsidP="00A712B5">
      <w:pPr>
        <w:spacing w:after="0" w:line="252" w:lineRule="auto"/>
        <w:jc w:val="both"/>
        <w:rPr>
          <w:b/>
        </w:rPr>
      </w:pPr>
      <w:r w:rsidRPr="007E6C53">
        <w:rPr>
          <w:b/>
        </w:rPr>
        <w:t>Industrie à contraintes légères sur le voisinage</w:t>
      </w:r>
    </w:p>
    <w:p w14:paraId="5E73EB41" w14:textId="77777777" w:rsidR="00CB379B" w:rsidRPr="007E6C53" w:rsidRDefault="00CB379B" w:rsidP="00A712B5">
      <w:pPr>
        <w:spacing w:after="0" w:line="252" w:lineRule="auto"/>
        <w:jc w:val="both"/>
      </w:pPr>
      <w:r w:rsidRPr="007E6C53">
        <w:t>Établissement dont l’activité a pour objet la transformation, l’assemblage, le traitement, la fabrication, la confection, le nettoyage de produits finis ou semi-finis dont le traitement est effectué d’une manière artisanale, c’est-à-dire avec un minimum de machines et sans organisation complexe. Les sources possibles de nuisances négatives générées par ces industries sur le voisinage et sur le paysage doivent être limitées.</w:t>
      </w:r>
    </w:p>
    <w:p w14:paraId="201517B9" w14:textId="77777777" w:rsidR="00CB379B" w:rsidRPr="007E6C53" w:rsidRDefault="00CB379B" w:rsidP="00A712B5">
      <w:pPr>
        <w:spacing w:after="0" w:line="252" w:lineRule="auto"/>
        <w:jc w:val="both"/>
        <w:rPr>
          <w:b/>
        </w:rPr>
      </w:pPr>
    </w:p>
    <w:p w14:paraId="643BD864" w14:textId="77777777" w:rsidR="00CB379B" w:rsidRPr="007E6C53" w:rsidRDefault="00CB379B" w:rsidP="00A712B5">
      <w:pPr>
        <w:spacing w:after="0" w:line="252" w:lineRule="auto"/>
        <w:jc w:val="both"/>
      </w:pPr>
      <w:r w:rsidRPr="007E6C53">
        <w:rPr>
          <w:b/>
        </w:rPr>
        <w:t>Rue</w:t>
      </w:r>
    </w:p>
    <w:p w14:paraId="66E95968" w14:textId="77777777" w:rsidR="00CB379B" w:rsidRDefault="00CB379B" w:rsidP="00A712B5">
      <w:pPr>
        <w:spacing w:after="0" w:line="252" w:lineRule="auto"/>
        <w:jc w:val="both"/>
      </w:pPr>
      <w:r w:rsidRPr="007E6C53">
        <w:t>Voie de circulation automobile publique ou privée, carrossable et servant de moyen d’accès aux terrains qui la bordent.</w:t>
      </w:r>
    </w:p>
    <w:p w14:paraId="2117C5E5" w14:textId="77777777" w:rsidR="00CB379B" w:rsidRPr="007E6C53" w:rsidRDefault="00CB379B" w:rsidP="00A712B5">
      <w:pPr>
        <w:spacing w:after="0" w:line="252" w:lineRule="auto"/>
        <w:jc w:val="both"/>
      </w:pPr>
    </w:p>
    <w:p w14:paraId="280FB73D" w14:textId="77777777" w:rsidR="00CB379B" w:rsidRPr="007E6C53" w:rsidRDefault="00CB379B" w:rsidP="00A712B5">
      <w:pPr>
        <w:spacing w:after="0" w:line="252" w:lineRule="auto"/>
        <w:jc w:val="both"/>
        <w:rPr>
          <w:u w:val="single"/>
        </w:rPr>
      </w:pPr>
      <w:r w:rsidRPr="007E6C53">
        <w:rPr>
          <w:u w:val="single"/>
        </w:rPr>
        <w:t>ARTICLE 11</w:t>
      </w:r>
      <w:r w:rsidRPr="007E6C53">
        <w:tab/>
      </w:r>
      <w:r w:rsidRPr="007E6C53">
        <w:rPr>
          <w:u w:val="single"/>
        </w:rPr>
        <w:t>MODIFICATION DE L’INDEX TERMINOLOGIQUE</w:t>
      </w:r>
    </w:p>
    <w:p w14:paraId="7DF558DA" w14:textId="77777777" w:rsidR="00CB379B" w:rsidRPr="007E6C53" w:rsidRDefault="00CB379B" w:rsidP="00A712B5">
      <w:pPr>
        <w:spacing w:after="0" w:line="252" w:lineRule="auto"/>
        <w:jc w:val="both"/>
      </w:pPr>
    </w:p>
    <w:p w14:paraId="485E9E27" w14:textId="77777777" w:rsidR="00CB379B" w:rsidRPr="007E6C53" w:rsidRDefault="00CB379B" w:rsidP="00A712B5">
      <w:pPr>
        <w:spacing w:after="0" w:line="252" w:lineRule="auto"/>
        <w:jc w:val="both"/>
      </w:pPr>
      <w:r w:rsidRPr="007E6C53">
        <w:t>Le chapitre 8, intitulé « index terminologique » est modifié par le retrait de la définition suivante :</w:t>
      </w:r>
    </w:p>
    <w:p w14:paraId="70E61ADA" w14:textId="77777777" w:rsidR="00CB379B" w:rsidRPr="007E6C53" w:rsidRDefault="00CB379B" w:rsidP="00A712B5">
      <w:pPr>
        <w:spacing w:after="0" w:line="252" w:lineRule="auto"/>
        <w:jc w:val="both"/>
        <w:rPr>
          <w:b/>
        </w:rPr>
      </w:pPr>
    </w:p>
    <w:p w14:paraId="46A1117C" w14:textId="77777777" w:rsidR="00CB379B" w:rsidRPr="007E6C53" w:rsidRDefault="00CB379B" w:rsidP="00A712B5">
      <w:pPr>
        <w:spacing w:after="0" w:line="252" w:lineRule="auto"/>
        <w:jc w:val="both"/>
      </w:pPr>
      <w:r w:rsidRPr="007E6C53">
        <w:rPr>
          <w:b/>
        </w:rPr>
        <w:t>Rue existante</w:t>
      </w:r>
    </w:p>
    <w:p w14:paraId="2C28984A" w14:textId="77777777" w:rsidR="00CB379B" w:rsidRDefault="00CB379B" w:rsidP="00A712B5">
      <w:pPr>
        <w:spacing w:after="0" w:line="252" w:lineRule="auto"/>
        <w:jc w:val="both"/>
      </w:pPr>
      <w:r w:rsidRPr="007E6C53">
        <w:t>Voie de circulation automobile publique ou privée, carrossable, construite avant le 8 août 2017 et servant de moyen d’accès aux terrains qui la bordent.</w:t>
      </w:r>
    </w:p>
    <w:p w14:paraId="2C672B59" w14:textId="77777777" w:rsidR="00CB379B" w:rsidRPr="007E6C53" w:rsidRDefault="00CB379B" w:rsidP="00A712B5">
      <w:pPr>
        <w:spacing w:after="0" w:line="252" w:lineRule="auto"/>
        <w:jc w:val="both"/>
      </w:pPr>
    </w:p>
    <w:p w14:paraId="0CF6AE5B" w14:textId="77777777" w:rsidR="00CB379B" w:rsidRPr="007E6C53" w:rsidRDefault="00CB379B" w:rsidP="00A712B5">
      <w:pPr>
        <w:spacing w:after="0" w:line="252" w:lineRule="auto"/>
        <w:jc w:val="both"/>
        <w:rPr>
          <w:u w:val="single"/>
        </w:rPr>
      </w:pPr>
      <w:r w:rsidRPr="007E6C53">
        <w:rPr>
          <w:u w:val="single"/>
        </w:rPr>
        <w:t>ARTICLE 12</w:t>
      </w:r>
      <w:r w:rsidRPr="007E6C53">
        <w:tab/>
      </w:r>
      <w:r w:rsidRPr="007E6C53">
        <w:rPr>
          <w:u w:val="single"/>
        </w:rPr>
        <w:t>MODIFICATION DE L’INDEX TERMINOLOGIQUE</w:t>
      </w:r>
    </w:p>
    <w:p w14:paraId="6E8B954C" w14:textId="77777777" w:rsidR="00CB379B" w:rsidRDefault="00CB379B" w:rsidP="00A712B5">
      <w:pPr>
        <w:spacing w:after="0" w:line="252" w:lineRule="auto"/>
        <w:jc w:val="both"/>
      </w:pPr>
    </w:p>
    <w:p w14:paraId="7BEB864F" w14:textId="77777777" w:rsidR="00CB379B" w:rsidRPr="001021C8" w:rsidRDefault="00CB379B" w:rsidP="00A712B5">
      <w:pPr>
        <w:spacing w:after="0" w:line="252" w:lineRule="auto"/>
        <w:jc w:val="both"/>
      </w:pPr>
      <w:r w:rsidRPr="001021C8">
        <w:t>Le chapitre 8, intitulé « index terminologique » est modifié par le remplacement de la définition de projet intégré par la définition suivante :</w:t>
      </w:r>
    </w:p>
    <w:p w14:paraId="158C6EBA" w14:textId="77777777" w:rsidR="00CB379B" w:rsidRPr="001021C8" w:rsidRDefault="00CB379B" w:rsidP="00A712B5">
      <w:pPr>
        <w:spacing w:after="0" w:line="252" w:lineRule="auto"/>
        <w:jc w:val="both"/>
      </w:pPr>
    </w:p>
    <w:p w14:paraId="478089F2" w14:textId="77777777" w:rsidR="00CB379B" w:rsidRPr="001021C8" w:rsidRDefault="00CB379B" w:rsidP="00A712B5">
      <w:pPr>
        <w:spacing w:after="0" w:line="252" w:lineRule="auto"/>
        <w:jc w:val="both"/>
        <w:rPr>
          <w:b/>
        </w:rPr>
      </w:pPr>
      <w:r w:rsidRPr="001021C8">
        <w:rPr>
          <w:b/>
        </w:rPr>
        <w:t>Projet intégré</w:t>
      </w:r>
    </w:p>
    <w:p w14:paraId="2938E17B" w14:textId="77777777" w:rsidR="00CB379B" w:rsidRPr="001021C8" w:rsidRDefault="00CB379B" w:rsidP="00A712B5">
      <w:pPr>
        <w:spacing w:after="0" w:line="252" w:lineRule="auto"/>
        <w:jc w:val="both"/>
      </w:pPr>
      <w:r w:rsidRPr="001021C8">
        <w:t>Un projet de construction d'un ensemble de bâtiments principaux devant être érigés sur un terrain contigu à une rue conforme au règlement municipal de lotissement qui y est applicable pouvant être réalisé par phase, ayant en commun certains espaces extérieurs, services ou équipements, desservis par un réseau d'aqueduc et/ou d'égout sanitaire, et dont la planification, la promotion et la gestion sont d'initiative unique.</w:t>
      </w:r>
    </w:p>
    <w:p w14:paraId="062EF9FD" w14:textId="77777777" w:rsidR="00CB379B" w:rsidRPr="001021C8" w:rsidRDefault="00CB379B" w:rsidP="00A712B5">
      <w:pPr>
        <w:spacing w:after="0" w:line="252" w:lineRule="auto"/>
        <w:jc w:val="both"/>
        <w:rPr>
          <w:u w:val="single"/>
        </w:rPr>
      </w:pPr>
    </w:p>
    <w:p w14:paraId="53390B44" w14:textId="77777777" w:rsidR="00CB379B" w:rsidRPr="001021C8" w:rsidRDefault="00CB379B" w:rsidP="00A712B5">
      <w:pPr>
        <w:spacing w:after="0" w:line="252" w:lineRule="auto"/>
        <w:jc w:val="both"/>
        <w:rPr>
          <w:u w:val="single"/>
        </w:rPr>
      </w:pPr>
      <w:r w:rsidRPr="001021C8">
        <w:rPr>
          <w:u w:val="single"/>
        </w:rPr>
        <w:t>ARTICLE 13</w:t>
      </w:r>
      <w:r w:rsidRPr="001021C8">
        <w:tab/>
      </w:r>
      <w:r w:rsidRPr="001021C8">
        <w:rPr>
          <w:u w:val="single"/>
        </w:rPr>
        <w:t>MODIFICATION AU DENSITÉ D’OCCUPATION</w:t>
      </w:r>
    </w:p>
    <w:p w14:paraId="4E721DEC" w14:textId="77777777" w:rsidR="00CB379B" w:rsidRPr="001021C8" w:rsidRDefault="00CB379B" w:rsidP="00A712B5">
      <w:pPr>
        <w:spacing w:after="0" w:line="252" w:lineRule="auto"/>
        <w:jc w:val="both"/>
      </w:pPr>
    </w:p>
    <w:p w14:paraId="0AF2C7FF" w14:textId="77777777" w:rsidR="00CB379B" w:rsidRPr="001021C8" w:rsidRDefault="00CB379B" w:rsidP="00A712B5">
      <w:pPr>
        <w:spacing w:after="0" w:line="252" w:lineRule="auto"/>
        <w:jc w:val="both"/>
      </w:pPr>
      <w:r w:rsidRPr="001021C8">
        <w:t>Le tableau de la section 2, intitulée « Les densités d’occupation du sol » du chapitre 5 est remplacé par le tableau suivant :</w:t>
      </w:r>
    </w:p>
    <w:p w14:paraId="257E3C65" w14:textId="77777777" w:rsidR="001B6C67" w:rsidRDefault="001B6C67" w:rsidP="00A712B5">
      <w:pPr>
        <w:spacing w:after="0" w:line="252" w:lineRule="auto"/>
        <w:jc w:val="both"/>
      </w:pPr>
    </w:p>
    <w:tbl>
      <w:tblPr>
        <w:tblpPr w:leftFromText="141" w:rightFromText="141" w:vertAnchor="text" w:horzAnchor="margin" w:tblpY="159"/>
        <w:tblW w:w="7333" w:type="dxa"/>
        <w:tblCellMar>
          <w:left w:w="70" w:type="dxa"/>
          <w:right w:w="70" w:type="dxa"/>
        </w:tblCellMar>
        <w:tblLook w:val="04A0" w:firstRow="1" w:lastRow="0" w:firstColumn="1" w:lastColumn="0" w:noHBand="0" w:noVBand="1"/>
      </w:tblPr>
      <w:tblGrid>
        <w:gridCol w:w="2517"/>
        <w:gridCol w:w="751"/>
        <w:gridCol w:w="1027"/>
        <w:gridCol w:w="1027"/>
        <w:gridCol w:w="1046"/>
        <w:gridCol w:w="1027"/>
      </w:tblGrid>
      <w:tr w:rsidR="001B6C67" w:rsidRPr="00797513" w14:paraId="6ABF130C" w14:textId="77777777" w:rsidTr="0062507A">
        <w:trPr>
          <w:trHeight w:val="296"/>
          <w:tblHeader/>
        </w:trPr>
        <w:tc>
          <w:tcPr>
            <w:tcW w:w="2517" w:type="dxa"/>
            <w:tcBorders>
              <w:bottom w:val="double" w:sz="4" w:space="0" w:color="auto"/>
            </w:tcBorders>
            <w:shd w:val="clear" w:color="auto" w:fill="auto"/>
            <w:noWrap/>
            <w:vAlign w:val="center"/>
          </w:tcPr>
          <w:p w14:paraId="76DFBB91" w14:textId="77777777" w:rsidR="001B6C67" w:rsidRPr="00797513" w:rsidRDefault="001B6C67" w:rsidP="00A712B5">
            <w:pPr>
              <w:spacing w:line="252" w:lineRule="auto"/>
              <w:jc w:val="center"/>
              <w:rPr>
                <w:rFonts w:ascii="Arial" w:hAnsi="Arial" w:cs="Arial"/>
                <w:b/>
                <w:lang w:eastAsia="fr-CA"/>
              </w:rPr>
            </w:pPr>
          </w:p>
        </w:tc>
        <w:tc>
          <w:tcPr>
            <w:tcW w:w="705" w:type="dxa"/>
            <w:tcBorders>
              <w:bottom w:val="double" w:sz="4" w:space="0" w:color="auto"/>
              <w:right w:val="double" w:sz="4" w:space="0" w:color="auto"/>
            </w:tcBorders>
            <w:shd w:val="clear" w:color="auto" w:fill="auto"/>
            <w:noWrap/>
            <w:vAlign w:val="center"/>
          </w:tcPr>
          <w:p w14:paraId="002B9175" w14:textId="77777777" w:rsidR="001B6C67" w:rsidRPr="00797513" w:rsidRDefault="001B6C67" w:rsidP="00A712B5">
            <w:pPr>
              <w:spacing w:line="252" w:lineRule="auto"/>
              <w:rPr>
                <w:rFonts w:ascii="Arial" w:hAnsi="Arial" w:cs="Arial"/>
                <w:lang w:eastAsia="fr-CA"/>
              </w:rPr>
            </w:pPr>
          </w:p>
        </w:tc>
        <w:tc>
          <w:tcPr>
            <w:tcW w:w="4111" w:type="dxa"/>
            <w:gridSpan w:val="4"/>
            <w:tcBorders>
              <w:top w:val="double" w:sz="4" w:space="0" w:color="auto"/>
              <w:left w:val="double" w:sz="4" w:space="0" w:color="auto"/>
              <w:bottom w:val="single" w:sz="4" w:space="0" w:color="auto"/>
              <w:right w:val="double" w:sz="4" w:space="0" w:color="auto"/>
            </w:tcBorders>
            <w:shd w:val="clear" w:color="auto" w:fill="auto"/>
            <w:noWrap/>
            <w:vAlign w:val="center"/>
          </w:tcPr>
          <w:p w14:paraId="2277D8A6" w14:textId="77777777" w:rsidR="001B6C67" w:rsidRPr="00797513" w:rsidRDefault="001B6C67" w:rsidP="00A712B5">
            <w:pPr>
              <w:spacing w:line="252" w:lineRule="auto"/>
              <w:jc w:val="center"/>
              <w:rPr>
                <w:rFonts w:ascii="Arial" w:hAnsi="Arial" w:cs="Arial"/>
                <w:b/>
                <w:lang w:eastAsia="fr-CA"/>
              </w:rPr>
            </w:pPr>
            <w:r w:rsidRPr="00797513">
              <w:rPr>
                <w:rFonts w:ascii="Arial" w:hAnsi="Arial" w:cs="Arial"/>
                <w:b/>
                <w:lang w:eastAsia="fr-CA"/>
              </w:rPr>
              <w:t>Densité</w:t>
            </w:r>
          </w:p>
        </w:tc>
      </w:tr>
      <w:tr w:rsidR="001B6C67" w:rsidRPr="00797513" w14:paraId="4084ABCC" w14:textId="77777777" w:rsidTr="0062507A">
        <w:trPr>
          <w:trHeight w:val="296"/>
          <w:tblHeader/>
        </w:trPr>
        <w:tc>
          <w:tcPr>
            <w:tcW w:w="3222"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F4AAB2C"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b/>
                <w:lang w:eastAsia="fr-CA"/>
              </w:rPr>
              <w:t>Affectations</w:t>
            </w:r>
          </w:p>
        </w:tc>
        <w:tc>
          <w:tcPr>
            <w:tcW w:w="102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957B78"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lang w:eastAsia="fr-CA"/>
              </w:rPr>
              <w:t>Très faible</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7AE852F"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lang w:eastAsia="fr-CA"/>
              </w:rPr>
              <w:t>Faible</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14:paraId="3D3826B4"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lang w:eastAsia="fr-CA"/>
              </w:rPr>
              <w:t>Moyenne</w:t>
            </w:r>
          </w:p>
        </w:tc>
        <w:tc>
          <w:tcPr>
            <w:tcW w:w="1027" w:type="dxa"/>
            <w:tcBorders>
              <w:top w:val="single" w:sz="4" w:space="0" w:color="auto"/>
              <w:left w:val="nil"/>
              <w:bottom w:val="single" w:sz="4" w:space="0" w:color="auto"/>
              <w:right w:val="double" w:sz="4" w:space="0" w:color="auto"/>
            </w:tcBorders>
            <w:shd w:val="clear" w:color="auto" w:fill="auto"/>
            <w:noWrap/>
            <w:vAlign w:val="center"/>
            <w:hideMark/>
          </w:tcPr>
          <w:p w14:paraId="2E319DEF"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lang w:eastAsia="fr-CA"/>
              </w:rPr>
              <w:t>Élevée</w:t>
            </w:r>
          </w:p>
        </w:tc>
      </w:tr>
      <w:tr w:rsidR="001B6C67" w:rsidRPr="00797513" w14:paraId="3A634735"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3CBF8002"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Agricole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199EB0D5"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(A)</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77F2A8A0"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333C0CBE"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21C1B05D"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1E97A35F" w14:textId="77777777" w:rsidR="001B6C67" w:rsidRPr="00797513" w:rsidRDefault="001B6C67" w:rsidP="00A712B5">
            <w:pPr>
              <w:spacing w:line="252" w:lineRule="auto"/>
              <w:jc w:val="center"/>
              <w:rPr>
                <w:rFonts w:ascii="Arial" w:hAnsi="Arial" w:cs="Arial"/>
                <w:lang w:eastAsia="fr-CA"/>
              </w:rPr>
            </w:pPr>
          </w:p>
        </w:tc>
      </w:tr>
      <w:tr w:rsidR="001B6C67" w:rsidRPr="00797513" w14:paraId="433551FC"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0DAF91FA" w14:textId="77777777" w:rsidR="001B6C67" w:rsidRPr="00797513" w:rsidRDefault="001B6C67" w:rsidP="00A712B5">
            <w:pPr>
              <w:spacing w:line="252" w:lineRule="auto"/>
              <w:rPr>
                <w:rFonts w:ascii="Arial" w:hAnsi="Arial" w:cs="Arial"/>
                <w:lang w:eastAsia="fr-CA"/>
              </w:rPr>
            </w:pPr>
            <w:proofErr w:type="spellStart"/>
            <w:r w:rsidRPr="00797513">
              <w:rPr>
                <w:rFonts w:ascii="Arial" w:hAnsi="Arial" w:cs="Arial"/>
                <w:lang w:eastAsia="fr-CA"/>
              </w:rPr>
              <w:t>Agrotourisque</w:t>
            </w:r>
            <w:proofErr w:type="spellEnd"/>
          </w:p>
        </w:tc>
        <w:tc>
          <w:tcPr>
            <w:tcW w:w="705" w:type="dxa"/>
            <w:tcBorders>
              <w:top w:val="single" w:sz="4" w:space="0" w:color="auto"/>
              <w:bottom w:val="single" w:sz="4" w:space="0" w:color="auto"/>
              <w:right w:val="double" w:sz="4" w:space="0" w:color="auto"/>
            </w:tcBorders>
            <w:shd w:val="clear" w:color="auto" w:fill="auto"/>
            <w:noWrap/>
            <w:vAlign w:val="center"/>
            <w:hideMark/>
          </w:tcPr>
          <w:p w14:paraId="237FCF81"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(AG.T)</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79485DBA"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6840AEEA"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14833B13"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097E093E" w14:textId="77777777" w:rsidR="001B6C67" w:rsidRPr="00797513" w:rsidRDefault="001B6C67" w:rsidP="00A712B5">
            <w:pPr>
              <w:spacing w:line="252" w:lineRule="auto"/>
              <w:jc w:val="center"/>
              <w:rPr>
                <w:rFonts w:ascii="Arial" w:hAnsi="Arial" w:cs="Arial"/>
                <w:lang w:eastAsia="fr-CA"/>
              </w:rPr>
            </w:pPr>
          </w:p>
        </w:tc>
      </w:tr>
      <w:tr w:rsidR="001B6C67" w:rsidRPr="00797513" w14:paraId="77DE7C43"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6F970ECE"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Agroforestière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111FE202"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(AF)</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0F2E333B"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7A70235D"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3B09AB2F"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7CF90269" w14:textId="77777777" w:rsidR="001B6C67" w:rsidRPr="00797513" w:rsidRDefault="001B6C67" w:rsidP="00A712B5">
            <w:pPr>
              <w:spacing w:line="252" w:lineRule="auto"/>
              <w:jc w:val="center"/>
              <w:rPr>
                <w:rFonts w:ascii="Arial" w:hAnsi="Arial" w:cs="Arial"/>
                <w:lang w:eastAsia="fr-CA"/>
              </w:rPr>
            </w:pPr>
          </w:p>
        </w:tc>
      </w:tr>
      <w:tr w:rsidR="001B6C67" w:rsidRPr="00797513" w14:paraId="2B9B79D9"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2D521BF0"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Agroforestière Touristique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42069AEE"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(AF.T)</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12728703"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4EB23CCE"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26D385F3"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1BC69053" w14:textId="77777777" w:rsidR="001B6C67" w:rsidRPr="00797513" w:rsidRDefault="001B6C67" w:rsidP="00A712B5">
            <w:pPr>
              <w:spacing w:line="252" w:lineRule="auto"/>
              <w:jc w:val="center"/>
              <w:rPr>
                <w:rFonts w:ascii="Arial" w:hAnsi="Arial" w:cs="Arial"/>
                <w:lang w:eastAsia="fr-CA"/>
              </w:rPr>
            </w:pPr>
          </w:p>
        </w:tc>
      </w:tr>
      <w:tr w:rsidR="001B6C67" w:rsidRPr="00797513" w14:paraId="146565AB"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069E4E6E" w14:textId="77777777" w:rsidR="001B6C67" w:rsidRPr="00797513" w:rsidRDefault="001B6C67" w:rsidP="00A712B5">
            <w:pPr>
              <w:spacing w:line="252" w:lineRule="auto"/>
              <w:rPr>
                <w:rFonts w:ascii="Arial" w:hAnsi="Arial" w:cs="Arial"/>
                <w:lang w:eastAsia="fr-CA"/>
              </w:rPr>
            </w:pPr>
            <w:r w:rsidRPr="00797513">
              <w:rPr>
                <w:rFonts w:ascii="Arial" w:hAnsi="Arial" w:cs="Arial"/>
              </w:rPr>
              <w:t>Foresterie de production et de développement de ressources</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02338837"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(FO)</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0DFD4694"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48894FC5"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56C6054B"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05C5E817" w14:textId="77777777" w:rsidR="001B6C67" w:rsidRPr="00797513" w:rsidRDefault="001B6C67" w:rsidP="00A712B5">
            <w:pPr>
              <w:spacing w:line="252" w:lineRule="auto"/>
              <w:jc w:val="center"/>
              <w:rPr>
                <w:rFonts w:ascii="Arial" w:hAnsi="Arial" w:cs="Arial"/>
                <w:lang w:eastAsia="fr-CA"/>
              </w:rPr>
            </w:pPr>
          </w:p>
        </w:tc>
      </w:tr>
      <w:tr w:rsidR="001B6C67" w:rsidRPr="00797513" w14:paraId="64FA4A42"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10FA0427"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Résidentielle et Villégiature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627DF407"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(RV)</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1507A2A9"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60F7F95F"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24269265"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double" w:sz="4" w:space="0" w:color="auto"/>
            </w:tcBorders>
            <w:shd w:val="clear" w:color="auto" w:fill="auto"/>
            <w:noWrap/>
            <w:vAlign w:val="center"/>
            <w:hideMark/>
          </w:tcPr>
          <w:p w14:paraId="76CB0135" w14:textId="77777777" w:rsidR="001B6C67" w:rsidRPr="00797513" w:rsidRDefault="001B6C67" w:rsidP="00A712B5">
            <w:pPr>
              <w:spacing w:line="252" w:lineRule="auto"/>
              <w:jc w:val="center"/>
              <w:rPr>
                <w:rFonts w:ascii="Arial" w:hAnsi="Arial" w:cs="Arial"/>
                <w:lang w:eastAsia="fr-CA"/>
              </w:rPr>
            </w:pPr>
          </w:p>
        </w:tc>
      </w:tr>
      <w:tr w:rsidR="001B6C67" w:rsidRPr="00797513" w14:paraId="75175333"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70FFB77E"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Rurale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1D2F3DBC"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(RU)</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38600A92"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5782627F"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40098BB6"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49419C55" w14:textId="77777777" w:rsidR="001B6C67" w:rsidRPr="00797513" w:rsidRDefault="001B6C67" w:rsidP="00A712B5">
            <w:pPr>
              <w:spacing w:line="252" w:lineRule="auto"/>
              <w:jc w:val="center"/>
              <w:rPr>
                <w:rFonts w:ascii="Arial" w:hAnsi="Arial" w:cs="Arial"/>
                <w:lang w:eastAsia="fr-CA"/>
              </w:rPr>
            </w:pPr>
          </w:p>
        </w:tc>
      </w:tr>
      <w:tr w:rsidR="001B6C67" w:rsidRPr="00797513" w14:paraId="08B48F66"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1ADFC211"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Récréotouristique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1524C771"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(RT)</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3F03F58B"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15EFB7E1"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286DF92C"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1DFCDCEF" w14:textId="77777777" w:rsidR="001B6C67" w:rsidRPr="00797513" w:rsidRDefault="001B6C67" w:rsidP="00A712B5">
            <w:pPr>
              <w:spacing w:line="252" w:lineRule="auto"/>
              <w:jc w:val="center"/>
              <w:rPr>
                <w:rFonts w:ascii="Arial" w:hAnsi="Arial" w:cs="Arial"/>
                <w:lang w:eastAsia="fr-CA"/>
              </w:rPr>
            </w:pPr>
          </w:p>
        </w:tc>
      </w:tr>
      <w:tr w:rsidR="001B6C67" w:rsidRPr="00797513" w14:paraId="5AE413C6"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11EDF5FA"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Villégiature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71023AF4"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(V)</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7D9C9940"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7BB01AC4"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2DFFCE69"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double" w:sz="4" w:space="0" w:color="auto"/>
            </w:tcBorders>
            <w:shd w:val="clear" w:color="auto" w:fill="auto"/>
            <w:noWrap/>
            <w:vAlign w:val="center"/>
            <w:hideMark/>
          </w:tcPr>
          <w:p w14:paraId="499E59B3" w14:textId="77777777" w:rsidR="001B6C67" w:rsidRPr="00797513" w:rsidRDefault="001B6C67" w:rsidP="00A712B5">
            <w:pPr>
              <w:spacing w:line="252" w:lineRule="auto"/>
              <w:jc w:val="center"/>
              <w:rPr>
                <w:rFonts w:ascii="Arial" w:hAnsi="Arial" w:cs="Arial"/>
                <w:lang w:eastAsia="fr-CA"/>
              </w:rPr>
            </w:pPr>
          </w:p>
        </w:tc>
      </w:tr>
      <w:tr w:rsidR="001B6C67" w:rsidRPr="00797513" w14:paraId="3BDA473D" w14:textId="77777777" w:rsidTr="0062507A">
        <w:trPr>
          <w:trHeight w:val="69"/>
        </w:trPr>
        <w:tc>
          <w:tcPr>
            <w:tcW w:w="2517" w:type="dxa"/>
            <w:tcBorders>
              <w:top w:val="single" w:sz="4" w:space="0" w:color="auto"/>
              <w:left w:val="double" w:sz="4" w:space="0" w:color="auto"/>
              <w:bottom w:val="single" w:sz="4" w:space="0" w:color="auto"/>
            </w:tcBorders>
            <w:shd w:val="clear" w:color="auto" w:fill="auto"/>
            <w:noWrap/>
            <w:vAlign w:val="center"/>
            <w:hideMark/>
          </w:tcPr>
          <w:p w14:paraId="7AD77468"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Urbaine Locale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3699C60C"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(UL)</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444F9566"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3C233821"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single" w:sz="4" w:space="0" w:color="auto"/>
            </w:tcBorders>
            <w:shd w:val="clear" w:color="auto" w:fill="auto"/>
            <w:noWrap/>
            <w:vAlign w:val="center"/>
            <w:hideMark/>
          </w:tcPr>
          <w:p w14:paraId="2E2D2E2B" w14:textId="77777777" w:rsidR="001B6C67" w:rsidRPr="00797513" w:rsidRDefault="001B6C67" w:rsidP="00A712B5">
            <w:pPr>
              <w:spacing w:line="252" w:lineRule="auto"/>
              <w:jc w:val="center"/>
              <w:rPr>
                <w:rFonts w:ascii="Arial" w:hAnsi="Arial" w:cs="Arial"/>
                <w:sz w:val="100"/>
                <w:szCs w:val="100"/>
                <w:lang w:eastAsia="fr-CA"/>
              </w:rPr>
            </w:pPr>
            <w:r w:rsidRPr="00797513">
              <w:rPr>
                <w:rFonts w:ascii="Arial" w:hAnsi="Arial" w:cs="Arial"/>
                <w:sz w:val="100"/>
                <w:szCs w:val="100"/>
                <w:lang w:eastAsia="fr-CA"/>
              </w:rPr>
              <w:t>∙</w:t>
            </w:r>
          </w:p>
        </w:tc>
        <w:tc>
          <w:tcPr>
            <w:tcW w:w="1027" w:type="dxa"/>
            <w:tcBorders>
              <w:top w:val="nil"/>
              <w:left w:val="nil"/>
              <w:bottom w:val="single" w:sz="4" w:space="0" w:color="auto"/>
              <w:right w:val="double" w:sz="4" w:space="0" w:color="auto"/>
            </w:tcBorders>
            <w:shd w:val="clear" w:color="auto" w:fill="auto"/>
            <w:noWrap/>
            <w:vAlign w:val="center"/>
            <w:hideMark/>
          </w:tcPr>
          <w:p w14:paraId="1650FBD8" w14:textId="77777777" w:rsidR="001B6C67" w:rsidRPr="00797513" w:rsidRDefault="001B6C67" w:rsidP="00A712B5">
            <w:pPr>
              <w:spacing w:line="252" w:lineRule="auto"/>
              <w:jc w:val="center"/>
              <w:rPr>
                <w:rFonts w:ascii="Arial" w:hAnsi="Arial" w:cs="Arial"/>
                <w:lang w:eastAsia="fr-CA"/>
              </w:rPr>
            </w:pPr>
            <w:r w:rsidRPr="00797513">
              <w:rPr>
                <w:rFonts w:ascii="Arial" w:hAnsi="Arial" w:cs="Arial"/>
                <w:sz w:val="100"/>
                <w:szCs w:val="100"/>
                <w:lang w:eastAsia="fr-CA"/>
              </w:rPr>
              <w:t>∙</w:t>
            </w:r>
          </w:p>
        </w:tc>
      </w:tr>
      <w:tr w:rsidR="001B6C67" w:rsidRPr="00797513" w14:paraId="674D56B0"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3FEBCAB9"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Urbaine Intermunicipale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53CCF3B2"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(UI)</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78ADE15B"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41AB5D44" w14:textId="77777777" w:rsidR="001B6C67" w:rsidRPr="00797513" w:rsidRDefault="001B6C67" w:rsidP="00A712B5">
            <w:pPr>
              <w:spacing w:line="252" w:lineRule="auto"/>
              <w:jc w:val="center"/>
              <w:rPr>
                <w:rFonts w:ascii="Arial" w:hAnsi="Arial" w:cs="Arial"/>
                <w:lang w:eastAsia="fr-CA"/>
              </w:rPr>
            </w:pPr>
          </w:p>
        </w:tc>
        <w:tc>
          <w:tcPr>
            <w:tcW w:w="1027" w:type="dxa"/>
            <w:tcBorders>
              <w:top w:val="nil"/>
              <w:left w:val="nil"/>
              <w:bottom w:val="single" w:sz="4" w:space="0" w:color="auto"/>
              <w:right w:val="single" w:sz="4" w:space="0" w:color="auto"/>
            </w:tcBorders>
            <w:shd w:val="clear" w:color="auto" w:fill="auto"/>
            <w:noWrap/>
            <w:vAlign w:val="center"/>
            <w:hideMark/>
          </w:tcPr>
          <w:p w14:paraId="6625C142" w14:textId="77777777" w:rsidR="001B6C67" w:rsidRPr="00797513" w:rsidRDefault="001B6C67" w:rsidP="00A712B5">
            <w:pPr>
              <w:pStyle w:val="Paragraphedeliste"/>
              <w:numPr>
                <w:ilvl w:val="0"/>
                <w:numId w:val="33"/>
              </w:numPr>
              <w:spacing w:line="252" w:lineRule="auto"/>
              <w:ind w:left="632" w:hanging="350"/>
              <w:jc w:val="center"/>
              <w:rPr>
                <w:rFonts w:ascii="Arial" w:hAnsi="Arial" w:cs="Arial"/>
                <w:sz w:val="22"/>
                <w:szCs w:val="22"/>
              </w:rPr>
            </w:pPr>
          </w:p>
        </w:tc>
        <w:tc>
          <w:tcPr>
            <w:tcW w:w="1027" w:type="dxa"/>
            <w:tcBorders>
              <w:top w:val="nil"/>
              <w:left w:val="nil"/>
              <w:bottom w:val="single" w:sz="4" w:space="0" w:color="auto"/>
              <w:right w:val="double" w:sz="4" w:space="0" w:color="auto"/>
            </w:tcBorders>
            <w:shd w:val="clear" w:color="auto" w:fill="auto"/>
            <w:noWrap/>
            <w:vAlign w:val="center"/>
            <w:hideMark/>
          </w:tcPr>
          <w:p w14:paraId="5173ECB9" w14:textId="77777777" w:rsidR="001B6C67" w:rsidRPr="00797513" w:rsidRDefault="001B6C67" w:rsidP="00A712B5">
            <w:pPr>
              <w:pStyle w:val="Paragraphedeliste"/>
              <w:spacing w:line="252" w:lineRule="auto"/>
              <w:ind w:left="632"/>
              <w:rPr>
                <w:rFonts w:ascii="Arial" w:hAnsi="Arial" w:cs="Arial"/>
                <w:sz w:val="22"/>
                <w:szCs w:val="22"/>
              </w:rPr>
            </w:pPr>
          </w:p>
        </w:tc>
      </w:tr>
      <w:tr w:rsidR="001B6C67" w:rsidRPr="00797513" w14:paraId="08EB438D"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1D0383D8"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Industrielle</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2AE5AA25"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(I)</w:t>
            </w:r>
          </w:p>
        </w:tc>
        <w:tc>
          <w:tcPr>
            <w:tcW w:w="1027" w:type="dxa"/>
            <w:tcBorders>
              <w:top w:val="nil"/>
              <w:left w:val="double" w:sz="4" w:space="0" w:color="auto"/>
              <w:bottom w:val="single" w:sz="4" w:space="0" w:color="auto"/>
              <w:right w:val="single" w:sz="4" w:space="0" w:color="auto"/>
            </w:tcBorders>
            <w:shd w:val="clear" w:color="auto" w:fill="auto"/>
            <w:noWrap/>
            <w:vAlign w:val="center"/>
            <w:hideMark/>
          </w:tcPr>
          <w:p w14:paraId="47BD1B84"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single" w:sz="4" w:space="0" w:color="auto"/>
              <w:right w:val="single" w:sz="4" w:space="0" w:color="auto"/>
            </w:tcBorders>
            <w:shd w:val="clear" w:color="auto" w:fill="auto"/>
            <w:noWrap/>
            <w:vAlign w:val="center"/>
            <w:hideMark/>
          </w:tcPr>
          <w:p w14:paraId="3CD57B22"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single" w:sz="4" w:space="0" w:color="auto"/>
              <w:right w:val="single" w:sz="4" w:space="0" w:color="auto"/>
            </w:tcBorders>
            <w:shd w:val="clear" w:color="auto" w:fill="auto"/>
            <w:noWrap/>
            <w:vAlign w:val="center"/>
            <w:hideMark/>
          </w:tcPr>
          <w:p w14:paraId="64E19B92"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single" w:sz="4" w:space="0" w:color="auto"/>
              <w:right w:val="double" w:sz="4" w:space="0" w:color="auto"/>
            </w:tcBorders>
            <w:shd w:val="clear" w:color="auto" w:fill="auto"/>
            <w:noWrap/>
            <w:vAlign w:val="center"/>
            <w:hideMark/>
          </w:tcPr>
          <w:p w14:paraId="3E1A102C"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r>
      <w:tr w:rsidR="001B6C67" w:rsidRPr="00797513" w14:paraId="217539F3" w14:textId="77777777" w:rsidTr="0062507A">
        <w:trPr>
          <w:trHeight w:val="296"/>
        </w:trPr>
        <w:tc>
          <w:tcPr>
            <w:tcW w:w="2517" w:type="dxa"/>
            <w:tcBorders>
              <w:top w:val="single" w:sz="4" w:space="0" w:color="auto"/>
              <w:left w:val="double" w:sz="4" w:space="0" w:color="auto"/>
              <w:bottom w:val="single" w:sz="4" w:space="0" w:color="auto"/>
            </w:tcBorders>
            <w:shd w:val="clear" w:color="auto" w:fill="auto"/>
            <w:noWrap/>
            <w:vAlign w:val="center"/>
            <w:hideMark/>
          </w:tcPr>
          <w:p w14:paraId="448B2A5A" w14:textId="77777777" w:rsidR="001B6C67" w:rsidRPr="00797513" w:rsidRDefault="001B6C67" w:rsidP="00A712B5">
            <w:pPr>
              <w:spacing w:line="252" w:lineRule="auto"/>
              <w:rPr>
                <w:rFonts w:ascii="Arial" w:hAnsi="Arial" w:cs="Arial"/>
                <w:lang w:eastAsia="fr-CA"/>
              </w:rPr>
            </w:pPr>
            <w:r w:rsidRPr="00797513">
              <w:rPr>
                <w:rFonts w:ascii="Arial" w:hAnsi="Arial" w:cs="Arial"/>
                <w:lang w:eastAsia="fr-CA"/>
              </w:rPr>
              <w:t>Écotouristique et conservation</w:t>
            </w:r>
          </w:p>
        </w:tc>
        <w:tc>
          <w:tcPr>
            <w:tcW w:w="705" w:type="dxa"/>
            <w:tcBorders>
              <w:top w:val="single" w:sz="4" w:space="0" w:color="auto"/>
              <w:bottom w:val="single" w:sz="4" w:space="0" w:color="auto"/>
              <w:right w:val="double" w:sz="4" w:space="0" w:color="auto"/>
            </w:tcBorders>
            <w:shd w:val="clear" w:color="auto" w:fill="auto"/>
            <w:noWrap/>
            <w:vAlign w:val="center"/>
            <w:hideMark/>
          </w:tcPr>
          <w:p w14:paraId="29E48607" w14:textId="77777777" w:rsidR="001B6C67" w:rsidRPr="00797513" w:rsidRDefault="001B6C67" w:rsidP="00A712B5">
            <w:pPr>
              <w:spacing w:line="252" w:lineRule="auto"/>
              <w:rPr>
                <w:rFonts w:ascii="Arial" w:hAnsi="Arial" w:cs="Arial"/>
                <w:b/>
                <w:sz w:val="20"/>
                <w:lang w:eastAsia="fr-CA"/>
              </w:rPr>
            </w:pPr>
            <w:r w:rsidRPr="00797513">
              <w:rPr>
                <w:rFonts w:ascii="Arial" w:hAnsi="Arial" w:cs="Arial"/>
                <w:b/>
                <w:sz w:val="20"/>
                <w:lang w:eastAsia="fr-CA"/>
              </w:rPr>
              <w:t>(ET)</w:t>
            </w:r>
          </w:p>
        </w:tc>
        <w:tc>
          <w:tcPr>
            <w:tcW w:w="1027" w:type="dxa"/>
            <w:tcBorders>
              <w:top w:val="nil"/>
              <w:left w:val="double" w:sz="4" w:space="0" w:color="auto"/>
              <w:bottom w:val="nil"/>
              <w:right w:val="single" w:sz="4" w:space="0" w:color="auto"/>
            </w:tcBorders>
            <w:shd w:val="clear" w:color="auto" w:fill="auto"/>
            <w:noWrap/>
            <w:vAlign w:val="center"/>
            <w:hideMark/>
          </w:tcPr>
          <w:p w14:paraId="3EF69163"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nil"/>
              <w:right w:val="single" w:sz="4" w:space="0" w:color="auto"/>
            </w:tcBorders>
            <w:shd w:val="clear" w:color="auto" w:fill="auto"/>
            <w:noWrap/>
            <w:vAlign w:val="center"/>
            <w:hideMark/>
          </w:tcPr>
          <w:p w14:paraId="14344A73"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nil"/>
              <w:right w:val="single" w:sz="4" w:space="0" w:color="auto"/>
            </w:tcBorders>
            <w:shd w:val="clear" w:color="auto" w:fill="auto"/>
            <w:noWrap/>
            <w:vAlign w:val="center"/>
            <w:hideMark/>
          </w:tcPr>
          <w:p w14:paraId="3518DC32"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c>
          <w:tcPr>
            <w:tcW w:w="1027" w:type="dxa"/>
            <w:tcBorders>
              <w:top w:val="nil"/>
              <w:left w:val="nil"/>
              <w:bottom w:val="nil"/>
              <w:right w:val="double" w:sz="4" w:space="0" w:color="auto"/>
            </w:tcBorders>
            <w:shd w:val="clear" w:color="auto" w:fill="auto"/>
            <w:noWrap/>
            <w:vAlign w:val="center"/>
            <w:hideMark/>
          </w:tcPr>
          <w:p w14:paraId="15C42968" w14:textId="77777777" w:rsidR="001B6C67" w:rsidRPr="00797513" w:rsidRDefault="001B6C67" w:rsidP="00A712B5">
            <w:pPr>
              <w:spacing w:line="252" w:lineRule="auto"/>
              <w:jc w:val="center"/>
              <w:rPr>
                <w:rFonts w:ascii="Arial" w:hAnsi="Arial" w:cs="Arial"/>
                <w:b/>
                <w:sz w:val="18"/>
                <w:szCs w:val="18"/>
                <w:lang w:eastAsia="fr-CA"/>
              </w:rPr>
            </w:pPr>
            <w:r w:rsidRPr="00797513">
              <w:rPr>
                <w:rFonts w:ascii="Arial" w:hAnsi="Arial" w:cs="Arial"/>
                <w:b/>
                <w:sz w:val="18"/>
                <w:szCs w:val="18"/>
                <w:lang w:eastAsia="fr-CA"/>
              </w:rPr>
              <w:t>N/A</w:t>
            </w:r>
          </w:p>
        </w:tc>
      </w:tr>
      <w:tr w:rsidR="001B6C67" w:rsidRPr="00797513" w14:paraId="3260B6D3" w14:textId="77777777" w:rsidTr="0062507A">
        <w:trPr>
          <w:trHeight w:val="296"/>
        </w:trPr>
        <w:tc>
          <w:tcPr>
            <w:tcW w:w="2517" w:type="dxa"/>
            <w:tcBorders>
              <w:top w:val="single" w:sz="4" w:space="0" w:color="auto"/>
              <w:left w:val="double" w:sz="4" w:space="0" w:color="auto"/>
              <w:bottom w:val="double" w:sz="4" w:space="0" w:color="auto"/>
            </w:tcBorders>
            <w:shd w:val="clear" w:color="auto" w:fill="auto"/>
            <w:noWrap/>
            <w:vAlign w:val="center"/>
          </w:tcPr>
          <w:p w14:paraId="293CD77A" w14:textId="77777777" w:rsidR="001B6C67" w:rsidRPr="00797513" w:rsidRDefault="001B6C67" w:rsidP="00A712B5">
            <w:pPr>
              <w:spacing w:line="252" w:lineRule="auto"/>
              <w:rPr>
                <w:rFonts w:ascii="Arial" w:hAnsi="Arial" w:cs="Arial"/>
                <w:lang w:eastAsia="fr-CA"/>
              </w:rPr>
            </w:pPr>
          </w:p>
        </w:tc>
        <w:tc>
          <w:tcPr>
            <w:tcW w:w="705" w:type="dxa"/>
            <w:tcBorders>
              <w:top w:val="single" w:sz="4" w:space="0" w:color="auto"/>
              <w:bottom w:val="double" w:sz="4" w:space="0" w:color="auto"/>
              <w:right w:val="double" w:sz="4" w:space="0" w:color="auto"/>
            </w:tcBorders>
            <w:shd w:val="clear" w:color="auto" w:fill="auto"/>
            <w:noWrap/>
            <w:vAlign w:val="center"/>
          </w:tcPr>
          <w:p w14:paraId="1E231FA4" w14:textId="77777777" w:rsidR="001B6C67" w:rsidRPr="00797513" w:rsidRDefault="001B6C67" w:rsidP="00A712B5">
            <w:pPr>
              <w:spacing w:line="252" w:lineRule="auto"/>
              <w:rPr>
                <w:rFonts w:ascii="Arial" w:hAnsi="Arial" w:cs="Arial"/>
                <w:b/>
                <w:sz w:val="20"/>
                <w:lang w:eastAsia="fr-CA"/>
              </w:rPr>
            </w:pPr>
          </w:p>
        </w:tc>
        <w:tc>
          <w:tcPr>
            <w:tcW w:w="1027" w:type="dxa"/>
            <w:tcBorders>
              <w:top w:val="nil"/>
              <w:left w:val="double" w:sz="4" w:space="0" w:color="auto"/>
              <w:bottom w:val="double" w:sz="4" w:space="0" w:color="auto"/>
              <w:right w:val="single" w:sz="4" w:space="0" w:color="auto"/>
            </w:tcBorders>
            <w:shd w:val="clear" w:color="auto" w:fill="auto"/>
            <w:noWrap/>
            <w:vAlign w:val="center"/>
          </w:tcPr>
          <w:p w14:paraId="44819285" w14:textId="77777777" w:rsidR="001B6C67" w:rsidRPr="00797513" w:rsidRDefault="001B6C67" w:rsidP="00A712B5">
            <w:pPr>
              <w:spacing w:line="252" w:lineRule="auto"/>
              <w:jc w:val="center"/>
              <w:rPr>
                <w:rFonts w:ascii="Arial" w:hAnsi="Arial" w:cs="Arial"/>
                <w:b/>
                <w:sz w:val="18"/>
                <w:szCs w:val="18"/>
                <w:lang w:eastAsia="fr-CA"/>
              </w:rPr>
            </w:pPr>
          </w:p>
        </w:tc>
        <w:tc>
          <w:tcPr>
            <w:tcW w:w="1027" w:type="dxa"/>
            <w:tcBorders>
              <w:top w:val="nil"/>
              <w:left w:val="nil"/>
              <w:bottom w:val="double" w:sz="4" w:space="0" w:color="auto"/>
              <w:right w:val="single" w:sz="4" w:space="0" w:color="auto"/>
            </w:tcBorders>
            <w:shd w:val="clear" w:color="auto" w:fill="auto"/>
            <w:noWrap/>
            <w:vAlign w:val="center"/>
          </w:tcPr>
          <w:p w14:paraId="39DEDE25" w14:textId="77777777" w:rsidR="001B6C67" w:rsidRPr="00797513" w:rsidRDefault="001B6C67" w:rsidP="00A712B5">
            <w:pPr>
              <w:spacing w:line="252" w:lineRule="auto"/>
              <w:jc w:val="center"/>
              <w:rPr>
                <w:rFonts w:ascii="Arial" w:hAnsi="Arial" w:cs="Arial"/>
                <w:b/>
                <w:sz w:val="18"/>
                <w:szCs w:val="18"/>
                <w:lang w:eastAsia="fr-CA"/>
              </w:rPr>
            </w:pPr>
          </w:p>
        </w:tc>
        <w:tc>
          <w:tcPr>
            <w:tcW w:w="1027" w:type="dxa"/>
            <w:tcBorders>
              <w:top w:val="nil"/>
              <w:left w:val="nil"/>
              <w:bottom w:val="double" w:sz="4" w:space="0" w:color="auto"/>
              <w:right w:val="single" w:sz="4" w:space="0" w:color="auto"/>
            </w:tcBorders>
            <w:shd w:val="clear" w:color="auto" w:fill="auto"/>
            <w:noWrap/>
            <w:vAlign w:val="center"/>
          </w:tcPr>
          <w:p w14:paraId="35FD0583" w14:textId="77777777" w:rsidR="001B6C67" w:rsidRPr="00797513" w:rsidRDefault="001B6C67" w:rsidP="00A712B5">
            <w:pPr>
              <w:spacing w:line="252" w:lineRule="auto"/>
              <w:jc w:val="center"/>
              <w:rPr>
                <w:rFonts w:ascii="Arial" w:hAnsi="Arial" w:cs="Arial"/>
                <w:b/>
                <w:sz w:val="18"/>
                <w:szCs w:val="18"/>
                <w:lang w:eastAsia="fr-CA"/>
              </w:rPr>
            </w:pPr>
          </w:p>
        </w:tc>
        <w:tc>
          <w:tcPr>
            <w:tcW w:w="1027" w:type="dxa"/>
            <w:tcBorders>
              <w:top w:val="nil"/>
              <w:left w:val="nil"/>
              <w:bottom w:val="double" w:sz="4" w:space="0" w:color="auto"/>
              <w:right w:val="double" w:sz="4" w:space="0" w:color="auto"/>
            </w:tcBorders>
            <w:shd w:val="clear" w:color="auto" w:fill="auto"/>
            <w:noWrap/>
            <w:vAlign w:val="center"/>
          </w:tcPr>
          <w:p w14:paraId="46C944C9" w14:textId="77777777" w:rsidR="001B6C67" w:rsidRPr="00797513" w:rsidRDefault="001B6C67" w:rsidP="00A712B5">
            <w:pPr>
              <w:spacing w:line="252" w:lineRule="auto"/>
              <w:jc w:val="center"/>
              <w:rPr>
                <w:rFonts w:ascii="Arial" w:hAnsi="Arial" w:cs="Arial"/>
                <w:b/>
                <w:sz w:val="18"/>
                <w:szCs w:val="18"/>
                <w:lang w:eastAsia="fr-CA"/>
              </w:rPr>
            </w:pPr>
          </w:p>
        </w:tc>
      </w:tr>
    </w:tbl>
    <w:p w14:paraId="43529465" w14:textId="77777777" w:rsidR="001B6C67" w:rsidRDefault="001B6C67" w:rsidP="00A712B5">
      <w:pPr>
        <w:spacing w:after="0" w:line="252" w:lineRule="auto"/>
        <w:jc w:val="both"/>
      </w:pPr>
    </w:p>
    <w:p w14:paraId="5213B511" w14:textId="77777777" w:rsidR="001B6C67" w:rsidRPr="00272978" w:rsidRDefault="001B6C67" w:rsidP="00A712B5">
      <w:pPr>
        <w:spacing w:after="0" w:line="252" w:lineRule="auto"/>
        <w:jc w:val="both"/>
        <w:rPr>
          <w:bCs/>
          <w:u w:val="single"/>
        </w:rPr>
      </w:pPr>
      <w:r w:rsidRPr="00272978">
        <w:rPr>
          <w:u w:val="single"/>
        </w:rPr>
        <w:t>ARTICLE 14</w:t>
      </w:r>
      <w:r w:rsidRPr="00272978">
        <w:rPr>
          <w:bCs/>
        </w:rPr>
        <w:tab/>
      </w:r>
      <w:r w:rsidRPr="00272978">
        <w:rPr>
          <w:bCs/>
          <w:u w:val="single"/>
        </w:rPr>
        <w:t>MODIFICATION DU TABLEAU D’INTERPRÉTATION DES GRANDES AFFECTATIONS</w:t>
      </w:r>
    </w:p>
    <w:p w14:paraId="591626DD" w14:textId="77777777" w:rsidR="001B6C67" w:rsidRPr="00272978" w:rsidRDefault="001B6C67" w:rsidP="00A712B5">
      <w:pPr>
        <w:spacing w:after="0" w:line="252" w:lineRule="auto"/>
        <w:jc w:val="both"/>
        <w:rPr>
          <w:bCs/>
          <w:u w:val="single"/>
        </w:rPr>
      </w:pPr>
    </w:p>
    <w:p w14:paraId="41DDD662" w14:textId="77777777" w:rsidR="001B6C67" w:rsidRPr="00272978" w:rsidRDefault="001B6C67" w:rsidP="00A712B5">
      <w:pPr>
        <w:spacing w:after="0" w:line="252" w:lineRule="auto"/>
        <w:jc w:val="both"/>
      </w:pPr>
      <w:r w:rsidRPr="00272978">
        <w:t xml:space="preserve">Le tableau 2 de la section 1, intitulé « tableau d’interprétation des grandes affectations » du chapitre 5 est modifié pour remplacer le point </w:t>
      </w:r>
      <w:r w:rsidRPr="00272978">
        <w:rPr>
          <w:vertAlign w:val="superscript"/>
        </w:rPr>
        <w:t>(1)</w:t>
      </w:r>
      <w:r w:rsidRPr="00272978">
        <w:t xml:space="preserve"> de l’affectation Agricole (A) par le point </w:t>
      </w:r>
      <w:r w:rsidRPr="00272978">
        <w:rPr>
          <w:vertAlign w:val="superscript"/>
        </w:rPr>
        <w:t>(2)</w:t>
      </w:r>
      <w:r w:rsidRPr="00272978">
        <w:t>.</w:t>
      </w:r>
    </w:p>
    <w:p w14:paraId="76764F3B" w14:textId="77777777" w:rsidR="001B6C67" w:rsidRPr="00272978" w:rsidRDefault="001B6C67" w:rsidP="00A712B5">
      <w:pPr>
        <w:spacing w:after="0" w:line="252" w:lineRule="auto"/>
        <w:jc w:val="both"/>
      </w:pPr>
    </w:p>
    <w:p w14:paraId="33CA7E46" w14:textId="77777777" w:rsidR="001B6C67" w:rsidRPr="00272978" w:rsidRDefault="001B6C67" w:rsidP="00A712B5">
      <w:pPr>
        <w:spacing w:after="0" w:line="252" w:lineRule="auto"/>
        <w:jc w:val="both"/>
      </w:pPr>
      <w:r w:rsidRPr="00272978">
        <w:t xml:space="preserve">La note </w:t>
      </w:r>
      <w:r w:rsidRPr="00272978">
        <w:rPr>
          <w:vertAlign w:val="superscript"/>
        </w:rPr>
        <w:t xml:space="preserve">(2) </w:t>
      </w:r>
      <w:r w:rsidRPr="00272978">
        <w:t>est modifiée pour remplacer le premier paragraphe par le suivant : Ces affectations prévoient des secteurs étant appelés îlots déstructurés, lesquels se définissent comme suit :.</w:t>
      </w:r>
    </w:p>
    <w:p w14:paraId="7A5B165F" w14:textId="77777777" w:rsidR="001B6C67" w:rsidRPr="00272978" w:rsidRDefault="001B6C67" w:rsidP="00A712B5">
      <w:pPr>
        <w:spacing w:after="0" w:line="252" w:lineRule="auto"/>
        <w:jc w:val="both"/>
      </w:pPr>
    </w:p>
    <w:p w14:paraId="13763DA4" w14:textId="77777777" w:rsidR="001B6C67" w:rsidRPr="00272978" w:rsidRDefault="001B6C67" w:rsidP="00A712B5">
      <w:pPr>
        <w:spacing w:after="0" w:line="252" w:lineRule="auto"/>
        <w:jc w:val="both"/>
      </w:pPr>
      <w:r w:rsidRPr="00272978">
        <w:t xml:space="preserve">La note </w:t>
      </w:r>
      <w:r w:rsidRPr="00272978">
        <w:rPr>
          <w:vertAlign w:val="superscript"/>
        </w:rPr>
        <w:t xml:space="preserve">(2) </w:t>
      </w:r>
      <w:r w:rsidRPr="00272978">
        <w:t>est également modifiée pour remplacer la définition d’îlot déstructuré avec morcellement du quatrième paragraphe par la définition suivante : Îlot déstructuré à l’intérieur duquel le morcellement des unités foncières est permis selon les normes prévues au règlement de lotissement.</w:t>
      </w:r>
    </w:p>
    <w:p w14:paraId="3A276B42" w14:textId="77777777" w:rsidR="001B6C67" w:rsidRPr="00272978" w:rsidRDefault="001B6C67" w:rsidP="00A712B5">
      <w:pPr>
        <w:spacing w:after="0" w:line="252" w:lineRule="auto"/>
        <w:jc w:val="both"/>
      </w:pPr>
    </w:p>
    <w:p w14:paraId="4340955E" w14:textId="77777777" w:rsidR="00CE6DD6" w:rsidRPr="00272978" w:rsidRDefault="00CE6DD6" w:rsidP="00A712B5">
      <w:pPr>
        <w:spacing w:after="0" w:line="252" w:lineRule="auto"/>
        <w:jc w:val="both"/>
        <w:rPr>
          <w:bCs/>
          <w:u w:val="single"/>
        </w:rPr>
      </w:pPr>
      <w:r w:rsidRPr="00272978">
        <w:rPr>
          <w:u w:val="single"/>
        </w:rPr>
        <w:t>ARTICLE 15</w:t>
      </w:r>
      <w:r w:rsidRPr="00272978">
        <w:rPr>
          <w:bCs/>
        </w:rPr>
        <w:tab/>
      </w:r>
      <w:r w:rsidRPr="00272978">
        <w:rPr>
          <w:bCs/>
          <w:u w:val="single"/>
        </w:rPr>
        <w:t>MODIFICATION DE L’ANNEXE A-1</w:t>
      </w:r>
    </w:p>
    <w:p w14:paraId="1FAF158F" w14:textId="77777777" w:rsidR="00CE6DD6" w:rsidRPr="00272978" w:rsidRDefault="00CE6DD6" w:rsidP="00A712B5">
      <w:pPr>
        <w:spacing w:after="0" w:line="252" w:lineRule="auto"/>
        <w:jc w:val="both"/>
        <w:rPr>
          <w:bCs/>
          <w:u w:val="single"/>
        </w:rPr>
      </w:pPr>
    </w:p>
    <w:p w14:paraId="1ADAE3B2" w14:textId="77777777" w:rsidR="00CE6DD6" w:rsidRPr="00272978" w:rsidRDefault="00CE6DD6" w:rsidP="00A712B5">
      <w:pPr>
        <w:spacing w:after="0" w:line="252" w:lineRule="auto"/>
        <w:jc w:val="both"/>
      </w:pPr>
      <w:r w:rsidRPr="00272978">
        <w:lastRenderedPageBreak/>
        <w:t>La titre de la carte 1 de l’annexe A-1 intitulée « Carte 1 : Les grandes affectations : PU-0 » est remplacée par le titre suivant : Carte 1 : Les grandes affectations : PU-01.</w:t>
      </w:r>
    </w:p>
    <w:p w14:paraId="5A5DE7D9" w14:textId="77777777" w:rsidR="00CE6DD6" w:rsidRDefault="00CE6DD6" w:rsidP="00A712B5">
      <w:pPr>
        <w:spacing w:after="0" w:line="252" w:lineRule="auto"/>
        <w:jc w:val="both"/>
      </w:pPr>
    </w:p>
    <w:p w14:paraId="5F9454E9" w14:textId="77777777" w:rsidR="00CE6DD6" w:rsidRPr="007108A4" w:rsidRDefault="00CE6DD6" w:rsidP="00A712B5">
      <w:pPr>
        <w:spacing w:after="0" w:line="252" w:lineRule="auto"/>
        <w:jc w:val="both"/>
        <w:rPr>
          <w:b/>
          <w:u w:val="single"/>
        </w:rPr>
      </w:pPr>
      <w:r w:rsidRPr="007108A4">
        <w:rPr>
          <w:u w:val="single"/>
        </w:rPr>
        <w:t>ARTICLE 16</w:t>
      </w:r>
      <w:r w:rsidRPr="007108A4">
        <w:rPr>
          <w:bCs/>
        </w:rPr>
        <w:tab/>
      </w:r>
      <w:r w:rsidRPr="007108A4">
        <w:rPr>
          <w:bCs/>
          <w:u w:val="single"/>
        </w:rPr>
        <w:t>ENTRÉE EN VIGUEUR</w:t>
      </w:r>
    </w:p>
    <w:p w14:paraId="588A49C2" w14:textId="77777777" w:rsidR="00CE6DD6" w:rsidRPr="007108A4" w:rsidRDefault="00CE6DD6" w:rsidP="00A712B5">
      <w:pPr>
        <w:spacing w:after="0" w:line="252" w:lineRule="auto"/>
        <w:jc w:val="both"/>
        <w:rPr>
          <w:b/>
          <w:u w:val="single"/>
        </w:rPr>
      </w:pPr>
    </w:p>
    <w:p w14:paraId="4C3C6C85" w14:textId="77777777" w:rsidR="00CE6DD6" w:rsidRPr="007108A4" w:rsidRDefault="00CE6DD6" w:rsidP="00A712B5">
      <w:pPr>
        <w:spacing w:after="0" w:line="252" w:lineRule="auto"/>
        <w:jc w:val="both"/>
      </w:pPr>
      <w:r w:rsidRPr="007108A4">
        <w:t>Le présent règlement entre en vigueur conformément à la loi.</w:t>
      </w:r>
    </w:p>
    <w:p w14:paraId="451C0A60" w14:textId="77777777" w:rsidR="00CE6DD6" w:rsidRPr="002D48FE" w:rsidRDefault="00CE6DD6" w:rsidP="00A712B5">
      <w:pPr>
        <w:spacing w:after="0" w:line="252" w:lineRule="auto"/>
        <w:jc w:val="both"/>
      </w:pPr>
    </w:p>
    <w:p w14:paraId="4898750F" w14:textId="77777777" w:rsidR="005B6D97" w:rsidRPr="009955D3" w:rsidRDefault="005B6D97" w:rsidP="00A712B5">
      <w:pPr>
        <w:spacing w:after="0" w:line="252" w:lineRule="auto"/>
        <w:jc w:val="right"/>
        <w:rPr>
          <w:rFonts w:cstheme="minorHAnsi"/>
        </w:rPr>
      </w:pPr>
      <w:r w:rsidRPr="009955D3">
        <w:rPr>
          <w:rFonts w:cstheme="minorHAnsi"/>
        </w:rPr>
        <w:t>Adopté à l’unanimité des conseillers</w:t>
      </w:r>
    </w:p>
    <w:p w14:paraId="1BCF9F9C" w14:textId="77777777" w:rsidR="005B6D97" w:rsidRPr="009955D3" w:rsidRDefault="005B6D97"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72AF160" w14:textId="77777777" w:rsidR="005B6D97" w:rsidRPr="009955D3" w:rsidRDefault="005B6D97" w:rsidP="00A712B5">
      <w:pPr>
        <w:spacing w:after="0" w:line="252" w:lineRule="auto"/>
        <w:jc w:val="right"/>
        <w:rPr>
          <w:rFonts w:cstheme="minorHAnsi"/>
          <w:i/>
        </w:rPr>
      </w:pPr>
    </w:p>
    <w:p w14:paraId="628B028F" w14:textId="77777777" w:rsidR="00705859" w:rsidRDefault="00705859" w:rsidP="00A712B5">
      <w:pPr>
        <w:spacing w:after="0" w:line="252" w:lineRule="auto"/>
        <w:ind w:hanging="1701"/>
        <w:jc w:val="both"/>
        <w:rPr>
          <w:rFonts w:cs="Arial"/>
          <w:b/>
          <w:bCs/>
        </w:rPr>
      </w:pPr>
      <w:r w:rsidRPr="006D3FAF">
        <w:rPr>
          <w:rFonts w:cs="Arial"/>
          <w:b/>
          <w:bCs/>
          <w:sz w:val="20"/>
          <w:szCs w:val="20"/>
        </w:rPr>
        <w:t>2024-07-</w:t>
      </w:r>
      <w:r>
        <w:rPr>
          <w:rFonts w:cs="Arial"/>
          <w:b/>
          <w:bCs/>
          <w:sz w:val="20"/>
          <w:szCs w:val="20"/>
        </w:rPr>
        <w:t>259</w:t>
      </w:r>
      <w:r w:rsidRPr="006D3FAF">
        <w:rPr>
          <w:rFonts w:cs="Arial"/>
          <w:b/>
          <w:bCs/>
          <w:sz w:val="20"/>
          <w:szCs w:val="20"/>
        </w:rPr>
        <w:tab/>
      </w:r>
      <w:r w:rsidRPr="006D3FAF">
        <w:rPr>
          <w:rFonts w:cs="Arial"/>
          <w:b/>
          <w:bCs/>
        </w:rPr>
        <w:t xml:space="preserve">Avis de motion concernant le projet de </w:t>
      </w:r>
      <w:bookmarkStart w:id="31" w:name="_Hlk171331409"/>
      <w:r w:rsidRPr="006D3FAF">
        <w:rPr>
          <w:rFonts w:cs="Arial"/>
          <w:b/>
          <w:bCs/>
        </w:rPr>
        <w:t xml:space="preserve">règlement </w:t>
      </w:r>
      <w:r w:rsidRPr="00141A39">
        <w:rPr>
          <w:rFonts w:cs="Arial"/>
          <w:b/>
          <w:bCs/>
        </w:rPr>
        <w:t xml:space="preserve">numéro </w:t>
      </w:r>
      <w:r>
        <w:rPr>
          <w:rFonts w:cs="Arial"/>
          <w:b/>
          <w:bCs/>
        </w:rPr>
        <w:t>RU-960-07-2024</w:t>
      </w:r>
      <w:r w:rsidRPr="00141A39">
        <w:rPr>
          <w:rFonts w:cs="Arial"/>
          <w:b/>
          <w:bCs/>
        </w:rPr>
        <w:t xml:space="preserve"> modifiant le règlement de lotissement numéro RU-903-2014 afin d’exercer la concordance au </w:t>
      </w:r>
      <w:r w:rsidRPr="00D04580">
        <w:rPr>
          <w:rFonts w:cs="Arial"/>
          <w:b/>
          <w:bCs/>
          <w:u w:val="single"/>
        </w:rPr>
        <w:t>règlement 68-20-18 amendant le schéma d’aménagement de la MRC d’Argenteuil</w:t>
      </w:r>
      <w:r>
        <w:rPr>
          <w:rFonts w:cs="Arial"/>
          <w:b/>
          <w:bCs/>
          <w:u w:val="single"/>
        </w:rPr>
        <w:t>__</w:t>
      </w:r>
    </w:p>
    <w:bookmarkEnd w:id="31"/>
    <w:p w14:paraId="09EE1400" w14:textId="77777777" w:rsidR="00705859" w:rsidRPr="00C043D2" w:rsidRDefault="00705859" w:rsidP="00A712B5">
      <w:pPr>
        <w:spacing w:after="0" w:line="252" w:lineRule="auto"/>
        <w:jc w:val="both"/>
      </w:pPr>
    </w:p>
    <w:p w14:paraId="0D81F4A2" w14:textId="77777777" w:rsidR="00705859" w:rsidRDefault="00705859" w:rsidP="00A712B5">
      <w:pPr>
        <w:spacing w:after="0" w:line="252" w:lineRule="auto"/>
        <w:jc w:val="both"/>
      </w:pPr>
      <w:r>
        <w:t xml:space="preserve">Avis de motion est par la présente donné par </w:t>
      </w:r>
      <w:r>
        <w:rPr>
          <w:rFonts w:cstheme="minorHAnsi"/>
        </w:rPr>
        <w:t>le conseiller Carl Woodbury</w:t>
      </w:r>
      <w:r w:rsidRPr="000E22E4">
        <w:rPr>
          <w:rFonts w:cstheme="minorHAnsi"/>
        </w:rPr>
        <w:t xml:space="preserve"> </w:t>
      </w:r>
      <w:r w:rsidRPr="000B1595">
        <w:t xml:space="preserve">concernant le projet de </w:t>
      </w:r>
      <w:r w:rsidRPr="00EC48E8">
        <w:t>règlement numéro RU-960-07-2024 modifiant le règlement de lotissement numéro RU-903-2014 afin d’exercer la concordance au règlement 68-20-18 amendant le schéma d’aménagement de la MRC d’Argenteuil</w:t>
      </w:r>
      <w:r>
        <w:t>.</w:t>
      </w:r>
    </w:p>
    <w:p w14:paraId="4D9299E8" w14:textId="77777777" w:rsidR="00705859" w:rsidRDefault="00705859" w:rsidP="00A712B5">
      <w:pPr>
        <w:spacing w:after="0" w:line="252" w:lineRule="auto"/>
        <w:jc w:val="both"/>
      </w:pPr>
    </w:p>
    <w:p w14:paraId="0C2735D2" w14:textId="77777777" w:rsidR="00705859" w:rsidRPr="006D3FAF" w:rsidRDefault="00705859" w:rsidP="00A712B5">
      <w:pPr>
        <w:spacing w:after="0" w:line="252" w:lineRule="auto"/>
        <w:jc w:val="both"/>
      </w:pPr>
      <w:r>
        <w:t>Cet avis de motion ainsi que la présentation du projet de règlement sont faits conformément au Code municipal du Québec (RLRQ, chapitre C-27.1).</w:t>
      </w:r>
    </w:p>
    <w:p w14:paraId="57487947" w14:textId="77777777" w:rsidR="00705859" w:rsidRPr="002D77B8" w:rsidRDefault="00705859" w:rsidP="00A712B5">
      <w:pPr>
        <w:spacing w:after="0" w:line="252" w:lineRule="auto"/>
        <w:jc w:val="both"/>
      </w:pPr>
    </w:p>
    <w:p w14:paraId="2B17B0E7" w14:textId="77777777" w:rsidR="00480080" w:rsidRPr="002D48FE" w:rsidRDefault="00480080" w:rsidP="00A712B5">
      <w:pPr>
        <w:spacing w:after="0" w:line="252" w:lineRule="auto"/>
        <w:ind w:hanging="1701"/>
        <w:jc w:val="both"/>
      </w:pPr>
      <w:r w:rsidRPr="006D3FAF">
        <w:rPr>
          <w:rFonts w:cs="Arial"/>
          <w:b/>
          <w:bCs/>
          <w:sz w:val="20"/>
          <w:szCs w:val="20"/>
        </w:rPr>
        <w:t>2024-07-</w:t>
      </w:r>
      <w:r>
        <w:rPr>
          <w:rFonts w:cs="Arial"/>
          <w:b/>
          <w:bCs/>
          <w:sz w:val="20"/>
          <w:szCs w:val="20"/>
        </w:rPr>
        <w:t>260</w:t>
      </w:r>
      <w:r w:rsidRPr="006D3FAF">
        <w:rPr>
          <w:rFonts w:cs="Arial"/>
          <w:b/>
          <w:bCs/>
          <w:sz w:val="20"/>
          <w:szCs w:val="20"/>
        </w:rPr>
        <w:tab/>
      </w:r>
      <w:r>
        <w:rPr>
          <w:rFonts w:cs="Arial"/>
          <w:b/>
          <w:bCs/>
        </w:rPr>
        <w:t>Adoption du</w:t>
      </w:r>
      <w:r w:rsidRPr="006D3FAF">
        <w:rPr>
          <w:rFonts w:cs="Arial"/>
          <w:b/>
          <w:bCs/>
        </w:rPr>
        <w:t xml:space="preserve"> projet de règlement</w:t>
      </w:r>
      <w:r w:rsidRPr="00EC48E8">
        <w:t xml:space="preserve"> </w:t>
      </w:r>
      <w:r w:rsidRPr="00EC48E8">
        <w:rPr>
          <w:rFonts w:cs="Arial"/>
          <w:b/>
          <w:bCs/>
        </w:rPr>
        <w:t>numéro RU-960-07-2024 modifiant le règlement de lotissement numéro RU-903-2014 afin d’exercer la concordance au règlement 68-20-</w:t>
      </w:r>
      <w:r w:rsidRPr="00876548">
        <w:rPr>
          <w:rFonts w:cs="Arial"/>
          <w:b/>
          <w:bCs/>
          <w:u w:val="single"/>
        </w:rPr>
        <w:t>18 amendant le schéma d’aménagement de la MRC d’Argenteuil</w:t>
      </w:r>
      <w:r>
        <w:rPr>
          <w:rFonts w:cs="Arial"/>
          <w:b/>
          <w:bCs/>
          <w:u w:val="single"/>
        </w:rPr>
        <w:t>_________________</w:t>
      </w:r>
    </w:p>
    <w:p w14:paraId="46EA57A6" w14:textId="77777777" w:rsidR="00480080" w:rsidRPr="002D48FE" w:rsidRDefault="00480080" w:rsidP="00A712B5">
      <w:pPr>
        <w:spacing w:after="0" w:line="252" w:lineRule="auto"/>
        <w:jc w:val="both"/>
      </w:pPr>
    </w:p>
    <w:p w14:paraId="27314AF5" w14:textId="77777777" w:rsidR="00480080" w:rsidRDefault="00480080" w:rsidP="00A712B5">
      <w:pPr>
        <w:spacing w:after="0" w:line="252" w:lineRule="auto"/>
        <w:jc w:val="both"/>
      </w:pPr>
      <w:r>
        <w:tab/>
        <w:t>ATTENDU que le conseil municipal peut modifier son Règlement de lotissement numéro RU-903-2014 en vertu de la Loi sur l’aménagement et l’urbanisme (RLRQ, c. A-19.1);</w:t>
      </w:r>
    </w:p>
    <w:p w14:paraId="29154FB4" w14:textId="77777777" w:rsidR="00480080" w:rsidRDefault="00480080" w:rsidP="00A712B5">
      <w:pPr>
        <w:spacing w:after="0" w:line="252" w:lineRule="auto"/>
        <w:jc w:val="both"/>
      </w:pPr>
    </w:p>
    <w:p w14:paraId="319F76CC" w14:textId="77777777" w:rsidR="00480080" w:rsidRDefault="00480080" w:rsidP="00A712B5">
      <w:pPr>
        <w:spacing w:after="0" w:line="252" w:lineRule="auto"/>
        <w:jc w:val="both"/>
      </w:pPr>
      <w:r>
        <w:tab/>
        <w:t>ATTENDU que la modification règlementaire est réalisée en conformité avec les objectifs du Schéma d’aménagement et de développement révisé de la MRC D’Argenteuil;</w:t>
      </w:r>
    </w:p>
    <w:p w14:paraId="4D9D31BF" w14:textId="77777777" w:rsidR="00480080" w:rsidRDefault="00480080" w:rsidP="00A712B5">
      <w:pPr>
        <w:spacing w:after="0" w:line="252" w:lineRule="auto"/>
        <w:jc w:val="both"/>
      </w:pPr>
    </w:p>
    <w:p w14:paraId="228A4AB9" w14:textId="77777777" w:rsidR="00480080" w:rsidRDefault="00480080" w:rsidP="00A712B5">
      <w:pPr>
        <w:spacing w:after="0" w:line="252" w:lineRule="auto"/>
        <w:jc w:val="both"/>
      </w:pPr>
      <w:r>
        <w:tab/>
        <w:t>ATTENDU qu’un avis de motion du présent règlement a été régulièrement donné lors de la séance du conseil tenue le 9 juillet 2024;</w:t>
      </w:r>
    </w:p>
    <w:p w14:paraId="2E6168FC" w14:textId="77777777" w:rsidR="00480080" w:rsidRDefault="00480080" w:rsidP="00A712B5">
      <w:pPr>
        <w:spacing w:after="0" w:line="252" w:lineRule="auto"/>
        <w:jc w:val="both"/>
      </w:pPr>
    </w:p>
    <w:p w14:paraId="6A0553DA" w14:textId="77777777" w:rsidR="00480080" w:rsidRDefault="00480080" w:rsidP="00A712B5">
      <w:pPr>
        <w:spacing w:after="0" w:line="252" w:lineRule="auto"/>
        <w:jc w:val="both"/>
      </w:pPr>
      <w:r>
        <w:tab/>
        <w:t xml:space="preserve">EN CONSÉQUENCE, il est proposé par </w:t>
      </w:r>
      <w:r>
        <w:rPr>
          <w:rFonts w:cstheme="minorHAnsi"/>
        </w:rPr>
        <w:t>le conseiller Carl Woodbury</w:t>
      </w:r>
      <w:r w:rsidRPr="000E22E4">
        <w:rPr>
          <w:rFonts w:cstheme="minorHAnsi"/>
        </w:rPr>
        <w:t xml:space="preserve"> </w:t>
      </w:r>
      <w:r>
        <w:t>et RÉSOLU que le présent règlement soit adopté :</w:t>
      </w:r>
    </w:p>
    <w:p w14:paraId="696EB6E6" w14:textId="77777777" w:rsidR="00480080" w:rsidRDefault="00480080" w:rsidP="00A712B5">
      <w:pPr>
        <w:spacing w:after="0" w:line="252" w:lineRule="auto"/>
        <w:jc w:val="both"/>
      </w:pPr>
    </w:p>
    <w:p w14:paraId="085A8868" w14:textId="77777777" w:rsidR="005D5392" w:rsidRDefault="005D5392" w:rsidP="00A712B5">
      <w:pPr>
        <w:spacing w:after="0" w:line="252" w:lineRule="auto"/>
        <w:jc w:val="both"/>
      </w:pPr>
    </w:p>
    <w:p w14:paraId="576B7430" w14:textId="77777777" w:rsidR="00480080" w:rsidRDefault="00480080" w:rsidP="00A712B5">
      <w:pPr>
        <w:spacing w:after="0" w:line="252" w:lineRule="auto"/>
        <w:jc w:val="both"/>
      </w:pPr>
      <w:r>
        <w:t>ARTICLE 1</w:t>
      </w:r>
      <w:r>
        <w:tab/>
        <w:t>PRÉAMBULE</w:t>
      </w:r>
    </w:p>
    <w:p w14:paraId="50553F16" w14:textId="77777777" w:rsidR="00480080" w:rsidRDefault="00480080" w:rsidP="00A712B5">
      <w:pPr>
        <w:spacing w:after="0" w:line="252" w:lineRule="auto"/>
        <w:jc w:val="both"/>
      </w:pPr>
    </w:p>
    <w:p w14:paraId="71620D2D" w14:textId="77777777" w:rsidR="00480080" w:rsidRDefault="00480080" w:rsidP="00A712B5">
      <w:pPr>
        <w:spacing w:after="0" w:line="252" w:lineRule="auto"/>
        <w:jc w:val="both"/>
      </w:pPr>
      <w:r>
        <w:t>Le préambule fait partie intégrante du présent règlement.</w:t>
      </w:r>
    </w:p>
    <w:p w14:paraId="59A05D8C" w14:textId="77777777" w:rsidR="00480080" w:rsidRDefault="00480080" w:rsidP="00A712B5">
      <w:pPr>
        <w:spacing w:after="0" w:line="252" w:lineRule="auto"/>
        <w:jc w:val="both"/>
      </w:pPr>
    </w:p>
    <w:p w14:paraId="39B08910" w14:textId="77777777" w:rsidR="005D5392" w:rsidRDefault="005D5392" w:rsidP="00A712B5">
      <w:pPr>
        <w:spacing w:after="0" w:line="252" w:lineRule="auto"/>
        <w:jc w:val="both"/>
      </w:pPr>
    </w:p>
    <w:p w14:paraId="7831BAC4" w14:textId="77777777" w:rsidR="00480080" w:rsidRDefault="00480080" w:rsidP="00A712B5">
      <w:pPr>
        <w:spacing w:after="0" w:line="252" w:lineRule="auto"/>
        <w:jc w:val="both"/>
      </w:pPr>
      <w:r>
        <w:t>ARTICLE 2</w:t>
      </w:r>
      <w:r>
        <w:tab/>
        <w:t>REMPLACEMENT DU TABLEAU 26.1 DE L’ARTICLE 26 « DISPOSITIONS APPLICABLES EN NORMES DE LOTISSEMENT » DE LA SECTION 7 DU CHAPITRE 4 CONCERNANT LES DIMENSIONS ET SUPERFICIES MINIMALES DES LOTS</w:t>
      </w:r>
    </w:p>
    <w:p w14:paraId="26D6FB86" w14:textId="77777777" w:rsidR="00480080" w:rsidRDefault="00480080" w:rsidP="00A712B5">
      <w:pPr>
        <w:spacing w:after="0" w:line="252" w:lineRule="auto"/>
        <w:jc w:val="both"/>
      </w:pPr>
    </w:p>
    <w:p w14:paraId="207C0325" w14:textId="77777777" w:rsidR="00480080" w:rsidRPr="002D48FE" w:rsidRDefault="00480080" w:rsidP="00A712B5">
      <w:pPr>
        <w:spacing w:after="0" w:line="252" w:lineRule="auto"/>
        <w:jc w:val="both"/>
      </w:pPr>
      <w:r>
        <w:t>Le tableau 26.1 : « Superficies et dimensions minimales absolues d’un lot » de l’article 26 est remplacé par le suivant :</w:t>
      </w:r>
    </w:p>
    <w:p w14:paraId="50917683" w14:textId="77777777" w:rsidR="00480080" w:rsidRPr="006F376E" w:rsidRDefault="00480080" w:rsidP="00A712B5">
      <w:pPr>
        <w:spacing w:after="0" w:line="252" w:lineRule="auto"/>
        <w:jc w:val="both"/>
        <w:rPr>
          <w:bCs/>
        </w:rPr>
      </w:pPr>
    </w:p>
    <w:p w14:paraId="777C51C8" w14:textId="77777777" w:rsidR="00480080" w:rsidRPr="006F376E" w:rsidRDefault="00480080" w:rsidP="00A712B5">
      <w:pPr>
        <w:spacing w:after="0" w:line="252" w:lineRule="auto"/>
        <w:jc w:val="both"/>
        <w:rPr>
          <w:b/>
          <w:bCs/>
        </w:rPr>
      </w:pPr>
      <w:r w:rsidRPr="006F376E">
        <w:rPr>
          <w:b/>
          <w:bCs/>
        </w:rPr>
        <w:t>Tableau 26.1 : Superficies et dimensions minimales</w:t>
      </w:r>
    </w:p>
    <w:p w14:paraId="775A6FD2" w14:textId="77777777" w:rsidR="00480080" w:rsidRPr="006F376E" w:rsidRDefault="00480080" w:rsidP="00A712B5">
      <w:pPr>
        <w:spacing w:after="0" w:line="252" w:lineRule="auto"/>
        <w:jc w:val="both"/>
        <w:rPr>
          <w:b/>
          <w:bCs/>
        </w:rPr>
      </w:pPr>
      <w:r w:rsidRPr="006F376E">
        <w:rPr>
          <w:b/>
          <w:bCs/>
        </w:rPr>
        <w:t>absolues d’un lot</w:t>
      </w:r>
    </w:p>
    <w:p w14:paraId="53010602" w14:textId="77777777" w:rsidR="005B6D97" w:rsidRDefault="005B6D97" w:rsidP="00A712B5">
      <w:pPr>
        <w:spacing w:after="0" w:line="252" w:lineRule="auto"/>
        <w:jc w:val="right"/>
        <w:rPr>
          <w:rFonts w:cstheme="minorHAnsi"/>
          <w:i/>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389"/>
        <w:gridCol w:w="1367"/>
      </w:tblGrid>
      <w:tr w:rsidR="00865E82" w:rsidRPr="006F376E" w14:paraId="07349C20" w14:textId="77777777" w:rsidTr="0062507A">
        <w:trPr>
          <w:tblHeader/>
        </w:trPr>
        <w:tc>
          <w:tcPr>
            <w:tcW w:w="3129" w:type="dxa"/>
            <w:shd w:val="clear" w:color="auto" w:fill="auto"/>
          </w:tcPr>
          <w:p w14:paraId="047D055C" w14:textId="77777777" w:rsidR="00865E82" w:rsidRPr="006F376E" w:rsidRDefault="00865E82" w:rsidP="00A712B5">
            <w:pPr>
              <w:spacing w:after="0" w:line="252" w:lineRule="auto"/>
              <w:jc w:val="both"/>
              <w:rPr>
                <w:b/>
                <w:bCs/>
              </w:rPr>
            </w:pPr>
          </w:p>
          <w:p w14:paraId="4B4349B4" w14:textId="77777777" w:rsidR="00865E82" w:rsidRPr="006F376E" w:rsidRDefault="00865E82" w:rsidP="00A712B5">
            <w:pPr>
              <w:spacing w:after="0" w:line="252" w:lineRule="auto"/>
              <w:jc w:val="both"/>
              <w:rPr>
                <w:b/>
                <w:bCs/>
              </w:rPr>
            </w:pPr>
            <w:r w:rsidRPr="006F376E">
              <w:rPr>
                <w:b/>
                <w:bCs/>
              </w:rPr>
              <w:t>Caractéristique du lot</w:t>
            </w:r>
          </w:p>
          <w:p w14:paraId="6F6F4977" w14:textId="77777777" w:rsidR="00865E82" w:rsidRPr="006F376E" w:rsidRDefault="00865E82" w:rsidP="00A712B5">
            <w:pPr>
              <w:spacing w:after="0" w:line="252" w:lineRule="auto"/>
              <w:jc w:val="both"/>
              <w:rPr>
                <w:b/>
                <w:bCs/>
              </w:rPr>
            </w:pPr>
          </w:p>
        </w:tc>
        <w:tc>
          <w:tcPr>
            <w:tcW w:w="1545" w:type="dxa"/>
            <w:shd w:val="clear" w:color="auto" w:fill="auto"/>
          </w:tcPr>
          <w:p w14:paraId="1B625A96" w14:textId="77777777" w:rsidR="00865E82" w:rsidRPr="006F376E" w:rsidRDefault="00865E82" w:rsidP="00A712B5">
            <w:pPr>
              <w:spacing w:after="0" w:line="252" w:lineRule="auto"/>
              <w:jc w:val="both"/>
              <w:rPr>
                <w:b/>
                <w:bCs/>
              </w:rPr>
            </w:pPr>
          </w:p>
          <w:p w14:paraId="2739E5D0" w14:textId="77777777" w:rsidR="00865E82" w:rsidRPr="006F376E" w:rsidRDefault="00865E82" w:rsidP="00A712B5">
            <w:pPr>
              <w:spacing w:after="0" w:line="252" w:lineRule="auto"/>
              <w:jc w:val="both"/>
              <w:rPr>
                <w:b/>
                <w:bCs/>
              </w:rPr>
            </w:pPr>
            <w:r w:rsidRPr="006F376E">
              <w:rPr>
                <w:b/>
                <w:bCs/>
              </w:rPr>
              <w:t>Superficie</w:t>
            </w:r>
          </w:p>
          <w:p w14:paraId="733234AD" w14:textId="77777777" w:rsidR="00865E82" w:rsidRPr="006F376E" w:rsidRDefault="00865E82" w:rsidP="00A712B5">
            <w:pPr>
              <w:spacing w:after="0" w:line="252" w:lineRule="auto"/>
              <w:jc w:val="both"/>
              <w:rPr>
                <w:b/>
                <w:bCs/>
              </w:rPr>
            </w:pPr>
            <w:r w:rsidRPr="006F376E">
              <w:rPr>
                <w:b/>
                <w:bCs/>
              </w:rPr>
              <w:t>minimale</w:t>
            </w:r>
          </w:p>
          <w:p w14:paraId="681BC210" w14:textId="77777777" w:rsidR="00865E82" w:rsidRPr="006F376E" w:rsidRDefault="00865E82" w:rsidP="00A712B5">
            <w:pPr>
              <w:spacing w:after="0" w:line="252" w:lineRule="auto"/>
              <w:jc w:val="both"/>
              <w:rPr>
                <w:b/>
                <w:bCs/>
              </w:rPr>
            </w:pPr>
          </w:p>
        </w:tc>
        <w:tc>
          <w:tcPr>
            <w:tcW w:w="1541" w:type="dxa"/>
            <w:shd w:val="clear" w:color="auto" w:fill="auto"/>
          </w:tcPr>
          <w:p w14:paraId="0BF0CB57" w14:textId="77777777" w:rsidR="00865E82" w:rsidRPr="006F376E" w:rsidRDefault="00865E82" w:rsidP="00A712B5">
            <w:pPr>
              <w:spacing w:after="0" w:line="252" w:lineRule="auto"/>
              <w:jc w:val="both"/>
              <w:rPr>
                <w:b/>
                <w:bCs/>
              </w:rPr>
            </w:pPr>
          </w:p>
          <w:p w14:paraId="2FB56ED2" w14:textId="77777777" w:rsidR="00865E82" w:rsidRPr="006F376E" w:rsidRDefault="00865E82" w:rsidP="00A712B5">
            <w:pPr>
              <w:spacing w:after="0" w:line="252" w:lineRule="auto"/>
              <w:jc w:val="both"/>
              <w:rPr>
                <w:b/>
                <w:bCs/>
              </w:rPr>
            </w:pPr>
            <w:r w:rsidRPr="006F376E">
              <w:rPr>
                <w:b/>
                <w:bCs/>
              </w:rPr>
              <w:t>Largeur</w:t>
            </w:r>
          </w:p>
          <w:p w14:paraId="5E693A31" w14:textId="77777777" w:rsidR="00865E82" w:rsidRPr="006F376E" w:rsidRDefault="00865E82" w:rsidP="00A712B5">
            <w:pPr>
              <w:spacing w:after="0" w:line="252" w:lineRule="auto"/>
              <w:jc w:val="both"/>
              <w:rPr>
                <w:b/>
                <w:bCs/>
              </w:rPr>
            </w:pPr>
            <w:r w:rsidRPr="006F376E">
              <w:rPr>
                <w:b/>
                <w:bCs/>
              </w:rPr>
              <w:t>minimale</w:t>
            </w:r>
          </w:p>
          <w:p w14:paraId="05EA43B8" w14:textId="77777777" w:rsidR="00865E82" w:rsidRPr="006F376E" w:rsidRDefault="00865E82" w:rsidP="00A712B5">
            <w:pPr>
              <w:spacing w:after="0" w:line="252" w:lineRule="auto"/>
              <w:jc w:val="both"/>
              <w:rPr>
                <w:b/>
                <w:bCs/>
              </w:rPr>
            </w:pPr>
          </w:p>
        </w:tc>
      </w:tr>
      <w:tr w:rsidR="00865E82" w:rsidRPr="006F376E" w14:paraId="3481251D" w14:textId="77777777" w:rsidTr="0062507A">
        <w:trPr>
          <w:tblHeader/>
        </w:trPr>
        <w:tc>
          <w:tcPr>
            <w:tcW w:w="3129" w:type="dxa"/>
            <w:shd w:val="clear" w:color="auto" w:fill="auto"/>
          </w:tcPr>
          <w:p w14:paraId="08562689" w14:textId="77777777" w:rsidR="00865E82" w:rsidRPr="006F376E" w:rsidRDefault="00865E82" w:rsidP="00A712B5">
            <w:pPr>
              <w:spacing w:after="0" w:line="252" w:lineRule="auto"/>
              <w:jc w:val="both"/>
              <w:rPr>
                <w:b/>
                <w:bCs/>
              </w:rPr>
            </w:pPr>
          </w:p>
          <w:p w14:paraId="6C10FE01" w14:textId="77777777" w:rsidR="00865E82" w:rsidRPr="006F376E" w:rsidRDefault="00865E82" w:rsidP="00A712B5">
            <w:pPr>
              <w:spacing w:after="0" w:line="252" w:lineRule="auto"/>
              <w:jc w:val="both"/>
            </w:pPr>
            <w:r w:rsidRPr="006F376E">
              <w:t>Lot, pour un usage résidentiel, situé dans un secteur de restriction adjacent à une rue privée existante à la date d’entrée en vigueur du Règlement RU-912-06-2018 (date à déterminer selon son entrée en vigueur) et à une rue publique.</w:t>
            </w:r>
          </w:p>
          <w:p w14:paraId="62ED5AF5" w14:textId="77777777" w:rsidR="00865E82" w:rsidRPr="006F376E" w:rsidRDefault="00865E82" w:rsidP="00A712B5">
            <w:pPr>
              <w:spacing w:after="0" w:line="252" w:lineRule="auto"/>
              <w:jc w:val="both"/>
              <w:rPr>
                <w:b/>
                <w:bCs/>
              </w:rPr>
            </w:pPr>
          </w:p>
        </w:tc>
        <w:tc>
          <w:tcPr>
            <w:tcW w:w="1545" w:type="dxa"/>
            <w:shd w:val="clear" w:color="auto" w:fill="auto"/>
          </w:tcPr>
          <w:p w14:paraId="46C746BD" w14:textId="77777777" w:rsidR="00865E82" w:rsidRPr="006F376E" w:rsidRDefault="00865E82" w:rsidP="00A712B5">
            <w:pPr>
              <w:spacing w:after="0" w:line="252" w:lineRule="auto"/>
              <w:jc w:val="both"/>
              <w:rPr>
                <w:b/>
                <w:bCs/>
              </w:rPr>
            </w:pPr>
          </w:p>
          <w:p w14:paraId="65F1A36A" w14:textId="77777777" w:rsidR="00865E82" w:rsidRPr="006F376E" w:rsidRDefault="00865E82" w:rsidP="00A712B5">
            <w:pPr>
              <w:spacing w:after="0" w:line="252" w:lineRule="auto"/>
              <w:jc w:val="both"/>
              <w:rPr>
                <w:b/>
                <w:bCs/>
              </w:rPr>
            </w:pPr>
            <w:r w:rsidRPr="006F376E">
              <w:t>20 000 m</w:t>
            </w:r>
            <w:r w:rsidRPr="006F376E">
              <w:rPr>
                <w:vertAlign w:val="superscript"/>
              </w:rPr>
              <w:t>2</w:t>
            </w:r>
          </w:p>
        </w:tc>
        <w:tc>
          <w:tcPr>
            <w:tcW w:w="1541" w:type="dxa"/>
            <w:shd w:val="clear" w:color="auto" w:fill="auto"/>
          </w:tcPr>
          <w:p w14:paraId="021702C9" w14:textId="77777777" w:rsidR="00865E82" w:rsidRPr="006F376E" w:rsidRDefault="00865E82" w:rsidP="00A712B5">
            <w:pPr>
              <w:spacing w:after="0" w:line="252" w:lineRule="auto"/>
              <w:jc w:val="both"/>
              <w:rPr>
                <w:b/>
                <w:bCs/>
              </w:rPr>
            </w:pPr>
          </w:p>
          <w:p w14:paraId="47D2945D" w14:textId="77777777" w:rsidR="00865E82" w:rsidRPr="006F376E" w:rsidRDefault="00865E82" w:rsidP="00A712B5">
            <w:pPr>
              <w:spacing w:after="0" w:line="252" w:lineRule="auto"/>
              <w:jc w:val="both"/>
            </w:pPr>
            <w:r w:rsidRPr="006F376E">
              <w:t>150 m</w:t>
            </w:r>
          </w:p>
          <w:p w14:paraId="7492883B" w14:textId="77777777" w:rsidR="00865E82" w:rsidRPr="006F376E" w:rsidRDefault="00865E82" w:rsidP="00A712B5">
            <w:pPr>
              <w:spacing w:after="0" w:line="252" w:lineRule="auto"/>
              <w:jc w:val="both"/>
              <w:rPr>
                <w:b/>
                <w:bCs/>
              </w:rPr>
            </w:pPr>
          </w:p>
        </w:tc>
      </w:tr>
      <w:tr w:rsidR="00865E82" w:rsidRPr="006F376E" w14:paraId="52B054C4" w14:textId="77777777" w:rsidTr="0062507A">
        <w:trPr>
          <w:tblHeader/>
        </w:trPr>
        <w:tc>
          <w:tcPr>
            <w:tcW w:w="3129" w:type="dxa"/>
            <w:shd w:val="clear" w:color="auto" w:fill="auto"/>
          </w:tcPr>
          <w:p w14:paraId="59798FBE" w14:textId="77777777" w:rsidR="00865E82" w:rsidRPr="006F376E" w:rsidRDefault="00865E82" w:rsidP="00A712B5">
            <w:pPr>
              <w:spacing w:after="0" w:line="252" w:lineRule="auto"/>
              <w:jc w:val="both"/>
              <w:rPr>
                <w:b/>
                <w:bCs/>
              </w:rPr>
            </w:pPr>
          </w:p>
          <w:p w14:paraId="278C4D6F" w14:textId="77777777" w:rsidR="00865E82" w:rsidRPr="006F376E" w:rsidRDefault="00865E82" w:rsidP="00A712B5">
            <w:pPr>
              <w:spacing w:after="0" w:line="252" w:lineRule="auto"/>
              <w:jc w:val="both"/>
            </w:pPr>
            <w:r w:rsidRPr="006F376E">
              <w:t>Lot, pour un usage résidentiel, situé dans un secteur de restriction adjacent à une nouvelle rue publique</w:t>
            </w:r>
          </w:p>
          <w:p w14:paraId="4C8353E5" w14:textId="77777777" w:rsidR="00865E82" w:rsidRPr="006F376E" w:rsidRDefault="00865E82" w:rsidP="00A712B5">
            <w:pPr>
              <w:spacing w:after="0" w:line="252" w:lineRule="auto"/>
              <w:jc w:val="both"/>
              <w:rPr>
                <w:b/>
                <w:bCs/>
              </w:rPr>
            </w:pPr>
          </w:p>
        </w:tc>
        <w:tc>
          <w:tcPr>
            <w:tcW w:w="1545" w:type="dxa"/>
            <w:shd w:val="clear" w:color="auto" w:fill="auto"/>
          </w:tcPr>
          <w:p w14:paraId="65365759" w14:textId="77777777" w:rsidR="00865E82" w:rsidRPr="006F376E" w:rsidRDefault="00865E82" w:rsidP="00A712B5">
            <w:pPr>
              <w:spacing w:after="0" w:line="252" w:lineRule="auto"/>
              <w:jc w:val="both"/>
            </w:pPr>
          </w:p>
          <w:p w14:paraId="70C1E565" w14:textId="77777777" w:rsidR="00865E82" w:rsidRPr="006F376E" w:rsidRDefault="00865E82" w:rsidP="00A712B5">
            <w:pPr>
              <w:spacing w:after="0" w:line="252" w:lineRule="auto"/>
              <w:jc w:val="both"/>
              <w:rPr>
                <w:b/>
                <w:bCs/>
              </w:rPr>
            </w:pPr>
            <w:r w:rsidRPr="006F376E">
              <w:t>20 000 m</w:t>
            </w:r>
            <w:r w:rsidRPr="006F376E">
              <w:rPr>
                <w:vertAlign w:val="superscript"/>
              </w:rPr>
              <w:t>2</w:t>
            </w:r>
          </w:p>
        </w:tc>
        <w:tc>
          <w:tcPr>
            <w:tcW w:w="1541" w:type="dxa"/>
            <w:shd w:val="clear" w:color="auto" w:fill="auto"/>
          </w:tcPr>
          <w:p w14:paraId="598A3B64" w14:textId="77777777" w:rsidR="00865E82" w:rsidRPr="006F376E" w:rsidRDefault="00865E82" w:rsidP="00A712B5">
            <w:pPr>
              <w:spacing w:after="0" w:line="252" w:lineRule="auto"/>
              <w:jc w:val="both"/>
              <w:rPr>
                <w:b/>
                <w:bCs/>
              </w:rPr>
            </w:pPr>
          </w:p>
          <w:p w14:paraId="27155428" w14:textId="77777777" w:rsidR="00865E82" w:rsidRPr="006F376E" w:rsidRDefault="00865E82" w:rsidP="00A712B5">
            <w:pPr>
              <w:spacing w:after="0" w:line="252" w:lineRule="auto"/>
              <w:jc w:val="both"/>
            </w:pPr>
            <w:r w:rsidRPr="006F376E">
              <w:t>150 m</w:t>
            </w:r>
          </w:p>
          <w:p w14:paraId="784A3A6D" w14:textId="77777777" w:rsidR="00865E82" w:rsidRPr="006F376E" w:rsidRDefault="00865E82" w:rsidP="00A712B5">
            <w:pPr>
              <w:spacing w:after="0" w:line="252" w:lineRule="auto"/>
              <w:jc w:val="both"/>
              <w:rPr>
                <w:b/>
                <w:bCs/>
              </w:rPr>
            </w:pPr>
          </w:p>
        </w:tc>
      </w:tr>
    </w:tbl>
    <w:p w14:paraId="51B0D611" w14:textId="77777777" w:rsidR="00865E82" w:rsidRPr="006F376E" w:rsidRDefault="00865E82" w:rsidP="00A712B5">
      <w:pPr>
        <w:spacing w:after="0" w:line="252" w:lineRule="auto"/>
        <w:jc w:val="both"/>
        <w:rPr>
          <w:bCs/>
        </w:rPr>
      </w:pPr>
    </w:p>
    <w:p w14:paraId="0811357A" w14:textId="77777777" w:rsidR="00865E82" w:rsidRPr="006F376E" w:rsidRDefault="00865E82" w:rsidP="00A712B5">
      <w:pPr>
        <w:spacing w:after="0" w:line="252" w:lineRule="auto"/>
        <w:jc w:val="both"/>
        <w:rPr>
          <w:bCs/>
        </w:rPr>
      </w:pPr>
    </w:p>
    <w:p w14:paraId="173D40FF" w14:textId="77777777" w:rsidR="00865E82" w:rsidRPr="006F376E" w:rsidRDefault="00865E82" w:rsidP="00A712B5">
      <w:pPr>
        <w:spacing w:after="0" w:line="252" w:lineRule="auto"/>
        <w:jc w:val="both"/>
        <w:rPr>
          <w:bCs/>
        </w:rPr>
      </w:pPr>
      <w:r w:rsidRPr="006F376E">
        <w:rPr>
          <w:bCs/>
          <w:u w:val="single"/>
        </w:rPr>
        <w:t>ARTICLE 3</w:t>
      </w:r>
      <w:r w:rsidRPr="006F376E">
        <w:rPr>
          <w:bCs/>
        </w:rPr>
        <w:tab/>
        <w:t>MODIFICATION DE L’ARTICLE 28 « DISPOSITIONS PARTICULIÈRES EN MATIÈRE DE LOTISSEMENT RELATIVES AUX PROJETS INTÉGRÉS » DE LA SECTION 8 DU CHAPITRE 4 CONCERNANT LES DIMENSIONS ET SUPERFICIES MINIMALES DES LOTS</w:t>
      </w:r>
    </w:p>
    <w:p w14:paraId="23F3288A" w14:textId="77777777" w:rsidR="00865E82" w:rsidRPr="006F376E" w:rsidRDefault="00865E82" w:rsidP="00A712B5">
      <w:pPr>
        <w:spacing w:after="0" w:line="252" w:lineRule="auto"/>
        <w:jc w:val="both"/>
        <w:rPr>
          <w:bCs/>
        </w:rPr>
      </w:pPr>
    </w:p>
    <w:p w14:paraId="42670EEC" w14:textId="77777777" w:rsidR="00865E82" w:rsidRPr="006F376E" w:rsidRDefault="00865E82" w:rsidP="00A712B5">
      <w:pPr>
        <w:spacing w:after="0" w:line="252" w:lineRule="auto"/>
        <w:jc w:val="both"/>
        <w:rPr>
          <w:bCs/>
        </w:rPr>
      </w:pPr>
      <w:r w:rsidRPr="006F376E">
        <w:rPr>
          <w:bCs/>
        </w:rPr>
        <w:t>L’article 28 est modifié de la manière suivante :</w:t>
      </w:r>
    </w:p>
    <w:p w14:paraId="06B456F1" w14:textId="77777777" w:rsidR="00865E82" w:rsidRPr="006F376E" w:rsidRDefault="00865E82" w:rsidP="00A712B5">
      <w:pPr>
        <w:spacing w:after="0" w:line="252" w:lineRule="auto"/>
        <w:jc w:val="both"/>
        <w:rPr>
          <w:bCs/>
        </w:rPr>
      </w:pPr>
    </w:p>
    <w:p w14:paraId="4F7821E8" w14:textId="77777777" w:rsidR="00865E82" w:rsidRPr="006F376E" w:rsidRDefault="00865E82" w:rsidP="00A712B5">
      <w:pPr>
        <w:spacing w:after="0" w:line="252" w:lineRule="auto"/>
        <w:jc w:val="both"/>
        <w:rPr>
          <w:bCs/>
        </w:rPr>
      </w:pPr>
      <w:r w:rsidRPr="006F376E">
        <w:rPr>
          <w:bCs/>
        </w:rPr>
        <w:t>Par le remplacement des paragraphes 6 et 7 par les suivants :</w:t>
      </w:r>
    </w:p>
    <w:p w14:paraId="4EB9B0A0" w14:textId="77777777" w:rsidR="00865E82" w:rsidRPr="006F376E" w:rsidRDefault="00865E82" w:rsidP="00A712B5">
      <w:pPr>
        <w:spacing w:after="0" w:line="252" w:lineRule="auto"/>
        <w:jc w:val="both"/>
        <w:rPr>
          <w:bCs/>
        </w:rPr>
      </w:pPr>
    </w:p>
    <w:p w14:paraId="44B9C0D1" w14:textId="77777777" w:rsidR="00865E82" w:rsidRPr="006F376E" w:rsidRDefault="00865E82" w:rsidP="00A712B5">
      <w:pPr>
        <w:spacing w:after="0" w:line="252" w:lineRule="auto"/>
        <w:jc w:val="both"/>
        <w:rPr>
          <w:bCs/>
        </w:rPr>
      </w:pPr>
      <w:r w:rsidRPr="006F376E">
        <w:rPr>
          <w:bCs/>
        </w:rPr>
        <w:t>6°</w:t>
      </w:r>
      <w:r w:rsidRPr="006F376E">
        <w:rPr>
          <w:bCs/>
        </w:rPr>
        <w:tab/>
        <w:t>La hauteur des bâtiments principaux n’excède pas la hauteur de la cime des arbres matures localisés sur le terrain.</w:t>
      </w:r>
    </w:p>
    <w:p w14:paraId="2526F1D6" w14:textId="77777777" w:rsidR="00865E82" w:rsidRPr="006F376E" w:rsidRDefault="00865E82" w:rsidP="00A712B5">
      <w:pPr>
        <w:spacing w:after="0" w:line="252" w:lineRule="auto"/>
        <w:jc w:val="both"/>
        <w:rPr>
          <w:bCs/>
        </w:rPr>
      </w:pPr>
    </w:p>
    <w:p w14:paraId="62186566" w14:textId="77777777" w:rsidR="00865E82" w:rsidRPr="006F376E" w:rsidRDefault="00865E82" w:rsidP="00A712B5">
      <w:pPr>
        <w:spacing w:after="0" w:line="252" w:lineRule="auto"/>
        <w:jc w:val="both"/>
        <w:rPr>
          <w:bCs/>
        </w:rPr>
      </w:pPr>
      <w:r w:rsidRPr="006F376E">
        <w:rPr>
          <w:bCs/>
        </w:rPr>
        <w:t>7°</w:t>
      </w:r>
      <w:r w:rsidRPr="006F376E">
        <w:rPr>
          <w:bCs/>
        </w:rPr>
        <w:tab/>
        <w:t>La distance entre 2 bâtiments principaux d’un projet intégré, détachés l’un de l’autre, ne doit pas être inférieure à 6 m. Toutefois, cette distance peut être réduite jusqu’à un minimum de 4 m si la conception des 2 bâtiments respecte les recommandations du Code national du bâtiment sur les types de parements et les façades de rayonnement.</w:t>
      </w:r>
    </w:p>
    <w:p w14:paraId="5CF6DEE8" w14:textId="77777777" w:rsidR="00865E82" w:rsidRPr="006F376E" w:rsidRDefault="00865E82" w:rsidP="00A712B5">
      <w:pPr>
        <w:spacing w:after="0" w:line="252" w:lineRule="auto"/>
        <w:jc w:val="both"/>
        <w:rPr>
          <w:bCs/>
        </w:rPr>
      </w:pPr>
    </w:p>
    <w:p w14:paraId="05D256DB" w14:textId="77777777" w:rsidR="00865E82" w:rsidRPr="006F376E" w:rsidRDefault="00865E82" w:rsidP="00A712B5">
      <w:pPr>
        <w:spacing w:after="0" w:line="252" w:lineRule="auto"/>
        <w:jc w:val="both"/>
        <w:rPr>
          <w:bCs/>
        </w:rPr>
      </w:pPr>
      <w:r w:rsidRPr="006F376E">
        <w:rPr>
          <w:bCs/>
        </w:rPr>
        <w:t>Par l’ajout des paragraphes 9° et 10° suivants :</w:t>
      </w:r>
    </w:p>
    <w:p w14:paraId="715ACA99" w14:textId="77777777" w:rsidR="00865E82" w:rsidRDefault="00865E82" w:rsidP="00A712B5">
      <w:pPr>
        <w:spacing w:after="0" w:line="252" w:lineRule="auto"/>
        <w:jc w:val="both"/>
      </w:pPr>
    </w:p>
    <w:p w14:paraId="431B54E1" w14:textId="77777777" w:rsidR="00865E82" w:rsidRDefault="00865E82" w:rsidP="00A712B5">
      <w:pPr>
        <w:spacing w:after="0" w:line="252" w:lineRule="auto"/>
        <w:jc w:val="both"/>
      </w:pPr>
      <w:r>
        <w:t>9°</w:t>
      </w:r>
      <w:r>
        <w:tab/>
        <w:t>Dans les zones de type rurale, villégiature et récréotouristique, un terrain faisant l’objet d’un projet intégré doit être desservi par un réseau d’aqueduc ou d’égout lorsque existants.</w:t>
      </w:r>
    </w:p>
    <w:p w14:paraId="0A941AFA" w14:textId="77777777" w:rsidR="00865E82" w:rsidRDefault="00865E82" w:rsidP="00A712B5">
      <w:pPr>
        <w:spacing w:after="0" w:line="252" w:lineRule="auto"/>
        <w:jc w:val="both"/>
      </w:pPr>
    </w:p>
    <w:p w14:paraId="6EDB9720" w14:textId="77777777" w:rsidR="00865E82" w:rsidRDefault="00865E82" w:rsidP="00A712B5">
      <w:pPr>
        <w:spacing w:after="0" w:line="252" w:lineRule="auto"/>
        <w:jc w:val="both"/>
      </w:pPr>
      <w:r>
        <w:t>10°</w:t>
      </w:r>
      <w:r>
        <w:tab/>
        <w:t>Les matériaux de revêtement sont de couleur sobre.</w:t>
      </w:r>
    </w:p>
    <w:p w14:paraId="79418A34" w14:textId="77777777" w:rsidR="00865E82" w:rsidRDefault="00865E82" w:rsidP="00A712B5">
      <w:pPr>
        <w:spacing w:after="0" w:line="252" w:lineRule="auto"/>
        <w:jc w:val="both"/>
      </w:pPr>
    </w:p>
    <w:p w14:paraId="043A300E" w14:textId="77777777" w:rsidR="005D5392" w:rsidRDefault="005D5392" w:rsidP="00A712B5">
      <w:pPr>
        <w:spacing w:after="0" w:line="252" w:lineRule="auto"/>
        <w:jc w:val="both"/>
      </w:pPr>
    </w:p>
    <w:p w14:paraId="625FD62A" w14:textId="77777777" w:rsidR="00865E82" w:rsidRDefault="00865E82" w:rsidP="00A712B5">
      <w:pPr>
        <w:spacing w:after="0" w:line="252" w:lineRule="auto"/>
        <w:jc w:val="both"/>
      </w:pPr>
      <w:r>
        <w:t>ARTICLE 4</w:t>
      </w:r>
      <w:r>
        <w:tab/>
        <w:t>REMPLACEMENT DE L’ARTICLE 35.2 « RUE (SECTEUR DE CONSOLIDATION) » DE LA SECTION 14 DU CHAPITRE 5 CONCERNANT LES DISPOSITIONS APPLICABLES AUX RUES, ÎLOTS ET AUX LOTS.</w:t>
      </w:r>
    </w:p>
    <w:p w14:paraId="11A7EB0B" w14:textId="77777777" w:rsidR="00865E82" w:rsidRDefault="00865E82" w:rsidP="00A712B5">
      <w:pPr>
        <w:spacing w:after="0" w:line="252" w:lineRule="auto"/>
        <w:jc w:val="both"/>
      </w:pPr>
    </w:p>
    <w:p w14:paraId="71F0BA0B" w14:textId="77777777" w:rsidR="00865E82" w:rsidRDefault="00865E82" w:rsidP="00A712B5">
      <w:pPr>
        <w:spacing w:after="0" w:line="252" w:lineRule="auto"/>
        <w:jc w:val="both"/>
      </w:pPr>
      <w:r>
        <w:t>L’article 35.2 est remplacé par le suivant :</w:t>
      </w:r>
    </w:p>
    <w:p w14:paraId="3B1E28EA" w14:textId="77777777" w:rsidR="00865E82" w:rsidRDefault="00865E82" w:rsidP="00A712B5">
      <w:pPr>
        <w:spacing w:after="0" w:line="252" w:lineRule="auto"/>
        <w:jc w:val="both"/>
      </w:pPr>
    </w:p>
    <w:p w14:paraId="6FAB16EA" w14:textId="77777777" w:rsidR="006C321B" w:rsidRDefault="006C321B" w:rsidP="00A712B5">
      <w:pPr>
        <w:spacing w:after="0" w:line="252" w:lineRule="auto"/>
        <w:jc w:val="both"/>
      </w:pPr>
      <w:r>
        <w:lastRenderedPageBreak/>
        <w:t>« 35.2.</w:t>
      </w:r>
      <w:r>
        <w:tab/>
        <w:t>Rue (secteur de consolidation)</w:t>
      </w:r>
    </w:p>
    <w:p w14:paraId="119B0F83" w14:textId="77777777" w:rsidR="006C321B" w:rsidRDefault="006C321B" w:rsidP="00A712B5">
      <w:pPr>
        <w:spacing w:after="0" w:line="252" w:lineRule="auto"/>
        <w:jc w:val="both"/>
      </w:pPr>
    </w:p>
    <w:p w14:paraId="04AEDBDA" w14:textId="77777777" w:rsidR="006C321B" w:rsidRDefault="006C321B" w:rsidP="00A712B5">
      <w:pPr>
        <w:spacing w:after="0" w:line="252" w:lineRule="auto"/>
        <w:jc w:val="both"/>
      </w:pPr>
      <w:r>
        <w:t>À l’intérieur d’un secteur de consolidation, tel qu’illustré sur le plan de zonage faisant partie du Règlement de zonage numéro RU-902-01-2015, tel qu’amendé, la planification ou le lotissement d’une nouvelle rue ou d’une allée véhiculaire ne sont autorisés qu’en respectant les conditions suivantes :</w:t>
      </w:r>
    </w:p>
    <w:p w14:paraId="4334E3B5" w14:textId="77777777" w:rsidR="006C321B" w:rsidRDefault="006C321B" w:rsidP="00A712B5">
      <w:pPr>
        <w:spacing w:after="0" w:line="252" w:lineRule="auto"/>
        <w:jc w:val="both"/>
      </w:pPr>
    </w:p>
    <w:p w14:paraId="5F10625B" w14:textId="77777777" w:rsidR="006C321B" w:rsidRDefault="006C321B" w:rsidP="00A712B5">
      <w:pPr>
        <w:spacing w:after="0" w:line="252" w:lineRule="auto"/>
        <w:jc w:val="both"/>
      </w:pPr>
      <w:r>
        <w:t>1.</w:t>
      </w:r>
      <w:r>
        <w:tab/>
        <w:t>La planification ou le lotissement d’une nouvelle rue ou d’une allée véhiculaire ne sont autorisés que dans les situations suivantes :</w:t>
      </w:r>
    </w:p>
    <w:p w14:paraId="129A2177" w14:textId="77777777" w:rsidR="006C321B" w:rsidRDefault="006C321B" w:rsidP="00A712B5">
      <w:pPr>
        <w:spacing w:after="0" w:line="252" w:lineRule="auto"/>
        <w:jc w:val="both"/>
      </w:pPr>
    </w:p>
    <w:p w14:paraId="3E0294FE" w14:textId="77777777" w:rsidR="006C321B" w:rsidRDefault="006C321B" w:rsidP="00A712B5">
      <w:pPr>
        <w:spacing w:after="0" w:line="252" w:lineRule="auto"/>
        <w:jc w:val="both"/>
      </w:pPr>
      <w:r>
        <w:t>a.</w:t>
      </w:r>
      <w:r>
        <w:tab/>
        <w:t>Dans le prolongement d’une rue ou d’une allée véhiculaire existante, même si aucun cadastre de rue ou d’allée véhiculaire n’existe :</w:t>
      </w:r>
    </w:p>
    <w:p w14:paraId="041AA80C" w14:textId="77777777" w:rsidR="006C321B" w:rsidRDefault="006C321B" w:rsidP="00A712B5">
      <w:pPr>
        <w:spacing w:after="0" w:line="252" w:lineRule="auto"/>
        <w:jc w:val="both"/>
      </w:pPr>
    </w:p>
    <w:p w14:paraId="0DAD8AB0" w14:textId="77777777" w:rsidR="006C321B" w:rsidRDefault="006C321B" w:rsidP="00A712B5">
      <w:pPr>
        <w:spacing w:after="0" w:line="252" w:lineRule="auto"/>
        <w:jc w:val="both"/>
      </w:pPr>
      <w:r>
        <w:t>i.</w:t>
      </w:r>
      <w:r>
        <w:tab/>
        <w:t>La longueur de la nouvelle section du tracé de rue ou d’allée véhiculaire n’excède pas 600 mètres.</w:t>
      </w:r>
    </w:p>
    <w:p w14:paraId="55AE2980" w14:textId="77777777" w:rsidR="006C321B" w:rsidRDefault="006C321B" w:rsidP="00A712B5">
      <w:pPr>
        <w:spacing w:after="0" w:line="252" w:lineRule="auto"/>
        <w:jc w:val="both"/>
      </w:pPr>
    </w:p>
    <w:p w14:paraId="157AE9BF" w14:textId="77777777" w:rsidR="006C321B" w:rsidRDefault="006C321B" w:rsidP="00A712B5">
      <w:pPr>
        <w:spacing w:after="0" w:line="252" w:lineRule="auto"/>
        <w:jc w:val="both"/>
      </w:pPr>
      <w:r>
        <w:t>ii.</w:t>
      </w:r>
      <w:r>
        <w:tab/>
        <w:t>Si la caractérisation écologique révèle la présence de contraintes naturelles ou topographiques dans le tracé prévu, une longueur supplémentaire de 399 mètres est autorisée pour procéder au raccordement à une rue existante.</w:t>
      </w:r>
    </w:p>
    <w:p w14:paraId="2765FA7D" w14:textId="77777777" w:rsidR="006C321B" w:rsidRDefault="006C321B" w:rsidP="00A712B5">
      <w:pPr>
        <w:spacing w:after="0" w:line="252" w:lineRule="auto"/>
        <w:jc w:val="both"/>
      </w:pPr>
    </w:p>
    <w:p w14:paraId="0E47466F" w14:textId="77777777" w:rsidR="006C321B" w:rsidRDefault="006C321B" w:rsidP="00A712B5">
      <w:pPr>
        <w:spacing w:after="0" w:line="252" w:lineRule="auto"/>
        <w:jc w:val="both"/>
      </w:pPr>
      <w:r>
        <w:t>b.</w:t>
      </w:r>
      <w:r>
        <w:tab/>
        <w:t>Dans la mesure où un règlement à caractère discrétionnaire, c’est-à-dire un règlement sur les plans d'aménagement d'ensemble (PAE), sur les plans d'implantation et d'intégration architecturale (PIIA) ou sur les projets particuliers de construction, de modification ou d'occupation d'un immeuble (PPCMOI), l’autorise.</w:t>
      </w:r>
    </w:p>
    <w:p w14:paraId="5F65CC91" w14:textId="77777777" w:rsidR="006C321B" w:rsidRDefault="006C321B" w:rsidP="00A712B5">
      <w:pPr>
        <w:spacing w:after="0" w:line="252" w:lineRule="auto"/>
        <w:jc w:val="both"/>
      </w:pPr>
    </w:p>
    <w:p w14:paraId="5F65B203" w14:textId="77777777" w:rsidR="006C321B" w:rsidRPr="006F376E" w:rsidRDefault="006C321B" w:rsidP="00A712B5">
      <w:pPr>
        <w:numPr>
          <w:ilvl w:val="0"/>
          <w:numId w:val="34"/>
        </w:numPr>
        <w:spacing w:after="0" w:line="252" w:lineRule="auto"/>
        <w:jc w:val="both"/>
      </w:pPr>
      <w:r w:rsidRPr="006F376E">
        <w:t>Tout projet de développement résidentiel de 5 lots et plus ou à tout projet résidentiel exigeant la planification ou le lotissement d’une rue ou d’une allée véhiculaire doit être accompagné d’une caractérisation écologique signée par un biologiste membre de l’Association des biologistes du Québec et répondant aux exigences du règlement sur les permis et certificats;</w:t>
      </w:r>
    </w:p>
    <w:p w14:paraId="5B6B0709" w14:textId="77777777" w:rsidR="006C321B" w:rsidRPr="006F376E" w:rsidRDefault="006C321B" w:rsidP="00A712B5">
      <w:pPr>
        <w:spacing w:after="0" w:line="252" w:lineRule="auto"/>
        <w:jc w:val="both"/>
      </w:pPr>
    </w:p>
    <w:p w14:paraId="33F9DE54" w14:textId="77777777" w:rsidR="006C321B" w:rsidRPr="006F376E" w:rsidRDefault="006C321B" w:rsidP="00A712B5">
      <w:pPr>
        <w:numPr>
          <w:ilvl w:val="0"/>
          <w:numId w:val="34"/>
        </w:numPr>
        <w:spacing w:after="0" w:line="252" w:lineRule="auto"/>
        <w:jc w:val="both"/>
      </w:pPr>
      <w:r w:rsidRPr="006F376E">
        <w:t>De plus, pour autoriser tout projet de développement résidentiel de 5 lots et plus ou à tout projet résidentiel exigeant la planification ou le lotissement d’une rue ou d’une allée véhiculaire à l’intérieur d’un réseau écologique, tel qu’illustré sur le plan accompagnant le règlement sur les plans d’implantation et d’intégration architecturale (PIIA) numéro RU-905-01-2016, tel qu’amendé, celle-ci doit respecter les objectifs et critères d’évaluation faisant partie de ce dit règlement de PIIA</w:t>
      </w:r>
    </w:p>
    <w:p w14:paraId="13D3123D" w14:textId="77777777" w:rsidR="006C321B" w:rsidRDefault="006C321B" w:rsidP="00A712B5">
      <w:pPr>
        <w:spacing w:after="0" w:line="252" w:lineRule="auto"/>
        <w:jc w:val="both"/>
        <w:rPr>
          <w:b/>
          <w:bCs/>
        </w:rPr>
      </w:pPr>
    </w:p>
    <w:p w14:paraId="052563BB" w14:textId="77777777" w:rsidR="005D5392" w:rsidRPr="006F376E" w:rsidRDefault="005D5392" w:rsidP="00A712B5">
      <w:pPr>
        <w:spacing w:after="0" w:line="252" w:lineRule="auto"/>
        <w:jc w:val="both"/>
        <w:rPr>
          <w:b/>
          <w:bCs/>
        </w:rPr>
      </w:pPr>
    </w:p>
    <w:p w14:paraId="236F59D8" w14:textId="77777777" w:rsidR="006C321B" w:rsidRPr="006F376E" w:rsidRDefault="006C321B" w:rsidP="00A712B5">
      <w:pPr>
        <w:spacing w:after="0" w:line="252" w:lineRule="auto"/>
        <w:jc w:val="both"/>
        <w:rPr>
          <w:bCs/>
        </w:rPr>
      </w:pPr>
      <w:r w:rsidRPr="006F376E">
        <w:rPr>
          <w:bCs/>
          <w:u w:val="single"/>
        </w:rPr>
        <w:t>ARTICLE 5</w:t>
      </w:r>
      <w:r w:rsidRPr="006F376E">
        <w:rPr>
          <w:bCs/>
        </w:rPr>
        <w:tab/>
        <w:t>REMPLACEMENT DE L’ARTICLE 35.3 « RUE (SECTEUR DE DÉVELOPPEMENT) » DE LA SECTION 14 DU CHAPITRE 5 CONCERNANT LES DISPOSITIONS APPLICABLES AUX RUES, ÎLOTS ET AUX LOTS</w:t>
      </w:r>
    </w:p>
    <w:p w14:paraId="01D68957" w14:textId="77777777" w:rsidR="006C321B" w:rsidRPr="006F376E" w:rsidRDefault="006C321B" w:rsidP="00A712B5">
      <w:pPr>
        <w:spacing w:after="0" w:line="252" w:lineRule="auto"/>
        <w:jc w:val="both"/>
      </w:pPr>
    </w:p>
    <w:p w14:paraId="1E5F883A" w14:textId="77777777" w:rsidR="006C321B" w:rsidRPr="006F376E" w:rsidRDefault="006C321B" w:rsidP="00A712B5">
      <w:pPr>
        <w:spacing w:after="0" w:line="252" w:lineRule="auto"/>
        <w:jc w:val="both"/>
      </w:pPr>
      <w:r w:rsidRPr="006F376E">
        <w:t>L’article 35.3 est remplacé par le suivant :</w:t>
      </w:r>
    </w:p>
    <w:p w14:paraId="51F9E6B3" w14:textId="77777777" w:rsidR="006C321B" w:rsidRPr="006F376E" w:rsidRDefault="006C321B" w:rsidP="00A712B5">
      <w:pPr>
        <w:spacing w:after="0" w:line="252" w:lineRule="auto"/>
        <w:jc w:val="both"/>
      </w:pPr>
    </w:p>
    <w:p w14:paraId="7B143265" w14:textId="77777777" w:rsidR="006C321B" w:rsidRPr="006F376E" w:rsidRDefault="006C321B" w:rsidP="00A712B5">
      <w:pPr>
        <w:spacing w:after="0" w:line="252" w:lineRule="auto"/>
        <w:jc w:val="both"/>
      </w:pPr>
      <w:r w:rsidRPr="006F376E">
        <w:t xml:space="preserve">« 35.3. </w:t>
      </w:r>
      <w:r w:rsidRPr="006F376E">
        <w:tab/>
      </w:r>
      <w:r w:rsidRPr="006F376E">
        <w:tab/>
        <w:t>Rue (secteur de développement)</w:t>
      </w:r>
    </w:p>
    <w:p w14:paraId="50DE56EF" w14:textId="77777777" w:rsidR="006C321B" w:rsidRPr="006F376E" w:rsidRDefault="006C321B" w:rsidP="00A712B5">
      <w:pPr>
        <w:spacing w:after="0" w:line="252" w:lineRule="auto"/>
        <w:jc w:val="both"/>
      </w:pPr>
    </w:p>
    <w:p w14:paraId="7CB9ED9B" w14:textId="77777777" w:rsidR="006C321B" w:rsidRPr="006F376E" w:rsidRDefault="006C321B" w:rsidP="00A712B5">
      <w:pPr>
        <w:spacing w:after="0" w:line="252" w:lineRule="auto"/>
        <w:jc w:val="both"/>
      </w:pPr>
      <w:r w:rsidRPr="006F376E">
        <w:t xml:space="preserve">À l’intérieur d’un secteur de développement, tel qu’illustré sur le plan de zonage faisant partie du </w:t>
      </w:r>
      <w:r w:rsidRPr="006F376E">
        <w:rPr>
          <w:i/>
          <w:iCs/>
        </w:rPr>
        <w:t>Règlement de zonage numéro RU-902-01-2015</w:t>
      </w:r>
      <w:r w:rsidRPr="006F376E">
        <w:t>, tel qu’amendé, tout projet de développement résidentiel de 5 lots et plus ou à tout projet résidentiel exigeant la planification ou le lotissement de nouvelles rues ou d’allées véhiculaire doit être planifié sur l’ensemble du site et doit comprendre un plan concept d’aménagement signé par un professionnel compétent en la matière contenant au minimum les éléments suivants :</w:t>
      </w:r>
    </w:p>
    <w:p w14:paraId="03DD4AE6" w14:textId="77777777" w:rsidR="006C321B" w:rsidRPr="006F376E" w:rsidRDefault="006C321B" w:rsidP="00A712B5">
      <w:pPr>
        <w:spacing w:after="0" w:line="252" w:lineRule="auto"/>
        <w:jc w:val="both"/>
      </w:pPr>
    </w:p>
    <w:p w14:paraId="616DCED4" w14:textId="77777777" w:rsidR="00590894" w:rsidRPr="006F376E" w:rsidRDefault="00590894" w:rsidP="00A712B5">
      <w:pPr>
        <w:numPr>
          <w:ilvl w:val="0"/>
          <w:numId w:val="35"/>
        </w:numPr>
        <w:spacing w:after="0" w:line="252" w:lineRule="auto"/>
        <w:jc w:val="both"/>
      </w:pPr>
      <w:r w:rsidRPr="006F376E">
        <w:lastRenderedPageBreak/>
        <w:t xml:space="preserve">une photographie aérienne du secteur à l’étude; </w:t>
      </w:r>
    </w:p>
    <w:p w14:paraId="4CA48E54" w14:textId="77777777" w:rsidR="00590894" w:rsidRPr="006F376E" w:rsidRDefault="00590894" w:rsidP="00A712B5">
      <w:pPr>
        <w:numPr>
          <w:ilvl w:val="0"/>
          <w:numId w:val="35"/>
        </w:numPr>
        <w:spacing w:after="0" w:line="252" w:lineRule="auto"/>
        <w:jc w:val="both"/>
      </w:pPr>
      <w:r w:rsidRPr="006F376E">
        <w:t xml:space="preserve">la configuration et les dimensions des lots existants et projetés; </w:t>
      </w:r>
    </w:p>
    <w:p w14:paraId="5FF51B42" w14:textId="77777777" w:rsidR="00590894" w:rsidRPr="006F376E" w:rsidRDefault="00590894" w:rsidP="00A712B5">
      <w:pPr>
        <w:numPr>
          <w:ilvl w:val="0"/>
          <w:numId w:val="35"/>
        </w:numPr>
        <w:spacing w:after="0" w:line="252" w:lineRule="auto"/>
        <w:jc w:val="both"/>
      </w:pPr>
      <w:r w:rsidRPr="006F376E">
        <w:t>la conception géométrique des rues, leurs raccordements en fonction des rues existantes et la sécurité des déplacements et de la circulation;</w:t>
      </w:r>
    </w:p>
    <w:p w14:paraId="59239EA6" w14:textId="77777777" w:rsidR="00590894" w:rsidRPr="006F376E" w:rsidRDefault="00590894" w:rsidP="00A712B5">
      <w:pPr>
        <w:numPr>
          <w:ilvl w:val="0"/>
          <w:numId w:val="35"/>
        </w:numPr>
        <w:spacing w:after="0" w:line="252" w:lineRule="auto"/>
        <w:jc w:val="both"/>
      </w:pPr>
      <w:r w:rsidRPr="006F376E">
        <w:t>le type d’infrastructure retenu au niveau de l’épuration des eaux usées et de l’alimentation en eau potable;</w:t>
      </w:r>
    </w:p>
    <w:p w14:paraId="468A20D1" w14:textId="77777777" w:rsidR="00590894" w:rsidRPr="006F376E" w:rsidRDefault="00590894" w:rsidP="00A712B5">
      <w:pPr>
        <w:numPr>
          <w:ilvl w:val="0"/>
          <w:numId w:val="35"/>
        </w:numPr>
        <w:spacing w:after="0" w:line="252" w:lineRule="auto"/>
        <w:jc w:val="both"/>
      </w:pPr>
      <w:r w:rsidRPr="006F376E">
        <w:t>le sens du drainage naturel;</w:t>
      </w:r>
    </w:p>
    <w:p w14:paraId="3C19DBF3" w14:textId="77777777" w:rsidR="00590894" w:rsidRPr="006F376E" w:rsidRDefault="00590894" w:rsidP="00A712B5">
      <w:pPr>
        <w:numPr>
          <w:ilvl w:val="0"/>
          <w:numId w:val="35"/>
        </w:numPr>
        <w:spacing w:after="0" w:line="252" w:lineRule="auto"/>
        <w:jc w:val="both"/>
      </w:pPr>
      <w:r w:rsidRPr="006F376E">
        <w:t>l’implantation de toutes constructions existantes et projetées;</w:t>
      </w:r>
    </w:p>
    <w:p w14:paraId="4717D3F1" w14:textId="77777777" w:rsidR="00590894" w:rsidRPr="006F376E" w:rsidRDefault="00590894" w:rsidP="00A712B5">
      <w:pPr>
        <w:numPr>
          <w:ilvl w:val="0"/>
          <w:numId w:val="35"/>
        </w:numPr>
        <w:spacing w:after="0" w:line="252" w:lineRule="auto"/>
        <w:jc w:val="both"/>
      </w:pPr>
      <w:r w:rsidRPr="006F376E">
        <w:t xml:space="preserve">les éléments sensibles qui méritent une protection, tels qu’identifiés par la caractérisation écologique apparaissent sur ledit plan (milieux humides, rives, cours d’eau, boisés de forêt mature, etc.); </w:t>
      </w:r>
    </w:p>
    <w:p w14:paraId="782A9625" w14:textId="77777777" w:rsidR="00590894" w:rsidRDefault="00590894" w:rsidP="00A712B5">
      <w:pPr>
        <w:spacing w:after="0" w:line="252" w:lineRule="auto"/>
        <w:jc w:val="both"/>
      </w:pPr>
    </w:p>
    <w:p w14:paraId="14CF023B" w14:textId="77777777" w:rsidR="00590894" w:rsidRPr="00174805" w:rsidRDefault="00590894" w:rsidP="00A712B5">
      <w:pPr>
        <w:numPr>
          <w:ilvl w:val="0"/>
          <w:numId w:val="35"/>
        </w:numPr>
        <w:spacing w:after="0" w:line="252" w:lineRule="auto"/>
        <w:jc w:val="both"/>
      </w:pPr>
      <w:r w:rsidRPr="00174805">
        <w:t xml:space="preserve">l’emplacement et la superficie totale des aires dédiées aux éléments sensibles et à la mise en valeur du milieu naturel; </w:t>
      </w:r>
    </w:p>
    <w:p w14:paraId="64953D6A" w14:textId="77777777" w:rsidR="00590894" w:rsidRPr="00174805" w:rsidRDefault="00590894" w:rsidP="00A712B5">
      <w:pPr>
        <w:numPr>
          <w:ilvl w:val="0"/>
          <w:numId w:val="35"/>
        </w:numPr>
        <w:spacing w:after="0" w:line="252" w:lineRule="auto"/>
        <w:jc w:val="both"/>
      </w:pPr>
      <w:r w:rsidRPr="00174805">
        <w:t xml:space="preserve">les exigences du déneigement; </w:t>
      </w:r>
    </w:p>
    <w:p w14:paraId="4C61FD40" w14:textId="77777777" w:rsidR="00590894" w:rsidRPr="00174805" w:rsidRDefault="00590894" w:rsidP="00A712B5">
      <w:pPr>
        <w:numPr>
          <w:ilvl w:val="0"/>
          <w:numId w:val="35"/>
        </w:numPr>
        <w:spacing w:after="0" w:line="252" w:lineRule="auto"/>
        <w:jc w:val="both"/>
      </w:pPr>
      <w:r w:rsidRPr="00174805">
        <w:t xml:space="preserve">s’il y a lieu, les voies cyclables, sentier piétonnier ou les parcs; </w:t>
      </w:r>
    </w:p>
    <w:p w14:paraId="663D4FBF" w14:textId="77777777" w:rsidR="00590894" w:rsidRPr="00174805" w:rsidRDefault="00590894" w:rsidP="00A712B5">
      <w:pPr>
        <w:numPr>
          <w:ilvl w:val="0"/>
          <w:numId w:val="35"/>
        </w:numPr>
        <w:spacing w:after="0" w:line="252" w:lineRule="auto"/>
        <w:jc w:val="both"/>
      </w:pPr>
      <w:r w:rsidRPr="00174805">
        <w:t>s’il y a lieu, les différentes phases de développement</w:t>
      </w:r>
    </w:p>
    <w:p w14:paraId="592947E0" w14:textId="77777777" w:rsidR="00590894" w:rsidRPr="00174805" w:rsidRDefault="00590894" w:rsidP="00A712B5">
      <w:pPr>
        <w:spacing w:after="0" w:line="252" w:lineRule="auto"/>
        <w:jc w:val="both"/>
      </w:pPr>
    </w:p>
    <w:p w14:paraId="1FB72F06" w14:textId="77777777" w:rsidR="00590894" w:rsidRPr="00174805" w:rsidRDefault="00590894" w:rsidP="00A712B5">
      <w:pPr>
        <w:spacing w:after="0" w:line="252" w:lineRule="auto"/>
        <w:jc w:val="both"/>
      </w:pPr>
      <w:r w:rsidRPr="00174805">
        <w:t xml:space="preserve">Tout projet de développement résidentiel de 5 lots et plus ou à tout projet résidentiel exigeant la planification ou le lotissement de nouvelles rues ou d’allées véhiculaire doit être accompagné d’une caractérisation écologique signée par un biologiste membre de l’Association des biologistes du Québec et répondant aux exigences des dispositions prévues au </w:t>
      </w:r>
      <w:r w:rsidRPr="00174805">
        <w:rPr>
          <w:i/>
          <w:iCs/>
        </w:rPr>
        <w:t>Règlement d’administration des règlements d’urbanisme numéro RU-901-2014</w:t>
      </w:r>
      <w:r w:rsidRPr="00174805">
        <w:t>, tel qu’amendé.</w:t>
      </w:r>
    </w:p>
    <w:p w14:paraId="5193BA11" w14:textId="77777777" w:rsidR="00590894" w:rsidRPr="00174805" w:rsidRDefault="00590894" w:rsidP="00A712B5">
      <w:pPr>
        <w:spacing w:after="0" w:line="252" w:lineRule="auto"/>
        <w:jc w:val="both"/>
      </w:pPr>
    </w:p>
    <w:p w14:paraId="2B56038E" w14:textId="77777777" w:rsidR="00590894" w:rsidRPr="00174805" w:rsidRDefault="00590894" w:rsidP="00A712B5">
      <w:pPr>
        <w:spacing w:after="0" w:line="252" w:lineRule="auto"/>
        <w:jc w:val="both"/>
      </w:pPr>
      <w:r w:rsidRPr="00174805">
        <w:t>Tout projet de développement résidentiel de 5 lots et plus ou à tout projet résidentiel exigeant la planification ou le lotissement de nouvelles rues ou d’allées véhiculaire doit prévoir le maintien d’une aire d’une superficie minimale de 20 % dédiée à des fins de mise en valeur du milieu naturel d’intérêt écologique indiqué à la caractérisation écologique. L’aire doit être située sur un ou des lots distincts.</w:t>
      </w:r>
    </w:p>
    <w:p w14:paraId="1DD32F36" w14:textId="77777777" w:rsidR="00590894" w:rsidRPr="00174805" w:rsidRDefault="00590894" w:rsidP="00A712B5">
      <w:pPr>
        <w:spacing w:after="0" w:line="252" w:lineRule="auto"/>
        <w:jc w:val="both"/>
      </w:pPr>
    </w:p>
    <w:p w14:paraId="49C6EF2D" w14:textId="77777777" w:rsidR="00590894" w:rsidRPr="00174805" w:rsidRDefault="00590894" w:rsidP="00A712B5">
      <w:pPr>
        <w:spacing w:after="0" w:line="252" w:lineRule="auto"/>
        <w:jc w:val="both"/>
      </w:pPr>
      <w:r w:rsidRPr="00174805">
        <w:t>Seule la coupe d’arbres dédiée aux fins de construction des rues, d’allées d’accès et véhiculaires et des aires d’activité liées au bâtiment principal est autorisée;</w:t>
      </w:r>
    </w:p>
    <w:p w14:paraId="6FD272E7" w14:textId="77777777" w:rsidR="00590894" w:rsidRPr="00174805" w:rsidRDefault="00590894" w:rsidP="00A712B5">
      <w:pPr>
        <w:spacing w:after="0" w:line="252" w:lineRule="auto"/>
        <w:jc w:val="both"/>
      </w:pPr>
    </w:p>
    <w:p w14:paraId="778EF4C9" w14:textId="77777777" w:rsidR="00590894" w:rsidRPr="00174805" w:rsidRDefault="00590894" w:rsidP="00A712B5">
      <w:pPr>
        <w:spacing w:after="0" w:line="252" w:lineRule="auto"/>
        <w:jc w:val="both"/>
      </w:pPr>
      <w:r w:rsidRPr="00174805">
        <w:t xml:space="preserve">De plus, pour autoriser tout projet de développement résidentiel de 5 lots et plus ou à tout projet résidentiel exigeant la planification ou le lotissement d’une rue ou d’une allée véhiculaire à l’intérieur d’un réseau écologique, tel qu’illustré sur le plan accompagnant le </w:t>
      </w:r>
      <w:r w:rsidRPr="00174805">
        <w:rPr>
          <w:i/>
          <w:iCs/>
        </w:rPr>
        <w:t>Règlement sur les plans d’implantation et d’intégration architecturale (PIIA) numéro RU-905-01-2016</w:t>
      </w:r>
      <w:r w:rsidRPr="00174805">
        <w:t>, tel qu’amendé, celle-ci doit respecter les objectifs et critères d’évaluation faisant partie de ce dit règlement de PIIA</w:t>
      </w:r>
    </w:p>
    <w:p w14:paraId="4251C060" w14:textId="77777777" w:rsidR="00590894" w:rsidRPr="00174805" w:rsidRDefault="00590894" w:rsidP="00A712B5">
      <w:pPr>
        <w:spacing w:after="0" w:line="252" w:lineRule="auto"/>
        <w:jc w:val="both"/>
      </w:pPr>
    </w:p>
    <w:p w14:paraId="554DF85E" w14:textId="77777777" w:rsidR="00590894" w:rsidRPr="00174805" w:rsidRDefault="00590894" w:rsidP="00A712B5">
      <w:pPr>
        <w:spacing w:after="0" w:line="252" w:lineRule="auto"/>
        <w:jc w:val="both"/>
      </w:pPr>
    </w:p>
    <w:p w14:paraId="2B3E11A8" w14:textId="77777777" w:rsidR="00590894" w:rsidRPr="00174805" w:rsidRDefault="00590894" w:rsidP="00A712B5">
      <w:pPr>
        <w:spacing w:after="0" w:line="252" w:lineRule="auto"/>
        <w:jc w:val="both"/>
        <w:rPr>
          <w:bCs/>
        </w:rPr>
      </w:pPr>
      <w:r w:rsidRPr="00174805">
        <w:rPr>
          <w:bCs/>
          <w:u w:val="single"/>
        </w:rPr>
        <w:t>ARTICLE 6</w:t>
      </w:r>
      <w:r w:rsidRPr="00174805">
        <w:rPr>
          <w:bCs/>
        </w:rPr>
        <w:tab/>
        <w:t>REMPLACEMENT DE L’ARTICLE 35.4 « RUE (SECTEUR DE RESTRICTION) » DE LA SECTION 14 DU CHAPITRE 5 CONCERNANT LES DISPOSITIONS APPLICABLES AUX RUES, ÎLOTS ET AUX LOTS.</w:t>
      </w:r>
    </w:p>
    <w:p w14:paraId="073815E7" w14:textId="77777777" w:rsidR="00590894" w:rsidRPr="00174805" w:rsidRDefault="00590894" w:rsidP="00A712B5">
      <w:pPr>
        <w:spacing w:after="0" w:line="252" w:lineRule="auto"/>
        <w:jc w:val="both"/>
        <w:rPr>
          <w:bCs/>
        </w:rPr>
      </w:pPr>
    </w:p>
    <w:p w14:paraId="0DACF76B" w14:textId="77777777" w:rsidR="00590894" w:rsidRPr="00174805" w:rsidRDefault="00590894" w:rsidP="00A712B5">
      <w:pPr>
        <w:spacing w:after="0" w:line="252" w:lineRule="auto"/>
        <w:jc w:val="both"/>
      </w:pPr>
      <w:r w:rsidRPr="00174805">
        <w:t>L’article 35.4 est remplacé par le suivant :</w:t>
      </w:r>
    </w:p>
    <w:p w14:paraId="3F9C75B3" w14:textId="77777777" w:rsidR="00590894" w:rsidRPr="00174805" w:rsidRDefault="00590894" w:rsidP="00A712B5">
      <w:pPr>
        <w:spacing w:after="0" w:line="252" w:lineRule="auto"/>
        <w:jc w:val="both"/>
      </w:pPr>
    </w:p>
    <w:p w14:paraId="705C25D9" w14:textId="77777777" w:rsidR="00590894" w:rsidRPr="00174805" w:rsidRDefault="00590894" w:rsidP="00A712B5">
      <w:pPr>
        <w:spacing w:after="0" w:line="252" w:lineRule="auto"/>
        <w:jc w:val="both"/>
      </w:pPr>
      <w:r w:rsidRPr="00174805">
        <w:t>« 35.4.</w:t>
      </w:r>
      <w:r w:rsidRPr="00174805">
        <w:tab/>
        <w:t>Rue (secteur de restriction)</w:t>
      </w:r>
    </w:p>
    <w:p w14:paraId="1A24DD29" w14:textId="77777777" w:rsidR="00590894" w:rsidRPr="00174805" w:rsidRDefault="00590894" w:rsidP="00A712B5">
      <w:pPr>
        <w:spacing w:after="0" w:line="252" w:lineRule="auto"/>
        <w:jc w:val="both"/>
      </w:pPr>
    </w:p>
    <w:p w14:paraId="134533F5" w14:textId="77777777" w:rsidR="00590894" w:rsidRPr="00174805" w:rsidRDefault="00590894" w:rsidP="00A712B5">
      <w:pPr>
        <w:spacing w:after="0" w:line="252" w:lineRule="auto"/>
        <w:jc w:val="both"/>
      </w:pPr>
      <w:r w:rsidRPr="00174805">
        <w:t xml:space="preserve">À l’intérieur d’un secteur de restriction, tel qu’illustré sur le plan de zonage faisant partie du </w:t>
      </w:r>
      <w:r w:rsidRPr="00174805">
        <w:rPr>
          <w:i/>
          <w:iCs/>
        </w:rPr>
        <w:t>Règlement de zonage numéro RU-902-01-2015</w:t>
      </w:r>
      <w:r w:rsidRPr="00174805">
        <w:t>, tel qu’amendé, la planification ou le lotissement d’une nouvelle rue privée (incluant le prolongement d’une rue privée existante) sont prohibés;</w:t>
      </w:r>
    </w:p>
    <w:p w14:paraId="60E6EB1C" w14:textId="77777777" w:rsidR="00590894" w:rsidRPr="00174805" w:rsidRDefault="00590894" w:rsidP="00A712B5">
      <w:pPr>
        <w:spacing w:after="0" w:line="252" w:lineRule="auto"/>
        <w:jc w:val="both"/>
      </w:pPr>
    </w:p>
    <w:p w14:paraId="378F0841" w14:textId="77777777" w:rsidR="00DB340A" w:rsidRPr="00174805" w:rsidRDefault="00DB340A" w:rsidP="00A712B5">
      <w:pPr>
        <w:spacing w:after="0" w:line="252" w:lineRule="auto"/>
        <w:jc w:val="both"/>
      </w:pPr>
      <w:r w:rsidRPr="00174805">
        <w:lastRenderedPageBreak/>
        <w:t>La planification ou le lotissement d’une nouvelle allée véhiculaire (incluant le prolongement d’une telle allée existante) dans le cadre d’un projet intégré d’habitation sont prohibés;</w:t>
      </w:r>
    </w:p>
    <w:p w14:paraId="053C85C0" w14:textId="77777777" w:rsidR="00DB340A" w:rsidRPr="00174805" w:rsidRDefault="00DB340A" w:rsidP="00A712B5">
      <w:pPr>
        <w:spacing w:after="0" w:line="252" w:lineRule="auto"/>
        <w:jc w:val="both"/>
      </w:pPr>
    </w:p>
    <w:p w14:paraId="7DE3CBF2" w14:textId="77777777" w:rsidR="00DB340A" w:rsidRPr="00174805" w:rsidRDefault="00DB340A" w:rsidP="00A712B5">
      <w:pPr>
        <w:spacing w:after="0" w:line="252" w:lineRule="auto"/>
        <w:jc w:val="both"/>
      </w:pPr>
      <w:r w:rsidRPr="00174805">
        <w:t>Pour les rues privées existantes [date de l’entrée en vigueur du règlement de concordance], les normes de lotissement et de division du sol pour des lots distincts à des fins résidentielles sont celles prescrites au règlement de lotissement en vigueur.</w:t>
      </w:r>
    </w:p>
    <w:p w14:paraId="271401C5" w14:textId="77777777" w:rsidR="00DB340A" w:rsidRPr="00174805" w:rsidRDefault="00DB340A" w:rsidP="00A712B5">
      <w:pPr>
        <w:spacing w:after="0" w:line="252" w:lineRule="auto"/>
        <w:jc w:val="both"/>
      </w:pPr>
    </w:p>
    <w:p w14:paraId="4594A9F9" w14:textId="77777777" w:rsidR="00DB340A" w:rsidRPr="00174805" w:rsidRDefault="00DB340A" w:rsidP="00A712B5">
      <w:pPr>
        <w:spacing w:after="0" w:line="252" w:lineRule="auto"/>
        <w:jc w:val="both"/>
      </w:pPr>
      <w:r w:rsidRPr="00174805">
        <w:t xml:space="preserve">De plus, pour autoriser tout projet de développement résidentiel de 5 lots et plus ou à tout projet résidentiel exigeant la planification ou le lotissement d’une rue ou d’une allée véhiculaire à l’intérieur d’un réseau écologique, tel qu’illustré sur le plan accompagnant le </w:t>
      </w:r>
      <w:r w:rsidRPr="00174805">
        <w:rPr>
          <w:i/>
          <w:iCs/>
        </w:rPr>
        <w:t>Règlement sur les plans d’implantation et d’intégration architecturale (PIIA) numéro RU-905-01-2016</w:t>
      </w:r>
      <w:r w:rsidRPr="00174805">
        <w:t>, tel qu’amendé, celle-ci doit respecter les objectifs et critères d’évaluation faisant partie de ce dit règlement de PIIA</w:t>
      </w:r>
    </w:p>
    <w:p w14:paraId="73499344" w14:textId="77777777" w:rsidR="00DB340A" w:rsidRPr="00174805" w:rsidRDefault="00DB340A" w:rsidP="00A712B5">
      <w:pPr>
        <w:spacing w:after="0" w:line="252" w:lineRule="auto"/>
        <w:jc w:val="both"/>
      </w:pPr>
    </w:p>
    <w:p w14:paraId="68A3816D" w14:textId="77777777" w:rsidR="00DB340A" w:rsidRPr="00174805" w:rsidRDefault="00DB340A" w:rsidP="00A712B5">
      <w:pPr>
        <w:spacing w:after="0" w:line="252" w:lineRule="auto"/>
        <w:jc w:val="both"/>
      </w:pPr>
      <w:r w:rsidRPr="00174805">
        <w:t>Le projet tel développement résidentiel de 5 lots et plus ou à tout projet résidentiel exigeant la planification ou le lotissement d’une rue ou d’une allée véhiculaire doit être accompagné d’une caractérisation écologique signée par un biologiste membre de l’Association des biologistes du Québec et cette caractérisation doit respecter les conditions suivantes :</w:t>
      </w:r>
    </w:p>
    <w:p w14:paraId="63A917D3" w14:textId="77777777" w:rsidR="00DB340A" w:rsidRPr="00174805" w:rsidRDefault="00DB340A" w:rsidP="00A712B5">
      <w:pPr>
        <w:spacing w:after="0" w:line="252" w:lineRule="auto"/>
        <w:jc w:val="both"/>
      </w:pPr>
    </w:p>
    <w:p w14:paraId="6903E2B3" w14:textId="77777777" w:rsidR="00DB340A" w:rsidRPr="00174805" w:rsidRDefault="00DB340A" w:rsidP="00A712B5">
      <w:pPr>
        <w:numPr>
          <w:ilvl w:val="0"/>
          <w:numId w:val="36"/>
        </w:numPr>
        <w:spacing w:after="0" w:line="252" w:lineRule="auto"/>
        <w:jc w:val="both"/>
      </w:pPr>
      <w:r w:rsidRPr="00174805">
        <w:t>La caractérisation écologique doit comprendre lorsqu’applicable, au moins les attributs naturels suivants du terrain à l’étude, le tout représenté sur un plan à l’échelle:</w:t>
      </w:r>
    </w:p>
    <w:p w14:paraId="551CE031" w14:textId="77777777" w:rsidR="00DB340A" w:rsidRPr="00174805" w:rsidRDefault="00DB340A" w:rsidP="00A712B5">
      <w:pPr>
        <w:numPr>
          <w:ilvl w:val="1"/>
          <w:numId w:val="36"/>
        </w:numPr>
        <w:spacing w:after="0" w:line="252" w:lineRule="auto"/>
        <w:jc w:val="both"/>
      </w:pPr>
      <w:r w:rsidRPr="00174805">
        <w:t>Les données de longitude, latitude, altitude;</w:t>
      </w:r>
    </w:p>
    <w:p w14:paraId="4FD1989C" w14:textId="77777777" w:rsidR="00DB340A" w:rsidRPr="00174805" w:rsidRDefault="00DB340A" w:rsidP="00A712B5">
      <w:pPr>
        <w:numPr>
          <w:ilvl w:val="1"/>
          <w:numId w:val="36"/>
        </w:numPr>
        <w:spacing w:after="0" w:line="252" w:lineRule="auto"/>
        <w:jc w:val="both"/>
      </w:pPr>
      <w:r w:rsidRPr="00174805">
        <w:t>Les données décrivant le versant, l’exposition, la pente principale des stations;</w:t>
      </w:r>
    </w:p>
    <w:p w14:paraId="36D86639" w14:textId="77777777" w:rsidR="00DB340A" w:rsidRPr="00174805" w:rsidRDefault="00DB340A" w:rsidP="00A712B5">
      <w:pPr>
        <w:numPr>
          <w:ilvl w:val="1"/>
          <w:numId w:val="36"/>
        </w:numPr>
        <w:spacing w:after="0" w:line="252" w:lineRule="auto"/>
        <w:jc w:val="both"/>
      </w:pPr>
      <w:r w:rsidRPr="00174805">
        <w:t>Les courbes de niveau topographiques au mètre;</w:t>
      </w:r>
    </w:p>
    <w:p w14:paraId="26D67279" w14:textId="77777777" w:rsidR="00DB340A" w:rsidRPr="00174805" w:rsidRDefault="00DB340A" w:rsidP="00A712B5">
      <w:pPr>
        <w:numPr>
          <w:ilvl w:val="1"/>
          <w:numId w:val="36"/>
        </w:numPr>
        <w:spacing w:after="0" w:line="252" w:lineRule="auto"/>
        <w:jc w:val="both"/>
      </w:pPr>
      <w:r w:rsidRPr="00174805">
        <w:t>Les lacs ainsi que les cours d'eau permanents et intermittents et leur bandes riveraines en utilisant la méthodologie de la fiche technique intitulée identification et de délimitation des milieux hydriques et riverains (MDDELCC, 2015);</w:t>
      </w:r>
    </w:p>
    <w:p w14:paraId="0BF256AA" w14:textId="77777777" w:rsidR="00DB340A" w:rsidRPr="00174805" w:rsidRDefault="00DB340A" w:rsidP="00A712B5">
      <w:pPr>
        <w:numPr>
          <w:ilvl w:val="1"/>
          <w:numId w:val="36"/>
        </w:numPr>
        <w:spacing w:after="0" w:line="252" w:lineRule="auto"/>
        <w:jc w:val="both"/>
      </w:pPr>
      <w:r w:rsidRPr="00174805">
        <w:t>Les milieux humides et leurs bandes riveraines en utilisant la méthodologie du guide identification et de délimitation des milieux humides du Québec méridional (MDDELCC, juillet 2014);</w:t>
      </w:r>
    </w:p>
    <w:p w14:paraId="6AF36EE7" w14:textId="77777777" w:rsidR="00DB340A" w:rsidRPr="00174805" w:rsidRDefault="00DB340A" w:rsidP="00A712B5">
      <w:pPr>
        <w:numPr>
          <w:ilvl w:val="1"/>
          <w:numId w:val="36"/>
        </w:numPr>
        <w:spacing w:after="0" w:line="252" w:lineRule="auto"/>
        <w:jc w:val="both"/>
      </w:pPr>
      <w:r w:rsidRPr="00174805">
        <w:t>Les fossés anthropiques et les cours d’eau verbalisés;</w:t>
      </w:r>
    </w:p>
    <w:p w14:paraId="17F28822" w14:textId="77777777" w:rsidR="00DB340A" w:rsidRPr="00174805" w:rsidRDefault="00DB340A" w:rsidP="00A712B5">
      <w:pPr>
        <w:numPr>
          <w:ilvl w:val="1"/>
          <w:numId w:val="36"/>
        </w:numPr>
        <w:spacing w:after="0" w:line="252" w:lineRule="auto"/>
        <w:jc w:val="both"/>
      </w:pPr>
      <w:r w:rsidRPr="00174805">
        <w:t>Les peuplements forestiers décrits selon les normes de cartographie écoforestière incluant les vieilles forêts de plus de 70 ans, les forêts rares et exceptionnelles;</w:t>
      </w:r>
    </w:p>
    <w:p w14:paraId="4E5D4FB3" w14:textId="77777777" w:rsidR="00DB340A" w:rsidRDefault="00DB340A" w:rsidP="00A712B5">
      <w:pPr>
        <w:spacing w:after="0" w:line="252" w:lineRule="auto"/>
        <w:jc w:val="both"/>
      </w:pPr>
    </w:p>
    <w:p w14:paraId="6CC76D93" w14:textId="77777777" w:rsidR="00DB340A" w:rsidRPr="00F535F8" w:rsidRDefault="00DB340A" w:rsidP="00A712B5">
      <w:pPr>
        <w:numPr>
          <w:ilvl w:val="1"/>
          <w:numId w:val="36"/>
        </w:numPr>
        <w:spacing w:after="0" w:line="252" w:lineRule="auto"/>
        <w:jc w:val="both"/>
      </w:pPr>
      <w:r w:rsidRPr="00F535F8">
        <w:t>Les habitats floristiques reconnus;</w:t>
      </w:r>
    </w:p>
    <w:p w14:paraId="39C3A1A8" w14:textId="77777777" w:rsidR="00DB340A" w:rsidRPr="00F535F8" w:rsidRDefault="00DB340A" w:rsidP="00A712B5">
      <w:pPr>
        <w:numPr>
          <w:ilvl w:val="1"/>
          <w:numId w:val="36"/>
        </w:numPr>
        <w:spacing w:after="0" w:line="252" w:lineRule="auto"/>
        <w:jc w:val="both"/>
      </w:pPr>
      <w:r w:rsidRPr="00F535F8">
        <w:t>Les espèces à statut précaire et en péril;</w:t>
      </w:r>
    </w:p>
    <w:p w14:paraId="211D6A3F" w14:textId="77777777" w:rsidR="00DB340A" w:rsidRPr="00F535F8" w:rsidRDefault="00DB340A" w:rsidP="00A712B5">
      <w:pPr>
        <w:numPr>
          <w:ilvl w:val="1"/>
          <w:numId w:val="36"/>
        </w:numPr>
        <w:spacing w:after="0" w:line="252" w:lineRule="auto"/>
        <w:jc w:val="both"/>
      </w:pPr>
      <w:r w:rsidRPr="00F535F8">
        <w:t>La présence d’espèces d’intérêt et les indices de qualité de leur habitat;</w:t>
      </w:r>
    </w:p>
    <w:p w14:paraId="0081BFEB" w14:textId="77777777" w:rsidR="00DB340A" w:rsidRPr="00F535F8" w:rsidRDefault="00DB340A" w:rsidP="00A712B5">
      <w:pPr>
        <w:numPr>
          <w:ilvl w:val="1"/>
          <w:numId w:val="36"/>
        </w:numPr>
        <w:spacing w:after="0" w:line="252" w:lineRule="auto"/>
        <w:jc w:val="both"/>
      </w:pPr>
      <w:r w:rsidRPr="00F535F8">
        <w:t>Les habitats fauniques reconnus;</w:t>
      </w:r>
    </w:p>
    <w:p w14:paraId="0CAC435C" w14:textId="77777777" w:rsidR="00DB340A" w:rsidRPr="00F535F8" w:rsidRDefault="00DB340A" w:rsidP="00A712B5">
      <w:pPr>
        <w:numPr>
          <w:ilvl w:val="1"/>
          <w:numId w:val="36"/>
        </w:numPr>
        <w:spacing w:after="0" w:line="252" w:lineRule="auto"/>
        <w:jc w:val="both"/>
      </w:pPr>
      <w:r w:rsidRPr="00F535F8">
        <w:t>Lorsque des travaux sont prévus dans la rive et/ou le littoral, les obstructions à la libre circulation du poisson et un détail de l’habitat du poisson.</w:t>
      </w:r>
    </w:p>
    <w:p w14:paraId="47A0E19C" w14:textId="77777777" w:rsidR="00DB340A" w:rsidRPr="00F535F8" w:rsidRDefault="00DB340A" w:rsidP="00A712B5">
      <w:pPr>
        <w:numPr>
          <w:ilvl w:val="0"/>
          <w:numId w:val="36"/>
        </w:numPr>
        <w:spacing w:after="0" w:line="252" w:lineRule="auto"/>
        <w:jc w:val="both"/>
      </w:pPr>
      <w:r w:rsidRPr="00F535F8">
        <w:t>L’intérêt écologique du site doit être exposé sur un plan à l’échelle, en suivant les thématiques suivantes lorsqu’applicables :</w:t>
      </w:r>
    </w:p>
    <w:p w14:paraId="01FC0411" w14:textId="77777777" w:rsidR="00DB340A" w:rsidRPr="00F535F8" w:rsidRDefault="00DB340A" w:rsidP="00A712B5">
      <w:pPr>
        <w:numPr>
          <w:ilvl w:val="1"/>
          <w:numId w:val="36"/>
        </w:numPr>
        <w:spacing w:after="0" w:line="252" w:lineRule="auto"/>
        <w:jc w:val="both"/>
      </w:pPr>
      <w:r w:rsidRPr="00F535F8">
        <w:t>Les zones de concentration de biodiversité;</w:t>
      </w:r>
    </w:p>
    <w:p w14:paraId="3C34A8A3" w14:textId="77777777" w:rsidR="00DB340A" w:rsidRPr="00F535F8" w:rsidRDefault="00DB340A" w:rsidP="00A712B5">
      <w:pPr>
        <w:numPr>
          <w:ilvl w:val="1"/>
          <w:numId w:val="36"/>
        </w:numPr>
        <w:spacing w:after="0" w:line="252" w:lineRule="auto"/>
        <w:jc w:val="both"/>
      </w:pPr>
      <w:r w:rsidRPr="00F535F8">
        <w:t>Les perturbations naturelles et anthropiques répertoriées sur le terrain à l’étude;</w:t>
      </w:r>
    </w:p>
    <w:p w14:paraId="4B36525A" w14:textId="77777777" w:rsidR="00DB340A" w:rsidRPr="00F535F8" w:rsidRDefault="00DB340A" w:rsidP="00A712B5">
      <w:pPr>
        <w:numPr>
          <w:ilvl w:val="1"/>
          <w:numId w:val="36"/>
        </w:numPr>
        <w:spacing w:after="0" w:line="252" w:lineRule="auto"/>
        <w:jc w:val="both"/>
      </w:pPr>
      <w:r w:rsidRPr="00F535F8">
        <w:t>Le drainage naturel et anthropique;</w:t>
      </w:r>
    </w:p>
    <w:p w14:paraId="36946346" w14:textId="77777777" w:rsidR="00480080" w:rsidRDefault="00480080" w:rsidP="00A712B5">
      <w:pPr>
        <w:spacing w:after="0" w:line="252" w:lineRule="auto"/>
        <w:jc w:val="right"/>
        <w:rPr>
          <w:rFonts w:cstheme="minorHAnsi"/>
          <w:i/>
        </w:rPr>
      </w:pPr>
    </w:p>
    <w:p w14:paraId="19727B24" w14:textId="77777777" w:rsidR="00B96122" w:rsidRPr="00F535F8" w:rsidRDefault="00B96122" w:rsidP="00A712B5">
      <w:pPr>
        <w:numPr>
          <w:ilvl w:val="1"/>
          <w:numId w:val="36"/>
        </w:numPr>
        <w:spacing w:after="0" w:line="252" w:lineRule="auto"/>
        <w:jc w:val="both"/>
      </w:pPr>
      <w:r w:rsidRPr="00F535F8">
        <w:lastRenderedPageBreak/>
        <w:t>Une évaluation de la valeur écologique des milieux humides selon les critères d’analyse de la MRC ainsi qu’une approche d’atténuation s’inspirant du guide d’élaboration d’un plan de conservation des milieux humides (MDDELCC, juillet 2008);</w:t>
      </w:r>
    </w:p>
    <w:p w14:paraId="57EADAF6" w14:textId="77777777" w:rsidR="00B96122" w:rsidRPr="00F535F8" w:rsidRDefault="00B96122" w:rsidP="00A712B5">
      <w:pPr>
        <w:numPr>
          <w:ilvl w:val="1"/>
          <w:numId w:val="36"/>
        </w:numPr>
        <w:spacing w:after="0" w:line="252" w:lineRule="auto"/>
        <w:jc w:val="both"/>
      </w:pPr>
      <w:r w:rsidRPr="00F535F8">
        <w:t>Une évaluation des habitats potentiels pour les espèces floristiques à statut précaire en fonction des résultats du Centre de données sur le patrimoine naturel du Québec (CDPNQ);</w:t>
      </w:r>
    </w:p>
    <w:p w14:paraId="67DEE2C3" w14:textId="77777777" w:rsidR="00B96122" w:rsidRPr="00F535F8" w:rsidRDefault="00B96122" w:rsidP="00A712B5">
      <w:pPr>
        <w:numPr>
          <w:ilvl w:val="1"/>
          <w:numId w:val="36"/>
        </w:numPr>
        <w:spacing w:after="0" w:line="252" w:lineRule="auto"/>
        <w:jc w:val="both"/>
      </w:pPr>
      <w:r w:rsidRPr="00F535F8">
        <w:t>Le potentiel de connectivité écologique avec des milieux naturels périphériques.</w:t>
      </w:r>
    </w:p>
    <w:p w14:paraId="6CAE330C" w14:textId="77777777" w:rsidR="00B96122" w:rsidRPr="00F535F8" w:rsidRDefault="00B96122" w:rsidP="00A712B5">
      <w:pPr>
        <w:numPr>
          <w:ilvl w:val="0"/>
          <w:numId w:val="36"/>
        </w:numPr>
        <w:spacing w:after="0" w:line="252" w:lineRule="auto"/>
        <w:jc w:val="both"/>
      </w:pPr>
      <w:r w:rsidRPr="00F535F8">
        <w:t>Une description précise de la méthodologie est obligatoire et doit comprendre dans le rapport les points suivants lorsqu’applicables:</w:t>
      </w:r>
    </w:p>
    <w:p w14:paraId="71E935E3" w14:textId="77777777" w:rsidR="00B96122" w:rsidRPr="00F535F8" w:rsidRDefault="00B96122" w:rsidP="00A712B5">
      <w:pPr>
        <w:numPr>
          <w:ilvl w:val="1"/>
          <w:numId w:val="36"/>
        </w:numPr>
        <w:spacing w:after="0" w:line="252" w:lineRule="auto"/>
        <w:jc w:val="both"/>
      </w:pPr>
      <w:r w:rsidRPr="00F535F8">
        <w:t>La période de réalisation;</w:t>
      </w:r>
    </w:p>
    <w:p w14:paraId="1AC54046" w14:textId="77777777" w:rsidR="00B96122" w:rsidRPr="00F535F8" w:rsidRDefault="00B96122" w:rsidP="00A712B5">
      <w:pPr>
        <w:numPr>
          <w:ilvl w:val="1"/>
          <w:numId w:val="36"/>
        </w:numPr>
        <w:spacing w:after="0" w:line="252" w:lineRule="auto"/>
        <w:jc w:val="both"/>
      </w:pPr>
      <w:r w:rsidRPr="00F535F8">
        <w:t>Le plan sondage et les méthodes de transect;</w:t>
      </w:r>
    </w:p>
    <w:p w14:paraId="1C3F8C2F" w14:textId="77777777" w:rsidR="00B96122" w:rsidRPr="00F535F8" w:rsidRDefault="00B96122" w:rsidP="00A712B5">
      <w:pPr>
        <w:numPr>
          <w:ilvl w:val="1"/>
          <w:numId w:val="36"/>
        </w:numPr>
        <w:spacing w:after="0" w:line="252" w:lineRule="auto"/>
        <w:jc w:val="both"/>
      </w:pPr>
      <w:r w:rsidRPr="00F535F8">
        <w:t>Les stations d’échantillonnage et points d’observation représentatifs;</w:t>
      </w:r>
    </w:p>
    <w:p w14:paraId="4CF196E1" w14:textId="77777777" w:rsidR="00B96122" w:rsidRPr="00F535F8" w:rsidRDefault="00B96122" w:rsidP="00A712B5">
      <w:pPr>
        <w:numPr>
          <w:ilvl w:val="1"/>
          <w:numId w:val="36"/>
        </w:numPr>
        <w:spacing w:after="0" w:line="252" w:lineRule="auto"/>
        <w:jc w:val="both"/>
      </w:pPr>
      <w:r w:rsidRPr="00F535F8">
        <w:t>Les fiches descriptives de chaque station;</w:t>
      </w:r>
    </w:p>
    <w:p w14:paraId="6B360B3B" w14:textId="77777777" w:rsidR="00B96122" w:rsidRPr="00F535F8" w:rsidRDefault="00B96122" w:rsidP="00A712B5">
      <w:pPr>
        <w:numPr>
          <w:ilvl w:val="1"/>
          <w:numId w:val="36"/>
        </w:numPr>
        <w:spacing w:after="0" w:line="252" w:lineRule="auto"/>
        <w:jc w:val="both"/>
      </w:pPr>
      <w:r w:rsidRPr="00F535F8">
        <w:t>Les résultats de la demande d’occurrences floristiques et fauniques en situation précaire au CDPNQ sur un rayon de 10 km;</w:t>
      </w:r>
    </w:p>
    <w:p w14:paraId="1359B9F1" w14:textId="77777777" w:rsidR="00B96122" w:rsidRPr="00F535F8" w:rsidRDefault="00B96122" w:rsidP="00A712B5">
      <w:pPr>
        <w:numPr>
          <w:ilvl w:val="1"/>
          <w:numId w:val="36"/>
        </w:numPr>
        <w:spacing w:after="0" w:line="252" w:lineRule="auto"/>
        <w:jc w:val="both"/>
      </w:pPr>
      <w:r w:rsidRPr="00F535F8">
        <w:t>Une évaluation des indicateurs hydrologiques pour déterminer la présence de sols hydromorphes en utilisant la méthodologie du guide identification et de délimitation des milieux humides du Québec méridional (MDDELCC, juillet 2014).</w:t>
      </w:r>
    </w:p>
    <w:p w14:paraId="743F0E6A" w14:textId="77777777" w:rsidR="00B96122" w:rsidRPr="00F535F8" w:rsidRDefault="00B96122" w:rsidP="00A712B5">
      <w:pPr>
        <w:spacing w:after="0" w:line="252" w:lineRule="auto"/>
        <w:jc w:val="both"/>
      </w:pPr>
    </w:p>
    <w:p w14:paraId="3218FDBB" w14:textId="77777777" w:rsidR="00B96122" w:rsidRPr="00F535F8" w:rsidRDefault="00B96122" w:rsidP="00A712B5">
      <w:pPr>
        <w:spacing w:after="0" w:line="252" w:lineRule="auto"/>
        <w:jc w:val="both"/>
        <w:rPr>
          <w:u w:val="single"/>
        </w:rPr>
      </w:pPr>
    </w:p>
    <w:p w14:paraId="03CAC747" w14:textId="77777777" w:rsidR="00B96122" w:rsidRPr="00F535F8" w:rsidRDefault="00B96122" w:rsidP="00A712B5">
      <w:pPr>
        <w:spacing w:after="0" w:line="252" w:lineRule="auto"/>
        <w:jc w:val="both"/>
        <w:rPr>
          <w:b/>
          <w:u w:val="single"/>
        </w:rPr>
      </w:pPr>
      <w:r w:rsidRPr="00F535F8">
        <w:rPr>
          <w:u w:val="single"/>
        </w:rPr>
        <w:t>ARTICLE 7</w:t>
      </w:r>
      <w:r w:rsidRPr="00F535F8">
        <w:rPr>
          <w:bCs/>
        </w:rPr>
        <w:tab/>
        <w:t>ENTRÉE EN VIGUEUR</w:t>
      </w:r>
    </w:p>
    <w:p w14:paraId="154BA831" w14:textId="77777777" w:rsidR="00B96122" w:rsidRPr="00F535F8" w:rsidRDefault="00B96122" w:rsidP="00A712B5">
      <w:pPr>
        <w:spacing w:after="0" w:line="252" w:lineRule="auto"/>
        <w:jc w:val="both"/>
        <w:rPr>
          <w:b/>
          <w:u w:val="single"/>
        </w:rPr>
      </w:pPr>
    </w:p>
    <w:p w14:paraId="12801886" w14:textId="77777777" w:rsidR="00B96122" w:rsidRPr="00F535F8" w:rsidRDefault="00B96122" w:rsidP="00A712B5">
      <w:pPr>
        <w:spacing w:after="0" w:line="252" w:lineRule="auto"/>
        <w:jc w:val="both"/>
      </w:pPr>
      <w:r w:rsidRPr="00F535F8">
        <w:tab/>
        <w:t>Le présent règlement entre en vigueur conformément à la loi.</w:t>
      </w:r>
    </w:p>
    <w:p w14:paraId="57399369" w14:textId="77777777" w:rsidR="00B96122" w:rsidRPr="002D48FE" w:rsidRDefault="00B96122" w:rsidP="00A712B5">
      <w:pPr>
        <w:spacing w:after="0" w:line="252" w:lineRule="auto"/>
        <w:jc w:val="both"/>
      </w:pPr>
    </w:p>
    <w:p w14:paraId="0B54AF62" w14:textId="77777777" w:rsidR="005B6D97" w:rsidRPr="009955D3" w:rsidRDefault="005B6D97" w:rsidP="00A712B5">
      <w:pPr>
        <w:spacing w:after="0" w:line="252" w:lineRule="auto"/>
        <w:jc w:val="right"/>
        <w:rPr>
          <w:rFonts w:cstheme="minorHAnsi"/>
        </w:rPr>
      </w:pPr>
      <w:r w:rsidRPr="009955D3">
        <w:rPr>
          <w:rFonts w:cstheme="minorHAnsi"/>
        </w:rPr>
        <w:t>Adopté à l’unanimité des conseillers</w:t>
      </w:r>
    </w:p>
    <w:p w14:paraId="4AD8E6F1" w14:textId="77777777" w:rsidR="005B6D97" w:rsidRPr="009955D3" w:rsidRDefault="005B6D97"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7E20890F" w14:textId="77777777" w:rsidR="005B6D97" w:rsidRPr="009955D3" w:rsidRDefault="005B6D97" w:rsidP="00A712B5">
      <w:pPr>
        <w:spacing w:after="0" w:line="252" w:lineRule="auto"/>
        <w:jc w:val="right"/>
        <w:rPr>
          <w:rFonts w:cstheme="minorHAnsi"/>
          <w:i/>
        </w:rPr>
      </w:pPr>
    </w:p>
    <w:p w14:paraId="30F9850B" w14:textId="77777777" w:rsidR="005E7D0E" w:rsidRDefault="005E7D0E" w:rsidP="00A712B5">
      <w:pPr>
        <w:pStyle w:val="Retraitcorpsdetexte"/>
        <w:spacing w:after="0" w:line="252" w:lineRule="auto"/>
        <w:ind w:left="0" w:hanging="1701"/>
        <w:jc w:val="both"/>
        <w:rPr>
          <w:rFonts w:cstheme="minorHAnsi"/>
          <w:b/>
          <w:bCs/>
        </w:rPr>
      </w:pPr>
      <w:r>
        <w:rPr>
          <w:rFonts w:cstheme="minorHAnsi"/>
          <w:b/>
          <w:bCs/>
          <w:sz w:val="20"/>
          <w:szCs w:val="20"/>
        </w:rPr>
        <w:t>2024-07-261</w:t>
      </w:r>
      <w:r w:rsidRPr="006F05B7">
        <w:rPr>
          <w:rFonts w:cstheme="minorHAnsi"/>
          <w:b/>
          <w:bCs/>
        </w:rPr>
        <w:tab/>
        <w:t>Demande de dérogation mineure - 1561 Route 148, Lot 5 927</w:t>
      </w:r>
      <w:r>
        <w:rPr>
          <w:rFonts w:cstheme="minorHAnsi"/>
          <w:b/>
          <w:bCs/>
        </w:rPr>
        <w:t> </w:t>
      </w:r>
      <w:r w:rsidRPr="006F05B7">
        <w:rPr>
          <w:rFonts w:cstheme="minorHAnsi"/>
          <w:b/>
          <w:bCs/>
        </w:rPr>
        <w:t>173</w:t>
      </w:r>
    </w:p>
    <w:p w14:paraId="6F71D33B" w14:textId="77777777" w:rsidR="005E7D0E" w:rsidRPr="006F05B7" w:rsidRDefault="005E7D0E" w:rsidP="00A712B5">
      <w:pPr>
        <w:pStyle w:val="Retraitcorpsdetexte"/>
        <w:spacing w:after="0" w:line="252" w:lineRule="auto"/>
        <w:ind w:left="0"/>
        <w:jc w:val="both"/>
        <w:rPr>
          <w:rFonts w:cstheme="minorHAnsi"/>
          <w:b/>
          <w:bCs/>
        </w:rPr>
      </w:pPr>
    </w:p>
    <w:p w14:paraId="7CC16F46" w14:textId="77777777" w:rsidR="005E7D0E" w:rsidRDefault="005E7D0E" w:rsidP="00A712B5">
      <w:pPr>
        <w:pStyle w:val="Retraitcorpsdetexte"/>
        <w:pBdr>
          <w:bottom w:val="single" w:sz="12" w:space="1" w:color="auto"/>
        </w:pBdr>
        <w:spacing w:after="0" w:line="252" w:lineRule="auto"/>
        <w:ind w:left="0"/>
        <w:jc w:val="both"/>
        <w:rPr>
          <w:rFonts w:cstheme="minorHAnsi"/>
          <w:b/>
          <w:bCs/>
          <w:i/>
          <w:iCs/>
          <w:lang w:val="en-CA"/>
        </w:rPr>
      </w:pPr>
      <w:r w:rsidRPr="006F05B7">
        <w:rPr>
          <w:rFonts w:cstheme="minorHAnsi"/>
          <w:b/>
          <w:bCs/>
          <w:i/>
          <w:iCs/>
          <w:lang w:val="en-CA"/>
        </w:rPr>
        <w:t xml:space="preserve">Request for minor exemption </w:t>
      </w:r>
      <w:r>
        <w:rPr>
          <w:rFonts w:cstheme="minorHAnsi"/>
          <w:b/>
          <w:bCs/>
          <w:i/>
          <w:iCs/>
          <w:lang w:val="en-CA"/>
        </w:rPr>
        <w:t>-</w:t>
      </w:r>
      <w:r w:rsidRPr="006F05B7">
        <w:rPr>
          <w:rFonts w:cstheme="minorHAnsi"/>
          <w:b/>
          <w:bCs/>
          <w:i/>
          <w:iCs/>
          <w:lang w:val="en-CA"/>
        </w:rPr>
        <w:t xml:space="preserve"> </w:t>
      </w:r>
      <w:r w:rsidRPr="00887F8E">
        <w:rPr>
          <w:rFonts w:cstheme="minorHAnsi"/>
          <w:b/>
          <w:bCs/>
          <w:lang w:val="en-CA"/>
        </w:rPr>
        <w:t>1561</w:t>
      </w:r>
      <w:r>
        <w:rPr>
          <w:rFonts w:cstheme="minorHAnsi"/>
          <w:b/>
          <w:bCs/>
          <w:lang w:val="en-CA"/>
        </w:rPr>
        <w:t xml:space="preserve">, </w:t>
      </w:r>
      <w:r w:rsidRPr="00887F8E">
        <w:rPr>
          <w:rFonts w:cstheme="minorHAnsi"/>
          <w:b/>
          <w:bCs/>
          <w:lang w:val="en-CA"/>
        </w:rPr>
        <w:t>148</w:t>
      </w:r>
      <w:r>
        <w:rPr>
          <w:rFonts w:cstheme="minorHAnsi"/>
          <w:b/>
          <w:bCs/>
          <w:lang w:val="en-CA"/>
        </w:rPr>
        <w:t xml:space="preserve"> Road -</w:t>
      </w:r>
      <w:r w:rsidRPr="00887F8E">
        <w:rPr>
          <w:rFonts w:cstheme="minorHAnsi"/>
          <w:b/>
          <w:bCs/>
          <w:lang w:val="en-CA"/>
        </w:rPr>
        <w:t xml:space="preserve"> </w:t>
      </w:r>
      <w:r w:rsidRPr="006F05B7">
        <w:rPr>
          <w:rFonts w:cstheme="minorHAnsi"/>
          <w:b/>
          <w:bCs/>
          <w:i/>
          <w:iCs/>
          <w:lang w:val="en-CA"/>
        </w:rPr>
        <w:t>Lot 5</w:t>
      </w:r>
      <w:r>
        <w:rPr>
          <w:rFonts w:cstheme="minorHAnsi"/>
          <w:b/>
          <w:bCs/>
          <w:i/>
          <w:iCs/>
          <w:lang w:val="en-CA"/>
        </w:rPr>
        <w:t> </w:t>
      </w:r>
      <w:r w:rsidRPr="006F05B7">
        <w:rPr>
          <w:rFonts w:cstheme="minorHAnsi"/>
          <w:b/>
          <w:bCs/>
          <w:i/>
          <w:iCs/>
          <w:lang w:val="en-CA"/>
        </w:rPr>
        <w:t>92</w:t>
      </w:r>
      <w:r>
        <w:rPr>
          <w:rFonts w:cstheme="minorHAnsi"/>
          <w:b/>
          <w:bCs/>
          <w:i/>
          <w:iCs/>
          <w:lang w:val="en-CA"/>
        </w:rPr>
        <w:t>7 173</w:t>
      </w:r>
    </w:p>
    <w:p w14:paraId="23D6BF8D" w14:textId="77777777" w:rsidR="005E7D0E" w:rsidRPr="00D52048" w:rsidRDefault="005E7D0E" w:rsidP="00A712B5">
      <w:pPr>
        <w:pStyle w:val="Retraitcorpsdetexte"/>
        <w:spacing w:after="0" w:line="252" w:lineRule="auto"/>
        <w:ind w:left="0"/>
        <w:jc w:val="both"/>
        <w:rPr>
          <w:rFonts w:cstheme="minorHAnsi"/>
          <w:b/>
          <w:bCs/>
          <w:u w:val="single"/>
          <w:lang w:val="en-CA"/>
        </w:rPr>
      </w:pPr>
    </w:p>
    <w:p w14:paraId="007F4617" w14:textId="77777777" w:rsidR="005E7D0E" w:rsidRPr="00601CFA" w:rsidRDefault="005E7D0E" w:rsidP="00A712B5">
      <w:pPr>
        <w:spacing w:after="0" w:line="252" w:lineRule="auto"/>
        <w:jc w:val="both"/>
        <w:rPr>
          <w:rFonts w:cstheme="minorHAnsi"/>
          <w:lang w:eastAsia="fr-CA"/>
        </w:rPr>
      </w:pPr>
      <w:r w:rsidRPr="00601CFA">
        <w:rPr>
          <w:rFonts w:cstheme="minorHAnsi"/>
          <w:lang w:eastAsia="fr-CA"/>
        </w:rPr>
        <w:t xml:space="preserve">CONSIDÉRANT la demande de dérogation mineure </w:t>
      </w:r>
      <w:r w:rsidRPr="00C523E7">
        <w:rPr>
          <w:rFonts w:cstheme="minorHAnsi"/>
        </w:rPr>
        <w:t>2024-00099</w:t>
      </w:r>
      <w:r>
        <w:rPr>
          <w:rFonts w:cstheme="minorHAnsi"/>
          <w:lang w:eastAsia="fr-CA"/>
        </w:rPr>
        <w:t>,</w:t>
      </w:r>
      <w:r w:rsidRPr="0085373F">
        <w:rPr>
          <w:rFonts w:cstheme="minorHAnsi"/>
          <w:lang w:eastAsia="fr-CA"/>
        </w:rPr>
        <w:t xml:space="preserve"> </w:t>
      </w:r>
      <w:r>
        <w:rPr>
          <w:rFonts w:cstheme="minorHAnsi"/>
          <w:lang w:eastAsia="fr-CA"/>
        </w:rPr>
        <w:t>pour la construction d’une nouvelle résidence;</w:t>
      </w:r>
    </w:p>
    <w:p w14:paraId="2DB086DF" w14:textId="77777777" w:rsidR="005E7D0E" w:rsidRPr="00601CFA" w:rsidRDefault="005E7D0E" w:rsidP="00A712B5">
      <w:pPr>
        <w:spacing w:after="0" w:line="252" w:lineRule="auto"/>
        <w:jc w:val="both"/>
        <w:rPr>
          <w:rFonts w:cstheme="minorHAnsi"/>
          <w:lang w:eastAsia="fr-CA"/>
        </w:rPr>
      </w:pPr>
    </w:p>
    <w:p w14:paraId="6832DA6C" w14:textId="77777777" w:rsidR="005E7D0E" w:rsidRPr="00C14FE9" w:rsidRDefault="005E7D0E" w:rsidP="00A712B5">
      <w:pPr>
        <w:spacing w:after="0" w:line="252" w:lineRule="auto"/>
        <w:jc w:val="both"/>
        <w:rPr>
          <w:rFonts w:cstheme="minorHAnsi"/>
          <w:i/>
          <w:iCs/>
          <w:lang w:val="en-CA" w:eastAsia="fr-CA"/>
        </w:rPr>
      </w:pPr>
      <w:r w:rsidRPr="00C14FE9">
        <w:rPr>
          <w:rFonts w:cstheme="minorHAnsi"/>
          <w:i/>
          <w:iCs/>
          <w:lang w:val="en-CA" w:eastAsia="fr-CA"/>
        </w:rPr>
        <w:t>WHEREAS the minor exemption request 2024-00099, for the construction of a new residence;</w:t>
      </w:r>
    </w:p>
    <w:p w14:paraId="01F25C88" w14:textId="77777777" w:rsidR="005E7D0E" w:rsidRPr="00C14FE9" w:rsidRDefault="005E7D0E" w:rsidP="00A712B5">
      <w:pPr>
        <w:pStyle w:val="Paragraphedeliste"/>
        <w:spacing w:line="252" w:lineRule="auto"/>
        <w:ind w:left="0"/>
        <w:jc w:val="both"/>
        <w:rPr>
          <w:rFonts w:asciiTheme="minorHAnsi" w:hAnsiTheme="minorHAnsi" w:cstheme="minorHAnsi"/>
          <w:i/>
          <w:iCs/>
          <w:sz w:val="22"/>
          <w:szCs w:val="22"/>
          <w:lang w:val="en-CA"/>
        </w:rPr>
      </w:pPr>
    </w:p>
    <w:p w14:paraId="49D48FCB" w14:textId="77777777" w:rsidR="005E7D0E" w:rsidRDefault="005E7D0E" w:rsidP="00A712B5">
      <w:pPr>
        <w:pStyle w:val="Paragraphedeliste"/>
        <w:spacing w:line="252" w:lineRule="auto"/>
        <w:ind w:left="0"/>
        <w:jc w:val="both"/>
        <w:rPr>
          <w:rFonts w:asciiTheme="minorHAnsi" w:hAnsiTheme="minorHAnsi" w:cstheme="minorHAnsi"/>
          <w:sz w:val="22"/>
          <w:szCs w:val="22"/>
        </w:rPr>
      </w:pPr>
      <w:r w:rsidRPr="00B23BE9">
        <w:rPr>
          <w:rFonts w:asciiTheme="minorHAnsi" w:hAnsiTheme="minorHAnsi" w:cstheme="minorHAnsi"/>
          <w:sz w:val="22"/>
          <w:szCs w:val="22"/>
        </w:rPr>
        <w:t xml:space="preserve">CONSIDÉRANT </w:t>
      </w:r>
      <w:r>
        <w:rPr>
          <w:rFonts w:asciiTheme="minorHAnsi" w:hAnsiTheme="minorHAnsi" w:cstheme="minorHAnsi"/>
          <w:sz w:val="22"/>
          <w:szCs w:val="22"/>
          <w:lang w:val="fr-FR"/>
        </w:rPr>
        <w:t>l</w:t>
      </w:r>
      <w:r w:rsidRPr="00B23BE9">
        <w:rPr>
          <w:rFonts w:asciiTheme="minorHAnsi" w:hAnsiTheme="minorHAnsi" w:cstheme="minorHAnsi"/>
          <w:sz w:val="22"/>
          <w:szCs w:val="22"/>
          <w:lang w:val="fr-FR"/>
        </w:rPr>
        <w:t xml:space="preserve">a demande </w:t>
      </w:r>
      <w:r>
        <w:rPr>
          <w:rFonts w:asciiTheme="minorHAnsi" w:hAnsiTheme="minorHAnsi" w:cstheme="minorHAnsi"/>
          <w:sz w:val="22"/>
          <w:szCs w:val="22"/>
          <w:lang w:val="fr-FR"/>
        </w:rPr>
        <w:t>du propriétaire</w:t>
      </w:r>
      <w:r w:rsidRPr="00B23BE9">
        <w:rPr>
          <w:rFonts w:asciiTheme="minorHAnsi" w:hAnsiTheme="minorHAnsi" w:cstheme="minorHAnsi"/>
          <w:sz w:val="22"/>
          <w:szCs w:val="22"/>
          <w:lang w:val="fr-FR"/>
        </w:rPr>
        <w:t xml:space="preserve"> pour permettre la reconstruction d’une maison unifamiliale dont la marge de recul projetée serait à une distance de 12,2 mètres afin de respecter l’empreinte de l’ancienne résidence démolie, </w:t>
      </w:r>
      <w:r w:rsidRPr="001C74CD">
        <w:rPr>
          <w:rFonts w:asciiTheme="minorHAnsi" w:hAnsiTheme="minorHAnsi" w:cstheme="minorHAnsi"/>
          <w:sz w:val="22"/>
          <w:szCs w:val="22"/>
        </w:rPr>
        <w:t>quant à son implantation en regard de la marge avant,</w:t>
      </w:r>
      <w:r>
        <w:rPr>
          <w:rFonts w:asciiTheme="minorHAnsi" w:hAnsiTheme="minorHAnsi" w:cstheme="minorHAnsi"/>
          <w:sz w:val="22"/>
          <w:szCs w:val="22"/>
        </w:rPr>
        <w:t xml:space="preserve"> </w:t>
      </w:r>
      <w:r w:rsidRPr="00B23BE9">
        <w:rPr>
          <w:rFonts w:asciiTheme="minorHAnsi" w:hAnsiTheme="minorHAnsi" w:cstheme="minorHAnsi"/>
          <w:sz w:val="22"/>
          <w:szCs w:val="22"/>
          <w:lang w:val="fr-FR"/>
        </w:rPr>
        <w:t xml:space="preserve">au lieu des 15,0 mètres prescrit au Règlement de zonage no RU-902-01-2015, </w:t>
      </w:r>
      <w:r>
        <w:rPr>
          <w:rFonts w:asciiTheme="minorHAnsi" w:hAnsiTheme="minorHAnsi" w:cstheme="minorHAnsi"/>
          <w:sz w:val="22"/>
          <w:szCs w:val="22"/>
          <w:lang w:val="fr-FR"/>
        </w:rPr>
        <w:t>pour</w:t>
      </w:r>
      <w:r w:rsidRPr="00B23BE9">
        <w:rPr>
          <w:rFonts w:asciiTheme="minorHAnsi" w:hAnsiTheme="minorHAnsi" w:cstheme="minorHAnsi"/>
          <w:sz w:val="22"/>
          <w:szCs w:val="22"/>
          <w:lang w:val="fr-FR"/>
        </w:rPr>
        <w:t xml:space="preserve"> une route provinciale.</w:t>
      </w:r>
    </w:p>
    <w:p w14:paraId="7A9D3609" w14:textId="77777777" w:rsidR="005E7D0E" w:rsidRPr="00601CFA" w:rsidRDefault="005E7D0E" w:rsidP="00A712B5">
      <w:pPr>
        <w:pStyle w:val="Paragraphedeliste"/>
        <w:spacing w:line="252" w:lineRule="auto"/>
        <w:ind w:left="0"/>
        <w:jc w:val="both"/>
        <w:rPr>
          <w:rFonts w:asciiTheme="minorHAnsi" w:hAnsiTheme="minorHAnsi" w:cstheme="minorHAnsi"/>
          <w:sz w:val="22"/>
          <w:szCs w:val="22"/>
        </w:rPr>
      </w:pPr>
    </w:p>
    <w:p w14:paraId="7C2EFF90" w14:textId="77777777" w:rsidR="005E7D0E" w:rsidRPr="00505913" w:rsidRDefault="005E7D0E" w:rsidP="00A712B5">
      <w:pPr>
        <w:spacing w:after="0" w:line="252" w:lineRule="auto"/>
        <w:jc w:val="both"/>
        <w:rPr>
          <w:rFonts w:cstheme="minorHAnsi"/>
          <w:i/>
          <w:iCs/>
          <w:lang w:eastAsia="fr-CA"/>
        </w:rPr>
      </w:pPr>
      <w:r>
        <w:rPr>
          <w:rFonts w:cstheme="minorHAnsi"/>
          <w:i/>
          <w:iCs/>
          <w:lang w:val="en-CA" w:eastAsia="fr-CA"/>
        </w:rPr>
        <w:t xml:space="preserve">WHEREAS </w:t>
      </w:r>
      <w:r w:rsidRPr="00BD65DA">
        <w:rPr>
          <w:rFonts w:cstheme="minorHAnsi"/>
          <w:i/>
          <w:iCs/>
          <w:lang w:val="en-CA" w:eastAsia="fr-CA"/>
        </w:rPr>
        <w:t xml:space="preserve">the owner's request to allow the reconstruction of a single-family house whose projected setback would be at a distance of 12.2 meters in order to respect the footprint of the former demolished residence, as for its location facing the front margin, instead of the 15.0 meters prescribed in Zoning By-law no. </w:t>
      </w:r>
      <w:r w:rsidRPr="00505913">
        <w:rPr>
          <w:rFonts w:cstheme="minorHAnsi"/>
          <w:i/>
          <w:iCs/>
          <w:lang w:eastAsia="fr-CA"/>
        </w:rPr>
        <w:t>RU-902-01-2015, for a provincial road.</w:t>
      </w:r>
    </w:p>
    <w:p w14:paraId="320F20BD" w14:textId="77777777" w:rsidR="005E7D0E" w:rsidRPr="00505913" w:rsidRDefault="005E7D0E" w:rsidP="00A712B5">
      <w:pPr>
        <w:pStyle w:val="Paragraphedeliste"/>
        <w:spacing w:line="252" w:lineRule="auto"/>
        <w:ind w:left="0"/>
        <w:jc w:val="both"/>
        <w:rPr>
          <w:rFonts w:asciiTheme="minorHAnsi" w:hAnsiTheme="minorHAnsi" w:cstheme="minorHAnsi"/>
          <w:i/>
          <w:iCs/>
          <w:sz w:val="22"/>
          <w:szCs w:val="22"/>
        </w:rPr>
      </w:pPr>
    </w:p>
    <w:p w14:paraId="0967BC05" w14:textId="77777777" w:rsidR="005E7D0E" w:rsidRPr="00601CFA" w:rsidRDefault="005E7D0E" w:rsidP="00A712B5">
      <w:pPr>
        <w:spacing w:after="0" w:line="252" w:lineRule="auto"/>
        <w:jc w:val="both"/>
        <w:rPr>
          <w:rFonts w:cstheme="minorHAnsi"/>
          <w:lang w:eastAsia="fr-CA"/>
        </w:rPr>
      </w:pPr>
      <w:r w:rsidRPr="00601CFA">
        <w:rPr>
          <w:rFonts w:cstheme="minorHAnsi"/>
          <w:lang w:eastAsia="fr-CA"/>
        </w:rPr>
        <w:lastRenderedPageBreak/>
        <w:t xml:space="preserve">CONSIDÉRANT </w:t>
      </w:r>
      <w:r w:rsidRPr="00601CFA">
        <w:rPr>
          <w:rFonts w:cstheme="minorHAnsi"/>
          <w:lang w:eastAsia="fr-CA"/>
        </w:rPr>
        <w:tab/>
        <w:t>la recommandation favorable du Comité consultatif d’urbanisme;</w:t>
      </w:r>
    </w:p>
    <w:p w14:paraId="6BA4B89F" w14:textId="77777777" w:rsidR="005E7D0E" w:rsidRPr="00601CFA" w:rsidRDefault="005E7D0E" w:rsidP="00A712B5">
      <w:pPr>
        <w:spacing w:after="0" w:line="252" w:lineRule="auto"/>
        <w:jc w:val="both"/>
        <w:rPr>
          <w:rFonts w:cstheme="minorHAnsi"/>
          <w:lang w:eastAsia="fr-CA"/>
        </w:rPr>
      </w:pPr>
    </w:p>
    <w:p w14:paraId="294B9D6E" w14:textId="77777777" w:rsidR="005E7D0E" w:rsidRPr="00601CFA" w:rsidRDefault="005E7D0E" w:rsidP="00A712B5">
      <w:pPr>
        <w:spacing w:after="0" w:line="252" w:lineRule="auto"/>
        <w:jc w:val="both"/>
        <w:rPr>
          <w:rFonts w:cstheme="minorHAnsi"/>
          <w:i/>
          <w:iCs/>
          <w:lang w:val="en-CA" w:eastAsia="fr-CA"/>
        </w:rPr>
      </w:pPr>
      <w:r>
        <w:rPr>
          <w:rFonts w:cstheme="minorHAnsi"/>
          <w:i/>
          <w:iCs/>
          <w:lang w:val="en-CA" w:eastAsia="fr-CA"/>
        </w:rPr>
        <w:t xml:space="preserve">WHEREAS </w:t>
      </w:r>
      <w:r w:rsidRPr="00601CFA">
        <w:rPr>
          <w:rFonts w:cstheme="minorHAnsi"/>
          <w:i/>
          <w:iCs/>
          <w:lang w:val="en-CA" w:eastAsia="fr-CA"/>
        </w:rPr>
        <w:t>the favourable recommendation of the Planning Advisory Committee;</w:t>
      </w:r>
    </w:p>
    <w:p w14:paraId="54E34D91" w14:textId="77777777" w:rsidR="005E7D0E" w:rsidRPr="00601CFA" w:rsidRDefault="005E7D0E" w:rsidP="00A712B5">
      <w:pPr>
        <w:spacing w:after="0" w:line="252" w:lineRule="auto"/>
        <w:jc w:val="both"/>
        <w:rPr>
          <w:rFonts w:cstheme="minorHAnsi"/>
          <w:lang w:val="en-CA" w:eastAsia="fr-CA"/>
        </w:rPr>
      </w:pPr>
    </w:p>
    <w:p w14:paraId="2F238DE4" w14:textId="77777777" w:rsidR="005E7D0E" w:rsidRPr="00601CFA" w:rsidRDefault="005E7D0E" w:rsidP="00A712B5">
      <w:pPr>
        <w:spacing w:after="0" w:line="252" w:lineRule="auto"/>
        <w:jc w:val="both"/>
        <w:rPr>
          <w:rFonts w:cstheme="minorHAnsi"/>
          <w:lang w:eastAsia="fr-CA"/>
        </w:rPr>
      </w:pPr>
      <w:r w:rsidRPr="00601CFA">
        <w:rPr>
          <w:rFonts w:cstheme="minorHAnsi"/>
          <w:lang w:eastAsia="fr-CA"/>
        </w:rPr>
        <w:t>CONSIDÉRANT que la demande de dérogation mineure a fait l’objet d’un avis public dument publié;</w:t>
      </w:r>
    </w:p>
    <w:p w14:paraId="020731FC" w14:textId="77777777" w:rsidR="005E7D0E" w:rsidRPr="00601CFA" w:rsidRDefault="005E7D0E" w:rsidP="00A712B5">
      <w:pPr>
        <w:spacing w:after="0" w:line="252" w:lineRule="auto"/>
        <w:jc w:val="both"/>
        <w:rPr>
          <w:rFonts w:cstheme="minorHAnsi"/>
          <w:lang w:eastAsia="fr-CA"/>
        </w:rPr>
      </w:pPr>
    </w:p>
    <w:p w14:paraId="69152EF7" w14:textId="77777777" w:rsidR="005E7D0E" w:rsidRPr="00601CFA" w:rsidRDefault="005E7D0E" w:rsidP="00A712B5">
      <w:pPr>
        <w:spacing w:after="0" w:line="252" w:lineRule="auto"/>
        <w:jc w:val="both"/>
        <w:rPr>
          <w:rFonts w:cstheme="minorHAnsi"/>
          <w:i/>
          <w:iCs/>
          <w:lang w:val="en-CA" w:eastAsia="fr-CA"/>
        </w:rPr>
      </w:pPr>
      <w:r>
        <w:rPr>
          <w:rFonts w:cstheme="minorHAnsi"/>
          <w:i/>
          <w:iCs/>
          <w:lang w:val="en-CA" w:eastAsia="fr-CA"/>
        </w:rPr>
        <w:t xml:space="preserve">WHEREAS </w:t>
      </w:r>
      <w:r w:rsidRPr="00601CFA">
        <w:rPr>
          <w:rFonts w:cstheme="minorHAnsi"/>
          <w:i/>
          <w:iCs/>
          <w:lang w:val="en-CA" w:eastAsia="fr-CA"/>
        </w:rPr>
        <w:t>the request for a minor exemption was the subject of a duly published public notice;</w:t>
      </w:r>
    </w:p>
    <w:p w14:paraId="6CB7B031" w14:textId="77777777" w:rsidR="005E7D0E" w:rsidRPr="00601CFA" w:rsidRDefault="005E7D0E" w:rsidP="00A712B5">
      <w:pPr>
        <w:spacing w:after="0" w:line="252" w:lineRule="auto"/>
        <w:jc w:val="both"/>
        <w:rPr>
          <w:rFonts w:cstheme="minorHAnsi"/>
          <w:lang w:val="en-CA" w:eastAsia="fr-CA"/>
        </w:rPr>
      </w:pPr>
    </w:p>
    <w:p w14:paraId="5DEF3F4F" w14:textId="77777777" w:rsidR="005E7D0E" w:rsidRPr="00715491" w:rsidRDefault="005E7D0E" w:rsidP="00A712B5">
      <w:pPr>
        <w:spacing w:after="0" w:line="252" w:lineRule="auto"/>
        <w:jc w:val="both"/>
        <w:rPr>
          <w:rFonts w:cstheme="minorHAnsi"/>
        </w:rPr>
      </w:pPr>
      <w:r w:rsidRPr="00601CFA">
        <w:rPr>
          <w:rFonts w:cstheme="minorHAnsi"/>
          <w:lang w:eastAsia="fr-CA"/>
        </w:rPr>
        <w:t>EN CONSÉQUENCE</w:t>
      </w:r>
      <w:r>
        <w:rPr>
          <w:rFonts w:cstheme="minorHAnsi"/>
          <w:lang w:eastAsia="fr-CA"/>
        </w:rPr>
        <w:t xml:space="preserve"> </w:t>
      </w:r>
      <w:r w:rsidRPr="00601CFA">
        <w:rPr>
          <w:rFonts w:cstheme="minorHAnsi"/>
          <w:lang w:eastAsia="fr-CA"/>
        </w:rPr>
        <w:t xml:space="preserve">il est proposé par </w:t>
      </w:r>
      <w:r>
        <w:rPr>
          <w:rFonts w:cstheme="minorHAnsi"/>
        </w:rPr>
        <w:t>le conseiller Carl Woodbury</w:t>
      </w:r>
      <w:r w:rsidRPr="000E22E4">
        <w:rPr>
          <w:rFonts w:cstheme="minorHAnsi"/>
        </w:rPr>
        <w:t xml:space="preserve"> </w:t>
      </w:r>
      <w:r w:rsidRPr="00601CFA">
        <w:rPr>
          <w:rFonts w:cstheme="minorHAnsi"/>
          <w:lang w:eastAsia="fr-CA"/>
        </w:rPr>
        <w:t xml:space="preserve">et </w:t>
      </w:r>
      <w:bookmarkStart w:id="32" w:name="_Hlk127970041"/>
      <w:r w:rsidRPr="00601CFA">
        <w:rPr>
          <w:rFonts w:cstheme="minorHAnsi"/>
          <w:lang w:eastAsia="fr-CA"/>
        </w:rPr>
        <w:t>résolu que le conseil municipal</w:t>
      </w:r>
      <w:r>
        <w:rPr>
          <w:rFonts w:cstheme="minorHAnsi"/>
          <w:lang w:eastAsia="fr-CA"/>
        </w:rPr>
        <w:t xml:space="preserve"> </w:t>
      </w:r>
      <w:r w:rsidRPr="00715491">
        <w:rPr>
          <w:rFonts w:cstheme="minorHAnsi"/>
        </w:rPr>
        <w:t xml:space="preserve">accepte la demande de dérogation mineure </w:t>
      </w:r>
      <w:bookmarkEnd w:id="32"/>
      <w:r w:rsidRPr="00715491">
        <w:rPr>
          <w:rFonts w:cstheme="minorHAnsi"/>
        </w:rPr>
        <w:t xml:space="preserve">numéro </w:t>
      </w:r>
      <w:r>
        <w:rPr>
          <w:rFonts w:cstheme="minorHAnsi"/>
        </w:rPr>
        <w:t xml:space="preserve">2024-00099, pour le lot 5 927 173, </w:t>
      </w:r>
      <w:r w:rsidRPr="00B23BE9">
        <w:rPr>
          <w:rFonts w:cstheme="minorHAnsi"/>
          <w:lang w:eastAsia="fr-CA"/>
        </w:rPr>
        <w:t>pour permettre la reconstruction d’une maison unifamiliale dont la marge de recul projetée serait à une distance de 12,2 mètres afin de respecter l’empreinte de l’ancienne résidence démolie, quant à son implantation en regard de la marge avant, au lieu des 15,0 mètres prescrit au Règlement de zonage no RU-902-01-2015, pour une route provinciale</w:t>
      </w:r>
      <w:r>
        <w:rPr>
          <w:rFonts w:cstheme="minorHAnsi"/>
        </w:rPr>
        <w:t>.</w:t>
      </w:r>
    </w:p>
    <w:p w14:paraId="3E5CAF1D" w14:textId="77777777" w:rsidR="005E7D0E" w:rsidRPr="002015E8" w:rsidRDefault="005E7D0E" w:rsidP="00A712B5">
      <w:pPr>
        <w:tabs>
          <w:tab w:val="left" w:pos="4931"/>
        </w:tabs>
        <w:spacing w:after="0" w:line="252" w:lineRule="auto"/>
        <w:jc w:val="both"/>
        <w:rPr>
          <w:rFonts w:cstheme="minorHAnsi"/>
          <w:i/>
          <w:iCs/>
          <w:lang w:eastAsia="fr-CA"/>
        </w:rPr>
      </w:pPr>
    </w:p>
    <w:p w14:paraId="04B6B737" w14:textId="77777777" w:rsidR="005E7D0E" w:rsidRPr="00BE0014" w:rsidRDefault="005E7D0E" w:rsidP="00A712B5">
      <w:pPr>
        <w:spacing w:after="0" w:line="252" w:lineRule="auto"/>
        <w:jc w:val="both"/>
        <w:rPr>
          <w:rFonts w:cstheme="minorHAnsi"/>
          <w:b/>
          <w:i/>
          <w:u w:val="single"/>
          <w:lang w:val="en-CA"/>
        </w:rPr>
      </w:pPr>
      <w:r w:rsidRPr="00601CFA">
        <w:rPr>
          <w:rFonts w:cstheme="minorHAnsi"/>
          <w:i/>
          <w:iCs/>
          <w:lang w:val="en-CA" w:eastAsia="fr-CA"/>
        </w:rPr>
        <w:t xml:space="preserve">THEREFORE it is proposed by Councillor </w:t>
      </w:r>
      <w:r>
        <w:rPr>
          <w:rFonts w:cstheme="minorHAnsi"/>
          <w:i/>
          <w:iCs/>
          <w:lang w:val="en-CA" w:eastAsia="fr-CA"/>
        </w:rPr>
        <w:t>Carl Woodbury</w:t>
      </w:r>
      <w:r w:rsidRPr="00601CFA">
        <w:rPr>
          <w:rFonts w:cstheme="minorHAnsi"/>
          <w:i/>
          <w:iCs/>
          <w:lang w:val="en-CA" w:eastAsia="fr-CA"/>
        </w:rPr>
        <w:t xml:space="preserve"> and </w:t>
      </w:r>
      <w:r w:rsidRPr="000525CF">
        <w:rPr>
          <w:rFonts w:cstheme="minorHAnsi"/>
          <w:i/>
          <w:iCs/>
          <w:lang w:val="en-CA" w:eastAsia="fr-CA"/>
        </w:rPr>
        <w:t>resolved that the municipal council accepts the minor exemption request number 2024-00099, for lot 5 927 173, to allow the reconstruction of a single-family house whose projected setback would be at a distance 12.2 meters in order to respect the footprint of the former demolished residence, as for its location facing the front setback, instead of the 15.0 meters prescribed in Zoning By-law no. RU-902-01-2015, for a provincial road.</w:t>
      </w:r>
    </w:p>
    <w:p w14:paraId="637A2E5D" w14:textId="77777777" w:rsidR="005E7D0E" w:rsidRDefault="005E7D0E" w:rsidP="00A712B5">
      <w:pPr>
        <w:spacing w:after="0" w:line="252" w:lineRule="auto"/>
        <w:jc w:val="right"/>
        <w:rPr>
          <w:rFonts w:cstheme="minorHAnsi"/>
        </w:rPr>
      </w:pPr>
    </w:p>
    <w:p w14:paraId="00E8F911" w14:textId="5E8D0809" w:rsidR="005B6D97" w:rsidRPr="009955D3" w:rsidRDefault="005B6D97" w:rsidP="00A712B5">
      <w:pPr>
        <w:spacing w:after="0" w:line="252" w:lineRule="auto"/>
        <w:jc w:val="right"/>
        <w:rPr>
          <w:rFonts w:cstheme="minorHAnsi"/>
        </w:rPr>
      </w:pPr>
      <w:r w:rsidRPr="009955D3">
        <w:rPr>
          <w:rFonts w:cstheme="minorHAnsi"/>
        </w:rPr>
        <w:t>Adopté à l’unanimité des conseillers</w:t>
      </w:r>
    </w:p>
    <w:p w14:paraId="04A7B21C" w14:textId="77777777" w:rsidR="005B6D97" w:rsidRPr="009955D3" w:rsidRDefault="005B6D97"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306880BD" w14:textId="77777777" w:rsidR="005B6D97" w:rsidRPr="009955D3" w:rsidRDefault="005B6D97" w:rsidP="00A712B5">
      <w:pPr>
        <w:spacing w:after="0" w:line="252" w:lineRule="auto"/>
        <w:jc w:val="right"/>
        <w:rPr>
          <w:rFonts w:cstheme="minorHAnsi"/>
          <w:i/>
        </w:rPr>
      </w:pPr>
    </w:p>
    <w:p w14:paraId="4BB18690" w14:textId="77777777" w:rsidR="00E45900" w:rsidRPr="006841B7" w:rsidRDefault="00E45900" w:rsidP="00A712B5">
      <w:pPr>
        <w:spacing w:after="0" w:line="252" w:lineRule="auto"/>
        <w:ind w:hanging="1701"/>
        <w:jc w:val="both"/>
        <w:rPr>
          <w:b/>
        </w:rPr>
      </w:pPr>
      <w:r>
        <w:rPr>
          <w:b/>
          <w:sz w:val="20"/>
          <w:szCs w:val="20"/>
        </w:rPr>
        <w:t>2024-07-262</w:t>
      </w:r>
      <w:r w:rsidRPr="006841B7">
        <w:rPr>
          <w:b/>
          <w:sz w:val="20"/>
          <w:szCs w:val="20"/>
        </w:rPr>
        <w:tab/>
      </w:r>
      <w:bookmarkStart w:id="33" w:name="_Hlk140760145"/>
      <w:r w:rsidRPr="006841B7">
        <w:rPr>
          <w:b/>
        </w:rPr>
        <w:t>Demande de PIIA, l</w:t>
      </w:r>
      <w:r>
        <w:rPr>
          <w:b/>
        </w:rPr>
        <w:t>ot 5 924 270</w:t>
      </w:r>
      <w:r w:rsidRPr="006841B7">
        <w:rPr>
          <w:b/>
        </w:rPr>
        <w:t xml:space="preserve"> – </w:t>
      </w:r>
      <w:bookmarkEnd w:id="33"/>
      <w:r>
        <w:rPr>
          <w:b/>
        </w:rPr>
        <w:t>34, rue Taillefer</w:t>
      </w:r>
    </w:p>
    <w:p w14:paraId="74841435" w14:textId="77777777" w:rsidR="00E45900" w:rsidRPr="006841B7" w:rsidRDefault="00E45900" w:rsidP="00A712B5">
      <w:pPr>
        <w:spacing w:after="0" w:line="252" w:lineRule="auto"/>
        <w:jc w:val="both"/>
        <w:rPr>
          <w:b/>
        </w:rPr>
      </w:pPr>
    </w:p>
    <w:p w14:paraId="0A08238D" w14:textId="77777777" w:rsidR="00E45900" w:rsidRPr="002C1AAD" w:rsidRDefault="00E45900" w:rsidP="00A712B5">
      <w:pPr>
        <w:pBdr>
          <w:bottom w:val="single" w:sz="12" w:space="1" w:color="auto"/>
        </w:pBdr>
        <w:spacing w:line="252" w:lineRule="auto"/>
        <w:jc w:val="both"/>
        <w:rPr>
          <w:b/>
          <w:i/>
          <w:lang w:val="en-CA"/>
        </w:rPr>
      </w:pPr>
      <w:bookmarkStart w:id="34" w:name="_Hlk140760677"/>
      <w:r w:rsidRPr="002C1AAD">
        <w:rPr>
          <w:b/>
          <w:i/>
          <w:lang w:val="en-CA"/>
        </w:rPr>
        <w:t xml:space="preserve">Request for </w:t>
      </w:r>
      <w:bookmarkStart w:id="35" w:name="_Hlk162960548"/>
      <w:r w:rsidRPr="002C1AAD">
        <w:rPr>
          <w:b/>
          <w:i/>
          <w:lang w:val="en-CA"/>
        </w:rPr>
        <w:t>SPAIP</w:t>
      </w:r>
      <w:bookmarkEnd w:id="35"/>
      <w:r w:rsidRPr="002C1AAD">
        <w:rPr>
          <w:b/>
          <w:i/>
          <w:lang w:val="en-CA"/>
        </w:rPr>
        <w:t>, lot 5</w:t>
      </w:r>
      <w:r>
        <w:rPr>
          <w:b/>
          <w:i/>
          <w:lang w:val="en-CA"/>
        </w:rPr>
        <w:t> 924 270</w:t>
      </w:r>
      <w:r w:rsidRPr="002C1AAD">
        <w:rPr>
          <w:b/>
          <w:i/>
          <w:lang w:val="en-CA"/>
        </w:rPr>
        <w:t xml:space="preserve"> – 34 Ta</w:t>
      </w:r>
      <w:r>
        <w:rPr>
          <w:b/>
          <w:i/>
          <w:lang w:val="en-CA"/>
        </w:rPr>
        <w:t>illefer Street</w:t>
      </w:r>
    </w:p>
    <w:bookmarkEnd w:id="34"/>
    <w:p w14:paraId="75489A15" w14:textId="77777777" w:rsidR="00E45900" w:rsidRDefault="00E45900" w:rsidP="00A712B5">
      <w:pPr>
        <w:spacing w:after="0" w:line="252" w:lineRule="auto"/>
        <w:jc w:val="both"/>
        <w:rPr>
          <w:rFonts w:cstheme="minorHAnsi"/>
        </w:rPr>
      </w:pPr>
      <w:r w:rsidRPr="00EA07CF">
        <w:rPr>
          <w:rFonts w:cstheme="minorHAnsi"/>
        </w:rPr>
        <w:t>ATTENDU</w:t>
      </w:r>
      <w:r>
        <w:rPr>
          <w:rFonts w:cstheme="minorHAnsi"/>
        </w:rPr>
        <w:t xml:space="preserve"> </w:t>
      </w:r>
      <w:r w:rsidRPr="00EA07CF">
        <w:rPr>
          <w:rFonts w:cstheme="minorHAnsi"/>
        </w:rPr>
        <w:t xml:space="preserve">que </w:t>
      </w:r>
      <w:r w:rsidRPr="000C1BD4">
        <w:rPr>
          <w:rFonts w:cstheme="minorHAnsi"/>
        </w:rPr>
        <w:t>l</w:t>
      </w:r>
      <w:r>
        <w:rPr>
          <w:rFonts w:cstheme="minorHAnsi"/>
        </w:rPr>
        <w:t xml:space="preserve">e </w:t>
      </w:r>
      <w:r w:rsidRPr="000C1BD4">
        <w:rPr>
          <w:rFonts w:cstheme="minorHAnsi"/>
        </w:rPr>
        <w:t xml:space="preserve">propriétaire </w:t>
      </w:r>
      <w:r>
        <w:rPr>
          <w:rFonts w:cstheme="minorHAnsi"/>
        </w:rPr>
        <w:t xml:space="preserve">du lot 5 927 270 situé au 34, rue Taillefer a déposé </w:t>
      </w:r>
      <w:r w:rsidRPr="00B45669">
        <w:rPr>
          <w:rFonts w:cstheme="minorHAnsi"/>
        </w:rPr>
        <w:t>une demande de permis d</w:t>
      </w:r>
      <w:r>
        <w:rPr>
          <w:rFonts w:cstheme="minorHAnsi"/>
        </w:rPr>
        <w:t>’agrandissement afin d’ajouter un étage à une résidence existante se situant dans la zone d’intervention spéciale et dont la fondation est immunisée;</w:t>
      </w:r>
    </w:p>
    <w:p w14:paraId="7D4C0ADD" w14:textId="77777777" w:rsidR="00E45900" w:rsidRDefault="00E45900" w:rsidP="00A712B5">
      <w:pPr>
        <w:spacing w:after="0" w:line="252" w:lineRule="auto"/>
        <w:jc w:val="both"/>
        <w:rPr>
          <w:rFonts w:cstheme="minorHAnsi"/>
        </w:rPr>
      </w:pPr>
    </w:p>
    <w:p w14:paraId="6949CE92" w14:textId="77777777" w:rsidR="00E45900" w:rsidRDefault="00E45900" w:rsidP="00A712B5">
      <w:pPr>
        <w:spacing w:after="0" w:line="252" w:lineRule="auto"/>
        <w:jc w:val="both"/>
        <w:rPr>
          <w:rFonts w:cstheme="minorHAnsi"/>
          <w:i/>
          <w:iCs/>
          <w:lang w:val="en-CA"/>
        </w:rPr>
      </w:pPr>
      <w:r w:rsidRPr="00BA52AC">
        <w:rPr>
          <w:rFonts w:cstheme="minorHAnsi"/>
          <w:i/>
          <w:iCs/>
          <w:lang w:val="en-CA"/>
        </w:rPr>
        <w:t>WHEREAS</w:t>
      </w:r>
      <w:r>
        <w:rPr>
          <w:rFonts w:cstheme="minorHAnsi"/>
          <w:i/>
          <w:iCs/>
          <w:lang w:val="en-CA"/>
        </w:rPr>
        <w:t xml:space="preserve"> </w:t>
      </w:r>
      <w:r w:rsidRPr="00C96CD3">
        <w:rPr>
          <w:rFonts w:cstheme="minorHAnsi"/>
          <w:i/>
          <w:iCs/>
          <w:lang w:val="en-CA"/>
        </w:rPr>
        <w:t>the owner of lot 5 927 270 located at 34, rue Taillefer has submitted an application for an expansion permit in order to add a floor to an existing residence located in the special intervention zone and whose foundation is immune;</w:t>
      </w:r>
    </w:p>
    <w:p w14:paraId="4F86B4D8" w14:textId="77777777" w:rsidR="00E45900" w:rsidRDefault="00E45900" w:rsidP="00A712B5">
      <w:pPr>
        <w:spacing w:after="0" w:line="252" w:lineRule="auto"/>
        <w:jc w:val="both"/>
        <w:rPr>
          <w:rFonts w:cstheme="minorHAnsi"/>
          <w:lang w:val="en-CA"/>
        </w:rPr>
      </w:pPr>
    </w:p>
    <w:p w14:paraId="7DD49B55" w14:textId="77777777" w:rsidR="00E45900" w:rsidRDefault="00E45900" w:rsidP="00A712B5">
      <w:pPr>
        <w:spacing w:after="0" w:line="252" w:lineRule="auto"/>
        <w:jc w:val="both"/>
        <w:rPr>
          <w:rFonts w:cstheme="minorHAnsi"/>
        </w:rPr>
      </w:pPr>
      <w:r>
        <w:rPr>
          <w:rFonts w:cstheme="minorHAnsi"/>
        </w:rPr>
        <w:t>ATTENDU QUE les plans initiaux faisaient l’objet d’une demande de dérogation mineure pour un palier et des marches dans la marge avant, laquelle demande fût refusée par le comité consultatif d’urbanisme lors de sa séance du 29 mai 2024. Après le refus du comité consultatif d’urbanisme, le propriétaire a soumis des plans modifiés lesquels conservent l’entrée principale à l’emplacement actuel, ne faisant aucune modification quant à son empreinte au sol ;</w:t>
      </w:r>
    </w:p>
    <w:p w14:paraId="6057F60D" w14:textId="77777777" w:rsidR="00E45900" w:rsidRDefault="00E45900" w:rsidP="00A712B5">
      <w:pPr>
        <w:spacing w:after="0" w:line="252" w:lineRule="auto"/>
        <w:jc w:val="both"/>
        <w:rPr>
          <w:rFonts w:cstheme="minorHAnsi"/>
        </w:rPr>
      </w:pPr>
    </w:p>
    <w:p w14:paraId="29873966" w14:textId="77777777" w:rsidR="00E45900" w:rsidRPr="00A85425" w:rsidRDefault="00E45900" w:rsidP="00A712B5">
      <w:pPr>
        <w:spacing w:after="0" w:line="252" w:lineRule="auto"/>
        <w:jc w:val="both"/>
        <w:rPr>
          <w:rFonts w:cstheme="minorHAnsi"/>
          <w:i/>
          <w:iCs/>
          <w:lang w:val="en-CA"/>
        </w:rPr>
      </w:pPr>
      <w:r w:rsidRPr="00A85425">
        <w:rPr>
          <w:rFonts w:cstheme="minorHAnsi"/>
          <w:i/>
          <w:iCs/>
          <w:lang w:val="en-CA"/>
        </w:rPr>
        <w:t>WHEREAS the initial plans were the subject of a request for a minor exemption for a landing and steps in the front margin, which request was refused by the planning advisory committee during its meeting of May 29, 2024. After the refusal from the planning advisory committee, the owner submitted modified plans which retain the main entrance at the current location, making no changes to its footprint;</w:t>
      </w:r>
    </w:p>
    <w:p w14:paraId="43B1CE61" w14:textId="77777777" w:rsidR="00E45900" w:rsidRPr="00BA52AC" w:rsidRDefault="00E45900" w:rsidP="00A712B5">
      <w:pPr>
        <w:spacing w:after="0" w:line="252" w:lineRule="auto"/>
        <w:jc w:val="both"/>
        <w:rPr>
          <w:rFonts w:cstheme="minorHAnsi"/>
          <w:lang w:val="en-CA"/>
        </w:rPr>
      </w:pPr>
    </w:p>
    <w:p w14:paraId="17472E4A" w14:textId="77777777" w:rsidR="00E45900" w:rsidRDefault="00E45900" w:rsidP="00A712B5">
      <w:pPr>
        <w:spacing w:after="0" w:line="252" w:lineRule="auto"/>
        <w:jc w:val="both"/>
        <w:rPr>
          <w:rFonts w:cstheme="minorHAnsi"/>
        </w:rPr>
      </w:pPr>
      <w:r>
        <w:rPr>
          <w:rFonts w:cstheme="minorHAnsi"/>
        </w:rPr>
        <w:t xml:space="preserve">ATTENDU que </w:t>
      </w:r>
      <w:r w:rsidRPr="00004BDA">
        <w:t xml:space="preserve">le propriétaire demande au </w:t>
      </w:r>
      <w:r>
        <w:rPr>
          <w:rFonts w:cstheme="minorHAnsi"/>
        </w:rPr>
        <w:t>comité consultatif d’urbanisme</w:t>
      </w:r>
      <w:r w:rsidRPr="00004BDA">
        <w:t xml:space="preserve"> et au conseil municipal, </w:t>
      </w:r>
      <w:r w:rsidRPr="000C1BD4">
        <w:rPr>
          <w:rFonts w:cstheme="minorHAnsi"/>
        </w:rPr>
        <w:t xml:space="preserve">de </w:t>
      </w:r>
      <w:r>
        <w:rPr>
          <w:rFonts w:cstheme="minorHAnsi"/>
        </w:rPr>
        <w:t>lui</w:t>
      </w:r>
      <w:r w:rsidRPr="000C1BD4">
        <w:rPr>
          <w:rFonts w:cstheme="minorHAnsi"/>
        </w:rPr>
        <w:t xml:space="preserve"> accorder l’autorisation de</w:t>
      </w:r>
      <w:r>
        <w:rPr>
          <w:rFonts w:cstheme="minorHAnsi"/>
        </w:rPr>
        <w:t xml:space="preserve"> procéder à l</w:t>
      </w:r>
      <w:bookmarkStart w:id="36" w:name="_Hlk162960310"/>
      <w:r>
        <w:rPr>
          <w:rFonts w:cstheme="minorHAnsi"/>
        </w:rPr>
        <w:t xml:space="preserve">’agrandissement d’une maison unifamiliale, dont la finition extérieure sera composée de déclins de bois de couleur contemporain de </w:t>
      </w:r>
      <w:proofErr w:type="spellStart"/>
      <w:r>
        <w:rPr>
          <w:rFonts w:cstheme="minorHAnsi"/>
        </w:rPr>
        <w:t>Maibec</w:t>
      </w:r>
      <w:proofErr w:type="spellEnd"/>
      <w:r>
        <w:rPr>
          <w:rFonts w:cstheme="minorHAnsi"/>
        </w:rPr>
        <w:t>, et la toiture de bardeaux d’asphalte de couleur noire,</w:t>
      </w:r>
      <w:bookmarkEnd w:id="36"/>
      <w:r>
        <w:rPr>
          <w:rFonts w:cstheme="minorHAnsi"/>
        </w:rPr>
        <w:t xml:space="preserve"> </w:t>
      </w:r>
      <w:r>
        <w:rPr>
          <w:rFonts w:cstheme="minorHAnsi"/>
        </w:rPr>
        <w:lastRenderedPageBreak/>
        <w:t xml:space="preserve">lesquels seront conformes aux </w:t>
      </w:r>
      <w:r w:rsidRPr="000C1BD4">
        <w:rPr>
          <w:rFonts w:cstheme="minorHAnsi"/>
        </w:rPr>
        <w:t>normes du règlement d’implantation et d’intégration architecturale (PIIA)</w:t>
      </w:r>
      <w:r>
        <w:rPr>
          <w:rFonts w:cstheme="minorHAnsi"/>
        </w:rPr>
        <w:t xml:space="preserve"> RU-914-11-2018;</w:t>
      </w:r>
    </w:p>
    <w:p w14:paraId="20C79890" w14:textId="77777777" w:rsidR="00E45900" w:rsidRPr="00EA07CF" w:rsidRDefault="00E45900" w:rsidP="00A712B5">
      <w:pPr>
        <w:spacing w:after="0" w:line="252" w:lineRule="auto"/>
        <w:jc w:val="both"/>
        <w:rPr>
          <w:rFonts w:cstheme="minorHAnsi"/>
        </w:rPr>
      </w:pPr>
    </w:p>
    <w:p w14:paraId="24349153" w14:textId="77777777" w:rsidR="00E45900" w:rsidRDefault="00E45900" w:rsidP="00A712B5">
      <w:pPr>
        <w:spacing w:after="0" w:line="252" w:lineRule="auto"/>
        <w:jc w:val="both"/>
        <w:rPr>
          <w:rFonts w:cstheme="minorHAnsi"/>
          <w:i/>
          <w:iCs/>
          <w:lang w:val="en-CA"/>
        </w:rPr>
      </w:pPr>
      <w:r w:rsidRPr="006879C2">
        <w:rPr>
          <w:rFonts w:cstheme="minorHAnsi"/>
          <w:i/>
          <w:iCs/>
          <w:lang w:val="en-CA"/>
        </w:rPr>
        <w:t xml:space="preserve">WHEREAS the owner is asking the Urban Planning Advisory Committee and the municipal council to grant </w:t>
      </w:r>
      <w:r>
        <w:rPr>
          <w:rFonts w:cstheme="minorHAnsi"/>
          <w:i/>
          <w:iCs/>
          <w:lang w:val="en-CA"/>
        </w:rPr>
        <w:t>him an</w:t>
      </w:r>
      <w:r w:rsidRPr="006879C2">
        <w:rPr>
          <w:rFonts w:cstheme="minorHAnsi"/>
          <w:i/>
          <w:iCs/>
          <w:lang w:val="en-CA"/>
        </w:rPr>
        <w:t xml:space="preserve"> authorization to proceed with the construction of a s</w:t>
      </w:r>
      <w:r>
        <w:rPr>
          <w:rFonts w:cstheme="minorHAnsi"/>
          <w:i/>
          <w:iCs/>
          <w:lang w:val="en-CA"/>
        </w:rPr>
        <w:t xml:space="preserve">econd storey to the existing house, </w:t>
      </w:r>
      <w:bookmarkStart w:id="37" w:name="_Hlk170302031"/>
      <w:r w:rsidRPr="00F27595">
        <w:rPr>
          <w:rFonts w:cstheme="minorHAnsi"/>
          <w:i/>
          <w:iCs/>
          <w:lang w:val="en-CA"/>
        </w:rPr>
        <w:t xml:space="preserve">whose exterior finish will be composed of contemporary colored wood from </w:t>
      </w:r>
      <w:proofErr w:type="spellStart"/>
      <w:r w:rsidRPr="00F27595">
        <w:rPr>
          <w:rFonts w:cstheme="minorHAnsi"/>
          <w:i/>
          <w:iCs/>
          <w:lang w:val="en-CA"/>
        </w:rPr>
        <w:t>Maibec</w:t>
      </w:r>
      <w:proofErr w:type="spellEnd"/>
      <w:r w:rsidRPr="00F27595">
        <w:rPr>
          <w:rFonts w:cstheme="minorHAnsi"/>
          <w:i/>
          <w:iCs/>
          <w:lang w:val="en-CA"/>
        </w:rPr>
        <w:t xml:space="preserve">, and the roof will </w:t>
      </w:r>
      <w:r>
        <w:rPr>
          <w:rFonts w:cstheme="minorHAnsi"/>
          <w:i/>
          <w:iCs/>
          <w:lang w:val="en-CA"/>
        </w:rPr>
        <w:t>consist</w:t>
      </w:r>
      <w:r w:rsidRPr="00F27595">
        <w:rPr>
          <w:rFonts w:cstheme="minorHAnsi"/>
          <w:i/>
          <w:iCs/>
          <w:lang w:val="en-CA"/>
        </w:rPr>
        <w:t xml:space="preserve"> of black asphalt shingles</w:t>
      </w:r>
      <w:bookmarkEnd w:id="37"/>
      <w:r w:rsidRPr="006879C2">
        <w:rPr>
          <w:rFonts w:cstheme="minorHAnsi"/>
          <w:i/>
          <w:iCs/>
          <w:lang w:val="en-CA"/>
        </w:rPr>
        <w:t xml:space="preserve">, which will comply with the standards of the implantation and architectural integration </w:t>
      </w:r>
      <w:r>
        <w:rPr>
          <w:rFonts w:cstheme="minorHAnsi"/>
          <w:i/>
          <w:iCs/>
          <w:lang w:val="en-CA"/>
        </w:rPr>
        <w:t>by-law</w:t>
      </w:r>
      <w:r w:rsidRPr="006879C2">
        <w:rPr>
          <w:rFonts w:cstheme="minorHAnsi"/>
          <w:i/>
          <w:iCs/>
          <w:lang w:val="en-CA"/>
        </w:rPr>
        <w:t xml:space="preserve"> (PIIA) RU-914-11-2018</w:t>
      </w:r>
      <w:r>
        <w:rPr>
          <w:rFonts w:cstheme="minorHAnsi"/>
          <w:i/>
          <w:iCs/>
          <w:lang w:val="en-CA"/>
        </w:rPr>
        <w:t>;</w:t>
      </w:r>
    </w:p>
    <w:p w14:paraId="0FB7DBCC" w14:textId="77777777" w:rsidR="00E45900" w:rsidRPr="00505913" w:rsidRDefault="00E45900" w:rsidP="00A712B5">
      <w:pPr>
        <w:spacing w:after="0" w:line="252" w:lineRule="auto"/>
        <w:jc w:val="both"/>
        <w:rPr>
          <w:lang w:val="en-CA"/>
        </w:rPr>
      </w:pPr>
    </w:p>
    <w:p w14:paraId="1B77CEE5" w14:textId="77777777" w:rsidR="00E45900" w:rsidRDefault="00E45900" w:rsidP="00A712B5">
      <w:pPr>
        <w:spacing w:after="0" w:line="252" w:lineRule="auto"/>
        <w:jc w:val="both"/>
      </w:pPr>
      <w:r>
        <w:t xml:space="preserve">ATTENDU </w:t>
      </w:r>
      <w:r w:rsidRPr="00A50392">
        <w:t xml:space="preserve">la recommandation favorable du </w:t>
      </w:r>
      <w:r>
        <w:rPr>
          <w:rFonts w:cstheme="minorHAnsi"/>
        </w:rPr>
        <w:t>comité consultatif d’urbanisme</w:t>
      </w:r>
      <w:r w:rsidRPr="00A50392">
        <w:t xml:space="preserve"> lors de leur réunion du </w:t>
      </w:r>
      <w:r>
        <w:t>29 mai 2024;</w:t>
      </w:r>
    </w:p>
    <w:p w14:paraId="5E48D9FE" w14:textId="77777777" w:rsidR="00E45900" w:rsidRPr="00A34E48" w:rsidRDefault="00E45900" w:rsidP="00A712B5">
      <w:pPr>
        <w:spacing w:after="0" w:line="252" w:lineRule="auto"/>
        <w:jc w:val="both"/>
        <w:rPr>
          <w:i/>
          <w:iCs/>
        </w:rPr>
      </w:pPr>
    </w:p>
    <w:p w14:paraId="2BDFC4F5" w14:textId="77777777" w:rsidR="00E45900" w:rsidRPr="00A50392" w:rsidRDefault="00E45900" w:rsidP="00A712B5">
      <w:pPr>
        <w:spacing w:after="0" w:line="252" w:lineRule="auto"/>
        <w:jc w:val="both"/>
        <w:rPr>
          <w:i/>
          <w:iCs/>
          <w:lang w:val="en-CA"/>
        </w:rPr>
      </w:pPr>
      <w:r>
        <w:rPr>
          <w:i/>
          <w:iCs/>
          <w:lang w:val="en-CA"/>
        </w:rPr>
        <w:t xml:space="preserve">WHEREAS </w:t>
      </w:r>
      <w:r w:rsidRPr="00A50392">
        <w:rPr>
          <w:i/>
          <w:iCs/>
          <w:lang w:val="en-CA"/>
        </w:rPr>
        <w:t xml:space="preserve">the favorable recommendation of the planning advisory committee at their meeting of </w:t>
      </w:r>
      <w:r>
        <w:rPr>
          <w:i/>
          <w:iCs/>
          <w:lang w:val="en-CA"/>
        </w:rPr>
        <w:t>May 29</w:t>
      </w:r>
      <w:r w:rsidRPr="00142821">
        <w:rPr>
          <w:i/>
          <w:iCs/>
          <w:vertAlign w:val="superscript"/>
          <w:lang w:val="en-CA"/>
        </w:rPr>
        <w:t>th</w:t>
      </w:r>
      <w:r>
        <w:rPr>
          <w:i/>
          <w:iCs/>
          <w:lang w:val="en-CA"/>
        </w:rPr>
        <w:t>, 2024;</w:t>
      </w:r>
    </w:p>
    <w:p w14:paraId="4293C31F" w14:textId="77777777" w:rsidR="00E45900" w:rsidRDefault="00E45900" w:rsidP="00A712B5">
      <w:pPr>
        <w:spacing w:after="0" w:line="252" w:lineRule="auto"/>
        <w:jc w:val="both"/>
        <w:rPr>
          <w:lang w:val="en-CA"/>
        </w:rPr>
      </w:pPr>
    </w:p>
    <w:p w14:paraId="39B1471E" w14:textId="77777777" w:rsidR="00E45900" w:rsidRDefault="00E45900" w:rsidP="00A712B5">
      <w:pPr>
        <w:tabs>
          <w:tab w:val="left" w:pos="2268"/>
        </w:tabs>
        <w:spacing w:line="252" w:lineRule="auto"/>
        <w:jc w:val="both"/>
      </w:pPr>
      <w:r w:rsidRPr="002210A4">
        <w:rPr>
          <w:rFonts w:cstheme="minorHAnsi"/>
        </w:rPr>
        <w:t xml:space="preserve">EN CONSÉQUENCE il est proposé par </w:t>
      </w:r>
      <w:r>
        <w:rPr>
          <w:rFonts w:cstheme="minorHAnsi"/>
          <w:lang w:eastAsia="fr-CA"/>
        </w:rPr>
        <w:t xml:space="preserve">la conseillère Manon Jutras </w:t>
      </w:r>
      <w:r w:rsidRPr="002210A4">
        <w:rPr>
          <w:rFonts w:cstheme="minorHAnsi"/>
        </w:rPr>
        <w:t xml:space="preserve">et résolu que le conseil municipal accepte la demande </w:t>
      </w:r>
      <w:r>
        <w:rPr>
          <w:rFonts w:cstheme="minorHAnsi"/>
        </w:rPr>
        <w:t xml:space="preserve">de PIIA </w:t>
      </w:r>
      <w:r w:rsidRPr="002210A4">
        <w:rPr>
          <w:rFonts w:cstheme="minorHAnsi"/>
        </w:rPr>
        <w:t xml:space="preserve">pour </w:t>
      </w:r>
      <w:r>
        <w:rPr>
          <w:rFonts w:cstheme="minorHAnsi"/>
        </w:rPr>
        <w:t>l’agrandissement</w:t>
      </w:r>
      <w:r w:rsidRPr="00BA7E1D">
        <w:rPr>
          <w:rFonts w:cstheme="minorHAnsi"/>
        </w:rPr>
        <w:t xml:space="preserve"> </w:t>
      </w:r>
      <w:r w:rsidRPr="00213AAE">
        <w:rPr>
          <w:rFonts w:cstheme="minorHAnsi"/>
        </w:rPr>
        <w:t>d’une maison unifamiliale</w:t>
      </w:r>
      <w:r w:rsidRPr="00CF04AF">
        <w:t xml:space="preserve"> </w:t>
      </w:r>
      <w:r w:rsidRPr="00CF04AF">
        <w:rPr>
          <w:rFonts w:cstheme="minorHAnsi"/>
        </w:rPr>
        <w:t xml:space="preserve">dont la finition extérieure sera composée de déclins de bois de couleur contemporain de </w:t>
      </w:r>
      <w:proofErr w:type="spellStart"/>
      <w:r w:rsidRPr="00CF04AF">
        <w:rPr>
          <w:rFonts w:cstheme="minorHAnsi"/>
        </w:rPr>
        <w:t>Maibec</w:t>
      </w:r>
      <w:proofErr w:type="spellEnd"/>
      <w:r w:rsidRPr="00CF04AF">
        <w:rPr>
          <w:rFonts w:cstheme="minorHAnsi"/>
        </w:rPr>
        <w:t>, et la toiture de bardeaux d’asphalte de couleur noire</w:t>
      </w:r>
    </w:p>
    <w:p w14:paraId="61020EFB" w14:textId="77777777" w:rsidR="00E45900" w:rsidRPr="00A0729E" w:rsidRDefault="00E45900" w:rsidP="00A712B5">
      <w:pPr>
        <w:tabs>
          <w:tab w:val="left" w:pos="2268"/>
        </w:tabs>
        <w:spacing w:line="252" w:lineRule="auto"/>
        <w:jc w:val="both"/>
        <w:rPr>
          <w:lang w:val="en-CA"/>
        </w:rPr>
      </w:pPr>
      <w:r w:rsidRPr="00E268FE">
        <w:rPr>
          <w:rFonts w:cstheme="minorHAnsi"/>
          <w:bCs/>
          <w:i/>
          <w:lang w:val="en-CA"/>
        </w:rPr>
        <w:t xml:space="preserve">CONSEQUENTLY it is proposed by </w:t>
      </w:r>
      <w:r>
        <w:rPr>
          <w:rFonts w:cstheme="minorHAnsi"/>
          <w:bCs/>
          <w:i/>
          <w:lang w:val="en-CA"/>
        </w:rPr>
        <w:t>Councillor Manon Jutras</w:t>
      </w:r>
      <w:r w:rsidRPr="00E268FE">
        <w:rPr>
          <w:rFonts w:cstheme="minorHAnsi"/>
          <w:bCs/>
          <w:i/>
          <w:lang w:val="en-CA"/>
        </w:rPr>
        <w:t xml:space="preserve"> and </w:t>
      </w:r>
      <w:r w:rsidRPr="00622AD7">
        <w:rPr>
          <w:rFonts w:cstheme="minorHAnsi"/>
          <w:bCs/>
          <w:i/>
          <w:lang w:val="en-CA"/>
        </w:rPr>
        <w:t>resolved that the municipal council accepts SPAIP's request for the construction of a single-family house</w:t>
      </w:r>
      <w:r w:rsidRPr="00CF04AF">
        <w:rPr>
          <w:lang w:val="en-CA"/>
        </w:rPr>
        <w:t xml:space="preserve"> </w:t>
      </w:r>
      <w:r w:rsidRPr="00CF04AF">
        <w:rPr>
          <w:rFonts w:cstheme="minorHAnsi"/>
          <w:bCs/>
          <w:i/>
          <w:lang w:val="en-CA"/>
        </w:rPr>
        <w:t xml:space="preserve">whose exterior finish will be composed of contemporary colored wood from </w:t>
      </w:r>
      <w:proofErr w:type="spellStart"/>
      <w:r w:rsidRPr="00CF04AF">
        <w:rPr>
          <w:rFonts w:cstheme="minorHAnsi"/>
          <w:bCs/>
          <w:i/>
          <w:lang w:val="en-CA"/>
        </w:rPr>
        <w:t>Maibec</w:t>
      </w:r>
      <w:proofErr w:type="spellEnd"/>
      <w:r w:rsidRPr="00CF04AF">
        <w:rPr>
          <w:rFonts w:cstheme="minorHAnsi"/>
          <w:bCs/>
          <w:i/>
          <w:lang w:val="en-CA"/>
        </w:rPr>
        <w:t>, and the roof will consist of black asphalt shingles</w:t>
      </w:r>
      <w:r>
        <w:rPr>
          <w:rFonts w:cstheme="minorHAnsi"/>
          <w:bCs/>
          <w:i/>
          <w:lang w:val="en-CA"/>
        </w:rPr>
        <w:t>.</w:t>
      </w:r>
    </w:p>
    <w:p w14:paraId="0EB56ACF" w14:textId="77777777" w:rsidR="005B6D97" w:rsidRPr="009955D3" w:rsidRDefault="005B6D97" w:rsidP="00A712B5">
      <w:pPr>
        <w:spacing w:after="0" w:line="252" w:lineRule="auto"/>
        <w:jc w:val="right"/>
        <w:rPr>
          <w:rFonts w:cstheme="minorHAnsi"/>
        </w:rPr>
      </w:pPr>
      <w:r w:rsidRPr="009955D3">
        <w:rPr>
          <w:rFonts w:cstheme="minorHAnsi"/>
        </w:rPr>
        <w:t>Adopté à l’unanimité des conseillers</w:t>
      </w:r>
    </w:p>
    <w:p w14:paraId="60CF36A1" w14:textId="77777777" w:rsidR="005B6D97" w:rsidRPr="009955D3" w:rsidRDefault="005B6D97"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1259C98D" w14:textId="77777777" w:rsidR="00B76785" w:rsidRPr="009955D3" w:rsidRDefault="00B76785" w:rsidP="00A712B5">
      <w:pPr>
        <w:spacing w:after="0" w:line="252" w:lineRule="auto"/>
        <w:jc w:val="both"/>
        <w:rPr>
          <w:rFonts w:eastAsia="Times New Roman" w:cstheme="minorHAnsi"/>
          <w:lang w:eastAsia="fr-CA"/>
        </w:rPr>
      </w:pPr>
    </w:p>
    <w:p w14:paraId="1995E34B" w14:textId="77777777" w:rsidR="00B76785" w:rsidRPr="009955D3" w:rsidRDefault="00B76785" w:rsidP="00A712B5">
      <w:pPr>
        <w:spacing w:after="0" w:line="252" w:lineRule="auto"/>
        <w:jc w:val="both"/>
        <w:rPr>
          <w:rFonts w:eastAsia="Times New Roman" w:cstheme="minorHAnsi"/>
          <w:b/>
          <w:i/>
          <w:color w:val="000000"/>
          <w:u w:val="single"/>
          <w:lang w:eastAsia="fr-CA"/>
        </w:rPr>
      </w:pPr>
      <w:r w:rsidRPr="009955D3">
        <w:rPr>
          <w:rFonts w:eastAsia="Times New Roman" w:cstheme="minorHAnsi"/>
          <w:b/>
          <w:color w:val="000000"/>
          <w:u w:val="single"/>
          <w:lang w:eastAsia="fr-CA"/>
        </w:rPr>
        <w:t xml:space="preserve">DÉVELOPPEMENT ÉCONOMIQUE ET COMMUNAUTAIRE / </w:t>
      </w:r>
      <w:r w:rsidRPr="009955D3">
        <w:rPr>
          <w:rFonts w:eastAsia="Times New Roman" w:cstheme="minorHAnsi"/>
          <w:b/>
          <w:i/>
          <w:color w:val="000000"/>
          <w:u w:val="single"/>
          <w:lang w:eastAsia="fr-CA"/>
        </w:rPr>
        <w:t>ECONOMIC AND COMMUNITY DEVELOPMENT</w:t>
      </w:r>
    </w:p>
    <w:p w14:paraId="5F348B0E" w14:textId="77777777" w:rsidR="00B76785" w:rsidRPr="005D5392" w:rsidRDefault="00B76785" w:rsidP="00A712B5">
      <w:pPr>
        <w:tabs>
          <w:tab w:val="left" w:pos="1418"/>
        </w:tabs>
        <w:spacing w:after="0" w:line="252" w:lineRule="auto"/>
        <w:jc w:val="right"/>
        <w:rPr>
          <w:rFonts w:eastAsia="Times New Roman" w:cstheme="minorHAnsi"/>
          <w:i/>
          <w:lang w:eastAsia="fr-CA"/>
        </w:rPr>
      </w:pPr>
    </w:p>
    <w:p w14:paraId="7DC78C39" w14:textId="77777777" w:rsidR="00B76785" w:rsidRPr="002439D3" w:rsidRDefault="00392132" w:rsidP="00A712B5">
      <w:pPr>
        <w:spacing w:after="0" w:line="252" w:lineRule="auto"/>
        <w:jc w:val="both"/>
        <w:outlineLvl w:val="0"/>
        <w:rPr>
          <w:rFonts w:cstheme="minorHAnsi"/>
          <w:b/>
          <w:i/>
          <w:u w:val="single"/>
        </w:rPr>
      </w:pPr>
      <w:r w:rsidRPr="002439D3">
        <w:rPr>
          <w:rFonts w:cstheme="minorHAnsi"/>
          <w:b/>
          <w:u w:val="single"/>
        </w:rPr>
        <w:t xml:space="preserve">ENVIRONNEMENT, </w:t>
      </w:r>
      <w:r w:rsidR="00B76785" w:rsidRPr="002439D3">
        <w:rPr>
          <w:rFonts w:cstheme="minorHAnsi"/>
          <w:b/>
          <w:u w:val="single"/>
        </w:rPr>
        <w:t xml:space="preserve">SANTÉ ET BIEN-ÊTRE / </w:t>
      </w:r>
      <w:r w:rsidR="00B76785" w:rsidRPr="002439D3">
        <w:rPr>
          <w:rFonts w:cstheme="minorHAnsi"/>
          <w:b/>
          <w:i/>
          <w:u w:val="single"/>
        </w:rPr>
        <w:t>HEALTH AND WELLNESS</w:t>
      </w:r>
    </w:p>
    <w:p w14:paraId="6B5B5560" w14:textId="77777777" w:rsidR="00B76785" w:rsidRPr="002439D3" w:rsidRDefault="00B76785" w:rsidP="00A7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eastAsia="Times New Roman" w:cstheme="minorHAnsi"/>
          <w:i/>
          <w:lang w:eastAsia="fr-CA"/>
        </w:rPr>
      </w:pPr>
    </w:p>
    <w:p w14:paraId="6CF7F000" w14:textId="77777777" w:rsidR="002439D3" w:rsidRPr="001D2A3B" w:rsidRDefault="002439D3" w:rsidP="00A712B5">
      <w:pPr>
        <w:pStyle w:val="Sansinterligne"/>
        <w:spacing w:line="252" w:lineRule="auto"/>
        <w:ind w:hanging="1701"/>
        <w:jc w:val="both"/>
        <w:rPr>
          <w:rFonts w:cstheme="minorHAnsi"/>
          <w:b/>
        </w:rPr>
      </w:pPr>
      <w:r w:rsidRPr="001D2A3B">
        <w:rPr>
          <w:rFonts w:cstheme="minorHAnsi"/>
          <w:b/>
          <w:sz w:val="20"/>
          <w:szCs w:val="20"/>
        </w:rPr>
        <w:t>2024-0</w:t>
      </w:r>
      <w:r>
        <w:rPr>
          <w:rFonts w:cstheme="minorHAnsi"/>
          <w:b/>
          <w:sz w:val="20"/>
          <w:szCs w:val="20"/>
        </w:rPr>
        <w:t>7-263</w:t>
      </w:r>
      <w:r w:rsidRPr="001D2A3B">
        <w:rPr>
          <w:rFonts w:cstheme="minorHAnsi"/>
          <w:b/>
        </w:rPr>
        <w:tab/>
        <w:t xml:space="preserve">Remerciement </w:t>
      </w:r>
      <w:bookmarkStart w:id="38" w:name="_Hlk170206276"/>
      <w:r w:rsidRPr="001D2A3B">
        <w:rPr>
          <w:rFonts w:cstheme="minorHAnsi"/>
          <w:b/>
        </w:rPr>
        <w:t xml:space="preserve">au </w:t>
      </w:r>
      <w:bookmarkStart w:id="39" w:name="_Hlk170206373"/>
      <w:r w:rsidRPr="001D2A3B">
        <w:rPr>
          <w:rFonts w:cstheme="minorHAnsi"/>
          <w:b/>
        </w:rPr>
        <w:t>ministère des Transports du Québec</w:t>
      </w:r>
      <w:bookmarkEnd w:id="38"/>
      <w:bookmarkEnd w:id="39"/>
      <w:r>
        <w:rPr>
          <w:rFonts w:cstheme="minorHAnsi"/>
          <w:b/>
        </w:rPr>
        <w:t xml:space="preserve"> et au CISSS</w:t>
      </w:r>
    </w:p>
    <w:p w14:paraId="7EBF214A" w14:textId="77777777" w:rsidR="002439D3" w:rsidRPr="001D2A3B" w:rsidRDefault="002439D3" w:rsidP="00A712B5">
      <w:pPr>
        <w:pStyle w:val="Sansinterligne"/>
        <w:spacing w:line="252" w:lineRule="auto"/>
        <w:jc w:val="both"/>
        <w:rPr>
          <w:rFonts w:cstheme="minorHAnsi"/>
          <w:b/>
        </w:rPr>
      </w:pPr>
    </w:p>
    <w:p w14:paraId="056D064D" w14:textId="77777777" w:rsidR="002439D3" w:rsidRDefault="002439D3" w:rsidP="00A712B5">
      <w:pPr>
        <w:pStyle w:val="Sansinterligne"/>
        <w:pBdr>
          <w:bottom w:val="single" w:sz="12" w:space="1" w:color="auto"/>
        </w:pBdr>
        <w:spacing w:line="252" w:lineRule="auto"/>
        <w:jc w:val="both"/>
        <w:rPr>
          <w:rFonts w:cstheme="minorHAnsi"/>
          <w:b/>
          <w:i/>
        </w:rPr>
      </w:pPr>
      <w:proofErr w:type="spellStart"/>
      <w:r w:rsidRPr="009E7178">
        <w:rPr>
          <w:rFonts w:cstheme="minorHAnsi"/>
          <w:b/>
          <w:i/>
        </w:rPr>
        <w:t>Thanks</w:t>
      </w:r>
      <w:proofErr w:type="spellEnd"/>
      <w:r w:rsidRPr="009E7178">
        <w:rPr>
          <w:rFonts w:cstheme="minorHAnsi"/>
          <w:b/>
          <w:i/>
        </w:rPr>
        <w:t xml:space="preserve"> to the Ministère des Transports du Québec</w:t>
      </w:r>
      <w:r>
        <w:rPr>
          <w:rFonts w:cstheme="minorHAnsi"/>
          <w:b/>
          <w:i/>
        </w:rPr>
        <w:t xml:space="preserve"> and CISSS</w:t>
      </w:r>
    </w:p>
    <w:p w14:paraId="42977989" w14:textId="77777777" w:rsidR="002439D3" w:rsidRPr="003F68A7" w:rsidRDefault="002439D3" w:rsidP="00A712B5">
      <w:pPr>
        <w:pStyle w:val="Sansinterligne"/>
        <w:spacing w:line="252" w:lineRule="auto"/>
        <w:jc w:val="both"/>
        <w:rPr>
          <w:rFonts w:cstheme="minorHAnsi"/>
          <w:b/>
          <w:i/>
          <w:u w:val="single"/>
        </w:rPr>
      </w:pPr>
    </w:p>
    <w:p w14:paraId="481E5423" w14:textId="77777777" w:rsidR="002439D3" w:rsidRPr="00DC73C2" w:rsidRDefault="002439D3" w:rsidP="00A712B5">
      <w:pPr>
        <w:pStyle w:val="Sansinterligne"/>
        <w:spacing w:line="252" w:lineRule="auto"/>
        <w:jc w:val="both"/>
        <w:rPr>
          <w:rFonts w:cstheme="minorHAnsi"/>
        </w:rPr>
      </w:pPr>
      <w:r w:rsidRPr="00DC73C2">
        <w:rPr>
          <w:rFonts w:cstheme="minorHAnsi"/>
        </w:rPr>
        <w:t xml:space="preserve">CONSIDÉRANT </w:t>
      </w:r>
      <w:r>
        <w:rPr>
          <w:rFonts w:cstheme="minorHAnsi"/>
        </w:rPr>
        <w:t xml:space="preserve">les réunions de travail avec le </w:t>
      </w:r>
      <w:r w:rsidRPr="003F68A7">
        <w:rPr>
          <w:rFonts w:cstheme="minorHAnsi"/>
        </w:rPr>
        <w:t>ministère des Transports du Québec</w:t>
      </w:r>
      <w:r>
        <w:rPr>
          <w:rFonts w:cstheme="minorHAnsi"/>
        </w:rPr>
        <w:t xml:space="preserve"> afin de discuter de prévention suite aux suicides survenus au pont P-15058 qui surplombe la rivière Rouge sur l’autoroute 50;</w:t>
      </w:r>
    </w:p>
    <w:p w14:paraId="4E8E949C" w14:textId="77777777" w:rsidR="002439D3" w:rsidRPr="00DC73C2" w:rsidRDefault="002439D3" w:rsidP="00A712B5">
      <w:pPr>
        <w:pStyle w:val="Sansinterligne"/>
        <w:spacing w:line="252" w:lineRule="auto"/>
        <w:jc w:val="both"/>
        <w:rPr>
          <w:rFonts w:cstheme="minorHAnsi"/>
        </w:rPr>
      </w:pPr>
    </w:p>
    <w:p w14:paraId="4EE812F7" w14:textId="77777777" w:rsidR="002439D3" w:rsidRPr="00DC73C2" w:rsidRDefault="002439D3" w:rsidP="00A712B5">
      <w:pPr>
        <w:pStyle w:val="Sansinterligne"/>
        <w:spacing w:line="252" w:lineRule="auto"/>
        <w:jc w:val="both"/>
        <w:rPr>
          <w:rFonts w:cstheme="minorHAnsi"/>
          <w:i/>
          <w:lang w:val="en-CA"/>
        </w:rPr>
      </w:pPr>
      <w:r w:rsidRPr="00DC73C2">
        <w:rPr>
          <w:rFonts w:cstheme="minorHAnsi"/>
          <w:i/>
          <w:lang w:val="en-CA"/>
        </w:rPr>
        <w:t>WHEREAS</w:t>
      </w:r>
      <w:r>
        <w:rPr>
          <w:rFonts w:cstheme="minorHAnsi"/>
          <w:i/>
          <w:lang w:val="en-CA"/>
        </w:rPr>
        <w:t xml:space="preserve"> </w:t>
      </w:r>
      <w:r w:rsidRPr="00EF6B1C">
        <w:rPr>
          <w:rFonts w:cstheme="minorHAnsi"/>
          <w:i/>
          <w:lang w:val="en-CA"/>
        </w:rPr>
        <w:t xml:space="preserve">the working meetings with the </w:t>
      </w:r>
      <w:proofErr w:type="spellStart"/>
      <w:r w:rsidRPr="00EF6B1C">
        <w:rPr>
          <w:rFonts w:cstheme="minorHAnsi"/>
          <w:i/>
          <w:lang w:val="en-CA"/>
        </w:rPr>
        <w:t>Ministère</w:t>
      </w:r>
      <w:proofErr w:type="spellEnd"/>
      <w:r w:rsidRPr="00EF6B1C">
        <w:rPr>
          <w:rFonts w:cstheme="minorHAnsi"/>
          <w:i/>
          <w:lang w:val="en-CA"/>
        </w:rPr>
        <w:t xml:space="preserve"> des Transports du Québec to discuss prevention following suicides at the P-15058 bridge overlooking the R</w:t>
      </w:r>
      <w:r>
        <w:rPr>
          <w:rFonts w:cstheme="minorHAnsi"/>
          <w:i/>
          <w:lang w:val="en-CA"/>
        </w:rPr>
        <w:t>ouge</w:t>
      </w:r>
      <w:r w:rsidRPr="00EF6B1C">
        <w:rPr>
          <w:rFonts w:cstheme="minorHAnsi"/>
          <w:i/>
          <w:lang w:val="en-CA"/>
        </w:rPr>
        <w:t xml:space="preserve"> River on Highway 50;</w:t>
      </w:r>
    </w:p>
    <w:p w14:paraId="382C75F5" w14:textId="77777777" w:rsidR="002439D3" w:rsidRPr="00DC73C2" w:rsidRDefault="002439D3" w:rsidP="00A712B5">
      <w:pPr>
        <w:pStyle w:val="Sansinterligne"/>
        <w:spacing w:line="252" w:lineRule="auto"/>
        <w:jc w:val="both"/>
        <w:rPr>
          <w:rFonts w:cstheme="minorHAnsi"/>
          <w:lang w:val="en-CA"/>
        </w:rPr>
      </w:pPr>
    </w:p>
    <w:p w14:paraId="1CB604E2" w14:textId="77777777" w:rsidR="002439D3" w:rsidRPr="00DC73C2" w:rsidRDefault="002439D3" w:rsidP="00A712B5">
      <w:pPr>
        <w:pStyle w:val="Sansinterligne"/>
        <w:spacing w:line="252" w:lineRule="auto"/>
        <w:jc w:val="both"/>
        <w:rPr>
          <w:rFonts w:cstheme="minorHAnsi"/>
        </w:rPr>
      </w:pPr>
      <w:r w:rsidRPr="00DC73C2">
        <w:rPr>
          <w:rFonts w:cstheme="minorHAnsi"/>
        </w:rPr>
        <w:t xml:space="preserve">CONSIDÉRANT </w:t>
      </w:r>
      <w:r>
        <w:rPr>
          <w:rFonts w:cstheme="minorHAnsi"/>
        </w:rPr>
        <w:t xml:space="preserve">que le </w:t>
      </w:r>
      <w:r w:rsidRPr="00E80FCB">
        <w:rPr>
          <w:rFonts w:cstheme="minorHAnsi"/>
        </w:rPr>
        <w:t>ministère des Transports du Québec a installé six panneaux d'assistance destinés aux personnes en détresse au pont P-15058 de l'autoroute 50</w:t>
      </w:r>
      <w:r>
        <w:rPr>
          <w:rFonts w:cstheme="minorHAnsi"/>
        </w:rPr>
        <w:t>;</w:t>
      </w:r>
    </w:p>
    <w:p w14:paraId="0DE61384" w14:textId="77777777" w:rsidR="002439D3" w:rsidRPr="00DC73C2" w:rsidRDefault="002439D3" w:rsidP="00A712B5">
      <w:pPr>
        <w:pStyle w:val="Sansinterligne"/>
        <w:spacing w:line="252" w:lineRule="auto"/>
        <w:jc w:val="both"/>
        <w:rPr>
          <w:rFonts w:cstheme="minorHAnsi"/>
        </w:rPr>
      </w:pPr>
    </w:p>
    <w:p w14:paraId="4E877862" w14:textId="77777777" w:rsidR="002439D3" w:rsidRDefault="002439D3" w:rsidP="00A712B5">
      <w:pPr>
        <w:pStyle w:val="Sansinterligne"/>
        <w:spacing w:line="252" w:lineRule="auto"/>
        <w:jc w:val="both"/>
        <w:rPr>
          <w:rFonts w:cstheme="minorHAnsi"/>
          <w:i/>
          <w:lang w:val="en-CA"/>
        </w:rPr>
      </w:pPr>
      <w:r w:rsidRPr="00441B6A">
        <w:rPr>
          <w:rFonts w:cstheme="minorHAnsi"/>
          <w:i/>
          <w:lang w:val="en-CA"/>
        </w:rPr>
        <w:t xml:space="preserve">WHEREAS the </w:t>
      </w:r>
      <w:proofErr w:type="spellStart"/>
      <w:r w:rsidRPr="00441B6A">
        <w:rPr>
          <w:rFonts w:cstheme="minorHAnsi"/>
          <w:i/>
          <w:lang w:val="en-CA"/>
        </w:rPr>
        <w:t>Ministère</w:t>
      </w:r>
      <w:proofErr w:type="spellEnd"/>
      <w:r w:rsidRPr="00441B6A">
        <w:rPr>
          <w:rFonts w:cstheme="minorHAnsi"/>
          <w:i/>
          <w:lang w:val="en-CA"/>
        </w:rPr>
        <w:t xml:space="preserve"> des Transports du Québec has installed six assistance signs for people in distress at Bridge P-15058 on Highway 50;</w:t>
      </w:r>
    </w:p>
    <w:p w14:paraId="3E2221BE" w14:textId="77777777" w:rsidR="002439D3" w:rsidRPr="00441B6A" w:rsidRDefault="002439D3" w:rsidP="00A712B5">
      <w:pPr>
        <w:pStyle w:val="Sansinterligne"/>
        <w:spacing w:line="252" w:lineRule="auto"/>
        <w:jc w:val="both"/>
        <w:rPr>
          <w:rFonts w:cstheme="minorHAnsi"/>
          <w:iCs/>
          <w:lang w:val="en-CA"/>
        </w:rPr>
      </w:pPr>
    </w:p>
    <w:p w14:paraId="3E753D35" w14:textId="77777777" w:rsidR="002439D3" w:rsidRPr="00DC73C2" w:rsidRDefault="002439D3" w:rsidP="00A712B5">
      <w:pPr>
        <w:pStyle w:val="Sansinterligne"/>
        <w:spacing w:line="252" w:lineRule="auto"/>
        <w:jc w:val="both"/>
        <w:rPr>
          <w:rFonts w:cstheme="minorHAnsi"/>
        </w:rPr>
      </w:pPr>
      <w:r w:rsidRPr="00DC73C2">
        <w:rPr>
          <w:rFonts w:cstheme="minorHAnsi"/>
        </w:rPr>
        <w:t xml:space="preserve">CONSIDÉRANT </w:t>
      </w:r>
      <w:r>
        <w:rPr>
          <w:rFonts w:cstheme="minorHAnsi"/>
        </w:rPr>
        <w:t>que c</w:t>
      </w:r>
      <w:r w:rsidRPr="003F68A7">
        <w:rPr>
          <w:rFonts w:cstheme="minorHAnsi"/>
        </w:rPr>
        <w:t>es panneaux ont été choisis en collaboration avec le CISSS des Laurentides et le Centre prévention suicide Faubourg</w:t>
      </w:r>
      <w:r>
        <w:rPr>
          <w:rFonts w:cstheme="minorHAnsi"/>
        </w:rPr>
        <w:t>;</w:t>
      </w:r>
    </w:p>
    <w:p w14:paraId="32B9E329" w14:textId="77777777" w:rsidR="002439D3" w:rsidRPr="00DC73C2" w:rsidRDefault="002439D3" w:rsidP="00A712B5">
      <w:pPr>
        <w:pStyle w:val="Sansinterligne"/>
        <w:spacing w:line="252" w:lineRule="auto"/>
        <w:jc w:val="both"/>
        <w:rPr>
          <w:rFonts w:cstheme="minorHAnsi"/>
        </w:rPr>
      </w:pPr>
    </w:p>
    <w:p w14:paraId="204C6B9F" w14:textId="77777777" w:rsidR="002439D3" w:rsidRDefault="002439D3" w:rsidP="00A712B5">
      <w:pPr>
        <w:pStyle w:val="Sansinterligne"/>
        <w:spacing w:line="252" w:lineRule="auto"/>
        <w:jc w:val="both"/>
        <w:rPr>
          <w:rFonts w:cstheme="minorHAnsi"/>
          <w:i/>
          <w:lang w:val="en-CA"/>
        </w:rPr>
      </w:pPr>
      <w:r w:rsidRPr="00DC73C2">
        <w:rPr>
          <w:rFonts w:cstheme="minorHAnsi"/>
          <w:i/>
          <w:lang w:val="en-CA"/>
        </w:rPr>
        <w:t>WHEREAS</w:t>
      </w:r>
      <w:r>
        <w:rPr>
          <w:rFonts w:cstheme="minorHAnsi"/>
          <w:i/>
          <w:lang w:val="en-CA"/>
        </w:rPr>
        <w:t xml:space="preserve"> </w:t>
      </w:r>
      <w:r w:rsidRPr="005C36B4">
        <w:rPr>
          <w:rFonts w:cstheme="minorHAnsi"/>
          <w:i/>
          <w:lang w:val="en-CA"/>
        </w:rPr>
        <w:t>these signs were chosen in collaboration with the CISSS des Laurentides</w:t>
      </w:r>
      <w:r>
        <w:rPr>
          <w:rFonts w:cstheme="minorHAnsi"/>
          <w:i/>
          <w:lang w:val="en-CA"/>
        </w:rPr>
        <w:t xml:space="preserve"> </w:t>
      </w:r>
      <w:r w:rsidRPr="005C36B4">
        <w:rPr>
          <w:rFonts w:cstheme="minorHAnsi"/>
          <w:i/>
          <w:lang w:val="en-CA"/>
        </w:rPr>
        <w:t xml:space="preserve">and the Centre </w:t>
      </w:r>
      <w:proofErr w:type="spellStart"/>
      <w:r w:rsidRPr="005C36B4">
        <w:rPr>
          <w:rFonts w:cstheme="minorHAnsi"/>
          <w:i/>
          <w:lang w:val="en-CA"/>
        </w:rPr>
        <w:t>prévention</w:t>
      </w:r>
      <w:proofErr w:type="spellEnd"/>
      <w:r w:rsidRPr="005C36B4">
        <w:rPr>
          <w:rFonts w:cstheme="minorHAnsi"/>
          <w:i/>
          <w:lang w:val="en-CA"/>
        </w:rPr>
        <w:t xml:space="preserve"> suicide Faubourg;</w:t>
      </w:r>
    </w:p>
    <w:p w14:paraId="2EC9706E" w14:textId="77777777" w:rsidR="002439D3" w:rsidRDefault="002439D3" w:rsidP="00A712B5">
      <w:pPr>
        <w:pStyle w:val="Sansinterligne"/>
        <w:spacing w:line="252" w:lineRule="auto"/>
        <w:jc w:val="both"/>
        <w:rPr>
          <w:rFonts w:cstheme="minorHAnsi"/>
          <w:iCs/>
          <w:lang w:val="en-CA"/>
        </w:rPr>
      </w:pPr>
    </w:p>
    <w:p w14:paraId="00EAF23F" w14:textId="77777777" w:rsidR="002439D3" w:rsidRPr="00DC73C2" w:rsidRDefault="002439D3" w:rsidP="00A712B5">
      <w:pPr>
        <w:pStyle w:val="Sansinterligne"/>
        <w:spacing w:line="252" w:lineRule="auto"/>
        <w:jc w:val="both"/>
        <w:rPr>
          <w:rFonts w:cstheme="minorHAnsi"/>
        </w:rPr>
      </w:pPr>
      <w:r w:rsidRPr="00DC73C2">
        <w:rPr>
          <w:rFonts w:cstheme="minorHAnsi"/>
        </w:rPr>
        <w:lastRenderedPageBreak/>
        <w:t xml:space="preserve">CONSIDÉRANT </w:t>
      </w:r>
      <w:r>
        <w:rPr>
          <w:rFonts w:cstheme="minorHAnsi"/>
        </w:rPr>
        <w:t>que l</w:t>
      </w:r>
      <w:r w:rsidRPr="003F68A7">
        <w:rPr>
          <w:rFonts w:cstheme="minorHAnsi"/>
        </w:rPr>
        <w:t>eur positionnement a été soigneusement planifié avec l'assistance du Service de sécurité incendie de</w:t>
      </w:r>
      <w:r>
        <w:rPr>
          <w:rFonts w:cstheme="minorHAnsi"/>
        </w:rPr>
        <w:t xml:space="preserve"> la Municipalité;</w:t>
      </w:r>
    </w:p>
    <w:p w14:paraId="505C1CE6" w14:textId="77777777" w:rsidR="002439D3" w:rsidRPr="00DC73C2" w:rsidRDefault="002439D3" w:rsidP="00A712B5">
      <w:pPr>
        <w:pStyle w:val="Sansinterligne"/>
        <w:spacing w:line="252" w:lineRule="auto"/>
        <w:jc w:val="both"/>
        <w:rPr>
          <w:rFonts w:cstheme="minorHAnsi"/>
        </w:rPr>
      </w:pPr>
    </w:p>
    <w:p w14:paraId="78CD7E5E" w14:textId="77777777" w:rsidR="002439D3" w:rsidRDefault="002439D3" w:rsidP="00A712B5">
      <w:pPr>
        <w:pStyle w:val="Sansinterligne"/>
        <w:spacing w:line="252" w:lineRule="auto"/>
        <w:jc w:val="both"/>
        <w:rPr>
          <w:rFonts w:cstheme="minorHAnsi"/>
          <w:i/>
          <w:lang w:val="en-CA"/>
        </w:rPr>
      </w:pPr>
      <w:r w:rsidRPr="008479E4">
        <w:rPr>
          <w:rFonts w:cstheme="minorHAnsi"/>
          <w:i/>
          <w:lang w:val="en-CA"/>
        </w:rPr>
        <w:t>WHEREAS their positioning has been carefully planned with the assistance of the Fire Safety Service of the Municipality;</w:t>
      </w:r>
    </w:p>
    <w:p w14:paraId="7E75C724" w14:textId="77777777" w:rsidR="002439D3" w:rsidRPr="008479E4" w:rsidRDefault="002439D3" w:rsidP="00A712B5">
      <w:pPr>
        <w:pStyle w:val="Sansinterligne"/>
        <w:spacing w:line="252" w:lineRule="auto"/>
        <w:jc w:val="both"/>
        <w:rPr>
          <w:rFonts w:cstheme="minorHAnsi"/>
          <w:iCs/>
          <w:lang w:val="en-CA"/>
        </w:rPr>
      </w:pPr>
    </w:p>
    <w:p w14:paraId="0765BEF8" w14:textId="77777777" w:rsidR="002439D3" w:rsidRPr="003F68A7" w:rsidRDefault="002439D3" w:rsidP="00A712B5">
      <w:pPr>
        <w:pStyle w:val="Sansinterligne"/>
        <w:spacing w:line="252" w:lineRule="auto"/>
        <w:jc w:val="both"/>
        <w:rPr>
          <w:rFonts w:cstheme="minorHAnsi"/>
        </w:rPr>
      </w:pPr>
      <w:r w:rsidRPr="00DC73C2">
        <w:rPr>
          <w:rFonts w:cstheme="minorHAnsi"/>
        </w:rPr>
        <w:t>EN CONSÉQUENCE</w:t>
      </w:r>
      <w:r>
        <w:rPr>
          <w:rFonts w:cstheme="minorHAnsi"/>
        </w:rPr>
        <w:t xml:space="preserve"> </w:t>
      </w:r>
      <w:r w:rsidRPr="00DC73C2">
        <w:rPr>
          <w:rFonts w:cstheme="minorHAnsi"/>
        </w:rPr>
        <w:t xml:space="preserve">il est proposé par </w:t>
      </w:r>
      <w:r>
        <w:rPr>
          <w:rFonts w:cstheme="minorHAnsi"/>
        </w:rPr>
        <w:t>le conseiller Patrice Deslongchamps</w:t>
      </w:r>
      <w:r w:rsidRPr="00DC73C2">
        <w:rPr>
          <w:rFonts w:cstheme="minorHAnsi"/>
        </w:rPr>
        <w:t xml:space="preserve"> et résolu que le conseil municipal exprime ses remerciements </w:t>
      </w:r>
      <w:r w:rsidRPr="007B3661">
        <w:rPr>
          <w:rFonts w:cstheme="minorHAnsi"/>
        </w:rPr>
        <w:t xml:space="preserve">au ministère des Transports du Québec </w:t>
      </w:r>
      <w:r w:rsidRPr="00DC73C2">
        <w:rPr>
          <w:rFonts w:cstheme="minorHAnsi"/>
        </w:rPr>
        <w:t>pour</w:t>
      </w:r>
      <w:r>
        <w:rPr>
          <w:rFonts w:cstheme="minorHAnsi"/>
        </w:rPr>
        <w:t xml:space="preserve"> l’installation de six panneaux d’assistance </w:t>
      </w:r>
      <w:r w:rsidRPr="003F68A7">
        <w:rPr>
          <w:rFonts w:cstheme="minorHAnsi"/>
        </w:rPr>
        <w:t>destinés aux personnes en détresse au pont P-15058 de l'autoroute 50</w:t>
      </w:r>
      <w:r>
        <w:rPr>
          <w:rFonts w:cstheme="minorHAnsi"/>
        </w:rPr>
        <w:t xml:space="preserve"> à Grenville-sur-la-Rouge.</w:t>
      </w:r>
    </w:p>
    <w:p w14:paraId="655BF28E" w14:textId="77777777" w:rsidR="002439D3" w:rsidRDefault="002439D3" w:rsidP="00A712B5">
      <w:pPr>
        <w:pStyle w:val="Sansinterligne"/>
        <w:spacing w:line="252" w:lineRule="auto"/>
        <w:jc w:val="both"/>
        <w:rPr>
          <w:rFonts w:cstheme="minorHAnsi"/>
          <w:i/>
        </w:rPr>
      </w:pPr>
    </w:p>
    <w:p w14:paraId="0CEDBEA5" w14:textId="77777777" w:rsidR="002439D3" w:rsidRPr="00DB0049" w:rsidRDefault="002439D3" w:rsidP="005D5392">
      <w:pPr>
        <w:pStyle w:val="Sansinterligne"/>
        <w:spacing w:line="252" w:lineRule="auto"/>
        <w:jc w:val="both"/>
        <w:rPr>
          <w:rFonts w:cstheme="minorHAnsi"/>
          <w:i/>
          <w:lang w:val="en-CA"/>
        </w:rPr>
      </w:pPr>
      <w:r w:rsidRPr="00DC73C2">
        <w:rPr>
          <w:rFonts w:cstheme="minorHAnsi"/>
          <w:i/>
          <w:lang w:val="en-CA"/>
        </w:rPr>
        <w:t>THEREFORE</w:t>
      </w:r>
      <w:r>
        <w:rPr>
          <w:rFonts w:cstheme="minorHAnsi"/>
          <w:i/>
          <w:lang w:val="en-CA"/>
        </w:rPr>
        <w:t xml:space="preserve"> </w:t>
      </w:r>
      <w:r w:rsidRPr="00DC73C2">
        <w:rPr>
          <w:rFonts w:cstheme="minorHAnsi"/>
          <w:i/>
          <w:lang w:val="en-CA"/>
        </w:rPr>
        <w:t xml:space="preserve">it is proposed by Councillor </w:t>
      </w:r>
      <w:r>
        <w:rPr>
          <w:rFonts w:cstheme="minorHAnsi"/>
          <w:i/>
          <w:lang w:val="en-CA"/>
        </w:rPr>
        <w:t>Patrice Deslongchamps</w:t>
      </w:r>
      <w:r w:rsidRPr="00DC73C2">
        <w:rPr>
          <w:rFonts w:cstheme="minorHAnsi"/>
          <w:i/>
          <w:lang w:val="en-CA"/>
        </w:rPr>
        <w:t xml:space="preserve"> and resolved that the municipal council expresses its thanks </w:t>
      </w:r>
      <w:r w:rsidRPr="00737F62">
        <w:rPr>
          <w:rFonts w:cstheme="minorHAnsi"/>
          <w:i/>
          <w:lang w:val="en-CA"/>
        </w:rPr>
        <w:t xml:space="preserve">to the </w:t>
      </w:r>
      <w:proofErr w:type="spellStart"/>
      <w:r w:rsidRPr="00817C17">
        <w:rPr>
          <w:rFonts w:cstheme="minorHAnsi"/>
          <w:i/>
          <w:lang w:val="en-CA"/>
        </w:rPr>
        <w:t>Ministère</w:t>
      </w:r>
      <w:proofErr w:type="spellEnd"/>
      <w:r w:rsidRPr="00817C17">
        <w:rPr>
          <w:rFonts w:cstheme="minorHAnsi"/>
          <w:i/>
          <w:lang w:val="en-CA"/>
        </w:rPr>
        <w:t xml:space="preserve"> des Transports du Québec </w:t>
      </w:r>
      <w:r w:rsidRPr="00737F62">
        <w:rPr>
          <w:rFonts w:cstheme="minorHAnsi"/>
          <w:i/>
          <w:lang w:val="en-CA"/>
        </w:rPr>
        <w:t>for the installation of six assistance signs for people in distress at P-15058 Bridge on Highway 50 in Grenville-sur-la-Rouge.</w:t>
      </w:r>
    </w:p>
    <w:p w14:paraId="7FEF4076" w14:textId="77777777" w:rsidR="00392132" w:rsidRPr="002439D3" w:rsidRDefault="00392132" w:rsidP="00A712B5">
      <w:pPr>
        <w:tabs>
          <w:tab w:val="left" w:pos="1418"/>
        </w:tabs>
        <w:spacing w:before="120" w:after="0" w:line="252" w:lineRule="auto"/>
        <w:jc w:val="right"/>
        <w:outlineLvl w:val="0"/>
        <w:rPr>
          <w:rFonts w:eastAsia="Times New Roman" w:cstheme="minorHAnsi"/>
          <w:lang w:val="en-CA" w:eastAsia="fr-CA"/>
        </w:rPr>
      </w:pPr>
    </w:p>
    <w:p w14:paraId="1888EFAC" w14:textId="77777777" w:rsidR="004B7B3A" w:rsidRPr="009955D3" w:rsidRDefault="004B7B3A" w:rsidP="00A712B5">
      <w:pPr>
        <w:spacing w:after="0" w:line="252" w:lineRule="auto"/>
        <w:jc w:val="right"/>
        <w:rPr>
          <w:rFonts w:cstheme="minorHAnsi"/>
        </w:rPr>
      </w:pPr>
      <w:r w:rsidRPr="009955D3">
        <w:rPr>
          <w:rFonts w:cstheme="minorHAnsi"/>
        </w:rPr>
        <w:t>Adopté à l’unanimité des conseillers</w:t>
      </w:r>
    </w:p>
    <w:p w14:paraId="585F5640" w14:textId="77777777" w:rsidR="004B7B3A" w:rsidRPr="009955D3" w:rsidRDefault="004B7B3A"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5C7CBB00" w14:textId="77777777" w:rsidR="00392132" w:rsidRPr="009955D3" w:rsidRDefault="00392132" w:rsidP="00A712B5">
      <w:pPr>
        <w:spacing w:after="0" w:line="252" w:lineRule="auto"/>
        <w:jc w:val="right"/>
        <w:rPr>
          <w:rFonts w:cstheme="minorHAnsi"/>
          <w:i/>
        </w:rPr>
      </w:pPr>
    </w:p>
    <w:p w14:paraId="37E080CA" w14:textId="77777777" w:rsidR="003E4FAA" w:rsidRPr="00104AB8" w:rsidRDefault="003E4FAA" w:rsidP="00A712B5">
      <w:pPr>
        <w:spacing w:line="252" w:lineRule="auto"/>
        <w:ind w:hanging="1701"/>
        <w:rPr>
          <w:rFonts w:cstheme="minorHAnsi"/>
          <w:b/>
          <w:bCs/>
        </w:rPr>
      </w:pPr>
      <w:r w:rsidRPr="00104AB8">
        <w:rPr>
          <w:rFonts w:cstheme="minorHAnsi"/>
          <w:b/>
          <w:bCs/>
          <w:sz w:val="20"/>
          <w:szCs w:val="20"/>
        </w:rPr>
        <w:t>2024-07-</w:t>
      </w:r>
      <w:r>
        <w:rPr>
          <w:rFonts w:cstheme="minorHAnsi"/>
          <w:b/>
          <w:bCs/>
          <w:sz w:val="20"/>
          <w:szCs w:val="20"/>
        </w:rPr>
        <w:t>264</w:t>
      </w:r>
      <w:r w:rsidRPr="00104AB8">
        <w:rPr>
          <w:rFonts w:cstheme="minorHAnsi"/>
          <w:b/>
          <w:bCs/>
          <w:sz w:val="20"/>
          <w:szCs w:val="20"/>
        </w:rPr>
        <w:tab/>
      </w:r>
      <w:r w:rsidRPr="00104AB8">
        <w:rPr>
          <w:rFonts w:cstheme="minorHAnsi"/>
          <w:b/>
          <w:bCs/>
        </w:rPr>
        <w:t>Organisme signataire pour l’Entente de partenariat avec Éco Entreprises Québec</w:t>
      </w:r>
    </w:p>
    <w:p w14:paraId="3AB98E97" w14:textId="77777777" w:rsidR="003E4FAA" w:rsidRDefault="003E4FAA" w:rsidP="00A712B5">
      <w:pPr>
        <w:pBdr>
          <w:bottom w:val="single" w:sz="12" w:space="1" w:color="auto"/>
        </w:pBdr>
        <w:spacing w:line="252" w:lineRule="auto"/>
        <w:rPr>
          <w:rFonts w:cstheme="minorHAnsi"/>
          <w:b/>
          <w:bCs/>
          <w:lang w:val="en-CA"/>
        </w:rPr>
      </w:pPr>
      <w:r w:rsidRPr="00104AB8">
        <w:rPr>
          <w:rFonts w:cstheme="minorHAnsi"/>
          <w:b/>
          <w:bCs/>
          <w:lang w:val="en-CA"/>
        </w:rPr>
        <w:t xml:space="preserve">Signatory organization for the Partnership Agreement with </w:t>
      </w:r>
      <w:proofErr w:type="spellStart"/>
      <w:r w:rsidRPr="00104AB8">
        <w:rPr>
          <w:rFonts w:cstheme="minorHAnsi"/>
          <w:b/>
          <w:bCs/>
          <w:lang w:val="en-CA"/>
        </w:rPr>
        <w:t>Éco</w:t>
      </w:r>
      <w:proofErr w:type="spellEnd"/>
      <w:r w:rsidRPr="00104AB8">
        <w:rPr>
          <w:rFonts w:cstheme="minorHAnsi"/>
          <w:b/>
          <w:bCs/>
          <w:lang w:val="en-CA"/>
        </w:rPr>
        <w:t xml:space="preserve"> </w:t>
      </w:r>
      <w:proofErr w:type="spellStart"/>
      <w:r w:rsidRPr="00104AB8">
        <w:rPr>
          <w:rFonts w:cstheme="minorHAnsi"/>
          <w:b/>
          <w:bCs/>
          <w:lang w:val="en-CA"/>
        </w:rPr>
        <w:t>Entreprises</w:t>
      </w:r>
      <w:proofErr w:type="spellEnd"/>
      <w:r w:rsidRPr="00104AB8">
        <w:rPr>
          <w:rFonts w:cstheme="minorHAnsi"/>
          <w:b/>
          <w:bCs/>
          <w:lang w:val="en-CA"/>
        </w:rPr>
        <w:t xml:space="preserve"> Québec</w:t>
      </w:r>
    </w:p>
    <w:p w14:paraId="7B9FFC16" w14:textId="77777777" w:rsidR="003E4FAA" w:rsidRDefault="003E4FAA" w:rsidP="00A712B5">
      <w:pPr>
        <w:spacing w:line="252" w:lineRule="auto"/>
        <w:jc w:val="both"/>
        <w:rPr>
          <w:rFonts w:cstheme="minorHAnsi"/>
        </w:rPr>
      </w:pPr>
      <w:r w:rsidRPr="00973A55">
        <w:rPr>
          <w:rFonts w:cstheme="minorHAnsi"/>
        </w:rPr>
        <w:t>CONSIDÉRANT QUE la Loi sur la qualité de l’environnement (RLRQ, c. Q-2) (« la Loi ») a été modifiée par la Loi modifiant principalement la Loi sur la qualité de l’environnement en matière de consigne et de collecte sélective (L.Q. 2021, c. 5), sanctionnée le 17 mars 2021;</w:t>
      </w:r>
    </w:p>
    <w:p w14:paraId="4396D1E7" w14:textId="77777777" w:rsidR="003E4FAA" w:rsidRPr="00B70753" w:rsidRDefault="003E4FAA" w:rsidP="00A712B5">
      <w:pPr>
        <w:spacing w:line="252" w:lineRule="auto"/>
        <w:jc w:val="both"/>
        <w:rPr>
          <w:rFonts w:cstheme="minorHAnsi"/>
          <w:i/>
          <w:iCs/>
          <w:lang w:val="en-CA"/>
        </w:rPr>
      </w:pPr>
      <w:r w:rsidRPr="00B70753">
        <w:rPr>
          <w:rFonts w:cstheme="minorHAnsi"/>
          <w:i/>
          <w:iCs/>
          <w:lang w:val="en-CA"/>
        </w:rPr>
        <w:t>WHEREAS the Environmental Quality Act (RLRQ, c. Q-2) (“the Act”) was amended by the Act mainly amending the Environmental Quality Act with regard to deposit and collection selective (L.Q. 2021, c. 5), sanctioned on March 17, 2021;</w:t>
      </w:r>
    </w:p>
    <w:p w14:paraId="0BFF52C7" w14:textId="77777777" w:rsidR="003E4FAA" w:rsidRDefault="003E4FAA" w:rsidP="00A712B5">
      <w:pPr>
        <w:spacing w:line="252" w:lineRule="auto"/>
        <w:jc w:val="both"/>
        <w:rPr>
          <w:rFonts w:cstheme="minorHAnsi"/>
        </w:rPr>
      </w:pPr>
      <w:r w:rsidRPr="00973A55">
        <w:rPr>
          <w:rFonts w:cstheme="minorHAnsi"/>
        </w:rPr>
        <w:t>CONSIDÉRANT QUE l’article 53.31.0.2 de la Loi ainsi modifiée prévoit qu’aucune municipalité ni aucun groupement de municipalités ne peut, de sa propre initiative, élaborer ni mettre en œuvre tout ou partie d’un système de collecte sélective de certaines matières recyclables lorsque l’élaboration, la mise en œuvre et le financement d’un tel système sont confiés à des personnes par règlement;</w:t>
      </w:r>
    </w:p>
    <w:p w14:paraId="5D17572F" w14:textId="77777777" w:rsidR="003E4FAA" w:rsidRPr="00FD6253" w:rsidRDefault="003E4FAA" w:rsidP="00A712B5">
      <w:pPr>
        <w:spacing w:line="252" w:lineRule="auto"/>
        <w:jc w:val="both"/>
        <w:rPr>
          <w:rFonts w:cstheme="minorHAnsi"/>
          <w:i/>
          <w:iCs/>
          <w:lang w:val="en-CA"/>
        </w:rPr>
      </w:pPr>
      <w:r w:rsidRPr="00FD6253">
        <w:rPr>
          <w:rFonts w:cstheme="minorHAnsi"/>
          <w:i/>
          <w:iCs/>
          <w:lang w:val="en-CA"/>
        </w:rPr>
        <w:t xml:space="preserve">WHEREAS section 53.31.0.2 of the Act as amended provides that no municipality or group of municipalities may, on its own initiative, develop or implement all or part of a selective collection system for certain recyclable materials when the development, implementation and financing of such a system are entrusted to persons by </w:t>
      </w:r>
      <w:r>
        <w:rPr>
          <w:rFonts w:cstheme="minorHAnsi"/>
          <w:i/>
          <w:iCs/>
          <w:lang w:val="en-CA"/>
        </w:rPr>
        <w:t>by-law;</w:t>
      </w:r>
    </w:p>
    <w:p w14:paraId="63789D6F" w14:textId="77777777" w:rsidR="003E4FAA" w:rsidRDefault="003E4FAA" w:rsidP="00A712B5">
      <w:pPr>
        <w:spacing w:line="252" w:lineRule="auto"/>
        <w:jc w:val="both"/>
        <w:rPr>
          <w:rFonts w:cstheme="minorHAnsi"/>
        </w:rPr>
      </w:pPr>
      <w:r w:rsidRPr="00973A55">
        <w:rPr>
          <w:rFonts w:cstheme="minorHAnsi"/>
        </w:rPr>
        <w:t>CONSIDÉRANT QUE le Règlement portant sur un système de collecte sélective de certaines matières résiduelles (RLRQ, c. Q-2, r. 46.01) (« le Règlement ») est entré en vigueur le 7 juillet 2022;</w:t>
      </w:r>
    </w:p>
    <w:p w14:paraId="253C92BA" w14:textId="77777777" w:rsidR="003E4FAA" w:rsidRPr="003D7364" w:rsidRDefault="003E4FAA" w:rsidP="00A712B5">
      <w:pPr>
        <w:spacing w:line="252" w:lineRule="auto"/>
        <w:jc w:val="both"/>
        <w:rPr>
          <w:rFonts w:cstheme="minorHAnsi"/>
          <w:i/>
          <w:iCs/>
          <w:lang w:val="en-CA"/>
        </w:rPr>
      </w:pPr>
      <w:r w:rsidRPr="003D7364">
        <w:rPr>
          <w:rFonts w:cstheme="minorHAnsi"/>
          <w:i/>
          <w:iCs/>
          <w:lang w:val="en-CA"/>
        </w:rPr>
        <w:t xml:space="preserve">WHEREAS the </w:t>
      </w:r>
      <w:r>
        <w:rPr>
          <w:rFonts w:cstheme="minorHAnsi"/>
          <w:i/>
          <w:iCs/>
          <w:lang w:val="en-CA"/>
        </w:rPr>
        <w:t>By-law</w:t>
      </w:r>
      <w:r w:rsidRPr="003D7364">
        <w:rPr>
          <w:rFonts w:cstheme="minorHAnsi"/>
          <w:i/>
          <w:iCs/>
          <w:lang w:val="en-CA"/>
        </w:rPr>
        <w:t xml:space="preserve"> relating to a selective collection system for certain residual materials (CQLR, c. Q-2, r. 46.01) (“the </w:t>
      </w:r>
      <w:r>
        <w:rPr>
          <w:rFonts w:cstheme="minorHAnsi"/>
          <w:i/>
          <w:iCs/>
          <w:lang w:val="en-CA"/>
        </w:rPr>
        <w:t>By-law</w:t>
      </w:r>
      <w:r w:rsidRPr="003D7364">
        <w:rPr>
          <w:rFonts w:cstheme="minorHAnsi"/>
          <w:i/>
          <w:iCs/>
          <w:lang w:val="en-CA"/>
        </w:rPr>
        <w:t>”) came into force on July 7, 2022;</w:t>
      </w:r>
    </w:p>
    <w:p w14:paraId="1FD5B686" w14:textId="77777777" w:rsidR="003E4FAA" w:rsidRDefault="003E4FAA" w:rsidP="00A712B5">
      <w:pPr>
        <w:spacing w:line="252" w:lineRule="auto"/>
        <w:jc w:val="both"/>
        <w:rPr>
          <w:rFonts w:cstheme="minorHAnsi"/>
        </w:rPr>
      </w:pPr>
      <w:r w:rsidRPr="00973A55">
        <w:rPr>
          <w:rFonts w:cstheme="minorHAnsi"/>
        </w:rPr>
        <w:t>CONSIDÉRANT QUE ÉEQ est l’organisme de gestion désigné en application de la section I du Chapitre III du Règlement, à qui est confiée la responsabilité d’élaborer, de mettre en œuvre et de soutenir financièrement un système de collecte sélective de certaines matières recyclables à l’échelle du Québec;</w:t>
      </w:r>
    </w:p>
    <w:p w14:paraId="64C7FB0F" w14:textId="77777777" w:rsidR="003E4FAA" w:rsidRDefault="003E4FAA" w:rsidP="00A712B5">
      <w:pPr>
        <w:spacing w:line="252" w:lineRule="auto"/>
        <w:jc w:val="both"/>
        <w:rPr>
          <w:rFonts w:cstheme="minorHAnsi"/>
          <w:i/>
          <w:iCs/>
          <w:lang w:val="en-CA"/>
        </w:rPr>
      </w:pPr>
      <w:r w:rsidRPr="0095536E">
        <w:rPr>
          <w:rFonts w:cstheme="minorHAnsi"/>
          <w:i/>
          <w:iCs/>
          <w:lang w:val="en-CA"/>
        </w:rPr>
        <w:t xml:space="preserve">WHEREAS ÉEQ is the management body designated pursuant to Section I of Chapter III of the </w:t>
      </w:r>
      <w:r>
        <w:rPr>
          <w:rFonts w:cstheme="minorHAnsi"/>
          <w:i/>
          <w:iCs/>
          <w:lang w:val="en-CA"/>
        </w:rPr>
        <w:t>By-law</w:t>
      </w:r>
      <w:r w:rsidRPr="0095536E">
        <w:rPr>
          <w:rFonts w:cstheme="minorHAnsi"/>
          <w:i/>
          <w:iCs/>
          <w:lang w:val="en-CA"/>
        </w:rPr>
        <w:t>, which is entrusted with the responsibility of developing, implementing and financially supporting a selective collection system for certain recyclable materials the scale of Quebec;</w:t>
      </w:r>
    </w:p>
    <w:p w14:paraId="3A4931C7" w14:textId="77777777" w:rsidR="003E4FAA" w:rsidRDefault="003E4FAA" w:rsidP="00A712B5">
      <w:pPr>
        <w:spacing w:line="252" w:lineRule="auto"/>
        <w:jc w:val="both"/>
        <w:rPr>
          <w:rFonts w:cstheme="minorHAnsi"/>
        </w:rPr>
      </w:pPr>
      <w:r w:rsidRPr="00973A55">
        <w:rPr>
          <w:rFonts w:cstheme="minorHAnsi"/>
        </w:rPr>
        <w:lastRenderedPageBreak/>
        <w:t>CONSIDÉRANT QUE le Règlement prévoit la conclusion d’une entente entre ÉEQ et un organisme municipal ou une communauté autochtone, entente portant sur la collecte et le transport des matières visées à l’article 24 du Règlement;</w:t>
      </w:r>
    </w:p>
    <w:p w14:paraId="250762F5" w14:textId="77777777" w:rsidR="003E4FAA" w:rsidRPr="0095536E" w:rsidRDefault="003E4FAA" w:rsidP="00A712B5">
      <w:pPr>
        <w:spacing w:line="252" w:lineRule="auto"/>
        <w:jc w:val="both"/>
        <w:rPr>
          <w:rFonts w:cstheme="minorHAnsi"/>
          <w:i/>
          <w:iCs/>
          <w:lang w:val="en-CA"/>
        </w:rPr>
      </w:pPr>
      <w:r w:rsidRPr="0095536E">
        <w:rPr>
          <w:rFonts w:cstheme="minorHAnsi"/>
          <w:i/>
          <w:iCs/>
          <w:lang w:val="en-CA"/>
        </w:rPr>
        <w:t xml:space="preserve">WHEREAS the </w:t>
      </w:r>
      <w:r>
        <w:rPr>
          <w:rFonts w:cstheme="minorHAnsi"/>
          <w:i/>
          <w:iCs/>
          <w:lang w:val="en-CA"/>
        </w:rPr>
        <w:t>By-law</w:t>
      </w:r>
      <w:r w:rsidRPr="0095536E">
        <w:rPr>
          <w:rFonts w:cstheme="minorHAnsi"/>
          <w:i/>
          <w:iCs/>
          <w:lang w:val="en-CA"/>
        </w:rPr>
        <w:t xml:space="preserve"> provides for the conclusion of an agreement between ÉEQ and a municipal organization or a</w:t>
      </w:r>
      <w:r>
        <w:rPr>
          <w:rFonts w:cstheme="minorHAnsi"/>
          <w:i/>
          <w:iCs/>
          <w:lang w:val="en-CA"/>
        </w:rPr>
        <w:t xml:space="preserve"> </w:t>
      </w:r>
      <w:proofErr w:type="spellStart"/>
      <w:r>
        <w:rPr>
          <w:rFonts w:cstheme="minorHAnsi"/>
          <w:i/>
          <w:iCs/>
          <w:lang w:val="en-CA"/>
        </w:rPr>
        <w:t>native</w:t>
      </w:r>
      <w:r w:rsidRPr="0095536E">
        <w:rPr>
          <w:rFonts w:cstheme="minorHAnsi"/>
          <w:i/>
          <w:iCs/>
          <w:lang w:val="en-CA"/>
        </w:rPr>
        <w:t>l</w:t>
      </w:r>
      <w:proofErr w:type="spellEnd"/>
      <w:r w:rsidRPr="0095536E">
        <w:rPr>
          <w:rFonts w:cstheme="minorHAnsi"/>
          <w:i/>
          <w:iCs/>
          <w:lang w:val="en-CA"/>
        </w:rPr>
        <w:t xml:space="preserve"> community, agreement relating to the collection and transportation of the materials referred to in section 24 of the </w:t>
      </w:r>
      <w:r>
        <w:rPr>
          <w:rFonts w:cstheme="minorHAnsi"/>
          <w:i/>
          <w:iCs/>
          <w:lang w:val="en-CA"/>
        </w:rPr>
        <w:t>By-law</w:t>
      </w:r>
      <w:r w:rsidRPr="0095536E">
        <w:rPr>
          <w:rFonts w:cstheme="minorHAnsi"/>
          <w:i/>
          <w:iCs/>
          <w:lang w:val="en-CA"/>
        </w:rPr>
        <w:t>;</w:t>
      </w:r>
    </w:p>
    <w:p w14:paraId="276C054E" w14:textId="77777777" w:rsidR="003E4FAA" w:rsidRDefault="003E4FAA" w:rsidP="00A712B5">
      <w:pPr>
        <w:spacing w:line="252" w:lineRule="auto"/>
        <w:jc w:val="both"/>
        <w:rPr>
          <w:rFonts w:cstheme="minorHAnsi"/>
        </w:rPr>
      </w:pPr>
      <w:r w:rsidRPr="00973A55">
        <w:rPr>
          <w:rFonts w:cstheme="minorHAnsi"/>
        </w:rPr>
        <w:t xml:space="preserve">CONSIDÉRANT QUE l’Entente de partenariat visée par la présente résolution s’applique sur le territoires de la ville de Lachute, de Brownsburg-Chatham, des municipalités de </w:t>
      </w:r>
      <w:proofErr w:type="spellStart"/>
      <w:r w:rsidRPr="00973A55">
        <w:rPr>
          <w:rFonts w:cstheme="minorHAnsi"/>
        </w:rPr>
        <w:t>Saint-André-d’Argenteuil</w:t>
      </w:r>
      <w:proofErr w:type="spellEnd"/>
      <w:r w:rsidRPr="00973A55">
        <w:rPr>
          <w:rFonts w:cstheme="minorHAnsi"/>
        </w:rPr>
        <w:t>, de Saint-Placide, de Grenville-sur-la-rouge (ci-après, le « Territoire  d’application »)</w:t>
      </w:r>
      <w:r>
        <w:rPr>
          <w:rFonts w:cstheme="minorHAnsi"/>
        </w:rPr>
        <w:t>;</w:t>
      </w:r>
    </w:p>
    <w:p w14:paraId="761452EE" w14:textId="77777777" w:rsidR="003E4FAA" w:rsidRPr="0095536E" w:rsidRDefault="003E4FAA" w:rsidP="00A712B5">
      <w:pPr>
        <w:spacing w:line="252" w:lineRule="auto"/>
        <w:jc w:val="both"/>
        <w:rPr>
          <w:rFonts w:cstheme="minorHAnsi"/>
          <w:i/>
          <w:iCs/>
          <w:lang w:val="en-CA"/>
        </w:rPr>
      </w:pPr>
      <w:r w:rsidRPr="0095536E">
        <w:rPr>
          <w:rFonts w:cstheme="minorHAnsi"/>
          <w:i/>
          <w:iCs/>
          <w:lang w:val="en-CA"/>
        </w:rPr>
        <w:t xml:space="preserve">WHEREAS the Partnership Agreement covered by this resolution applies to the territories of the city of </w:t>
      </w:r>
      <w:proofErr w:type="spellStart"/>
      <w:r w:rsidRPr="0095536E">
        <w:rPr>
          <w:rFonts w:cstheme="minorHAnsi"/>
          <w:i/>
          <w:iCs/>
          <w:lang w:val="en-CA"/>
        </w:rPr>
        <w:t>Lachute</w:t>
      </w:r>
      <w:proofErr w:type="spellEnd"/>
      <w:r w:rsidRPr="0095536E">
        <w:rPr>
          <w:rFonts w:cstheme="minorHAnsi"/>
          <w:i/>
          <w:iCs/>
          <w:lang w:val="en-CA"/>
        </w:rPr>
        <w:t>, Brownsburg-Chatham, the municipalities of Saint-André-d'Argenteuil, Saint-Placide, Grenville-sur- la-rouge (hereinafter, the “Territory of application”);</w:t>
      </w:r>
    </w:p>
    <w:p w14:paraId="04BE6D40" w14:textId="77777777" w:rsidR="003E4FAA" w:rsidRPr="00973A55" w:rsidRDefault="003E4FAA" w:rsidP="00A712B5">
      <w:pPr>
        <w:spacing w:line="252" w:lineRule="auto"/>
        <w:jc w:val="both"/>
        <w:rPr>
          <w:rFonts w:cstheme="minorHAnsi"/>
        </w:rPr>
      </w:pPr>
      <w:r w:rsidRPr="00973A55">
        <w:rPr>
          <w:rFonts w:cstheme="minorHAnsi"/>
        </w:rPr>
        <w:t>PAR CONSÉQUENT</w:t>
      </w:r>
      <w:r>
        <w:rPr>
          <w:rFonts w:cstheme="minorHAnsi"/>
        </w:rPr>
        <w:t xml:space="preserve">, </w:t>
      </w:r>
      <w:r w:rsidRPr="00973A55">
        <w:rPr>
          <w:rFonts w:cstheme="minorHAnsi"/>
        </w:rPr>
        <w:t xml:space="preserve">il est proposé par </w:t>
      </w:r>
      <w:r>
        <w:rPr>
          <w:rFonts w:cstheme="minorHAnsi"/>
        </w:rPr>
        <w:t>la conseillère Isabelle Brisson</w:t>
      </w:r>
      <w:r w:rsidRPr="00973A55">
        <w:rPr>
          <w:rFonts w:cstheme="minorHAnsi"/>
        </w:rPr>
        <w:t xml:space="preserve"> et résolu</w:t>
      </w:r>
      <w:r>
        <w:rPr>
          <w:rFonts w:cstheme="minorHAnsi"/>
        </w:rPr>
        <w:t>:</w:t>
      </w:r>
    </w:p>
    <w:p w14:paraId="1871DC3C" w14:textId="77777777" w:rsidR="003E4FAA" w:rsidRPr="00973A55" w:rsidRDefault="003E4FAA" w:rsidP="00A712B5">
      <w:pPr>
        <w:spacing w:line="252" w:lineRule="auto"/>
        <w:jc w:val="both"/>
        <w:rPr>
          <w:rFonts w:cstheme="minorHAnsi"/>
        </w:rPr>
      </w:pPr>
      <w:r w:rsidRPr="00973A55">
        <w:rPr>
          <w:rFonts w:cstheme="minorHAnsi"/>
        </w:rPr>
        <w:t xml:space="preserve">QUE le conseil municipal de </w:t>
      </w:r>
      <w:bookmarkStart w:id="40" w:name="_Hlk168643337"/>
      <w:r w:rsidRPr="00973A55">
        <w:rPr>
          <w:rFonts w:cstheme="minorHAnsi"/>
        </w:rPr>
        <w:t>la municipalité de Grenville-sur-la-rouge</w:t>
      </w:r>
      <w:bookmarkEnd w:id="40"/>
      <w:r w:rsidRPr="00973A55">
        <w:rPr>
          <w:rFonts w:cstheme="minorHAnsi"/>
        </w:rPr>
        <w:t xml:space="preserve"> autorise et identifie la Régie Intermunicipale Argenteuil Deux-Montagnes comme Organisme signataire pour conclure une telle entente sur le Territoire d’application;</w:t>
      </w:r>
    </w:p>
    <w:p w14:paraId="631AB52C" w14:textId="77777777" w:rsidR="003E4FAA" w:rsidRPr="00973A55" w:rsidRDefault="003E4FAA" w:rsidP="00A712B5">
      <w:pPr>
        <w:spacing w:line="252" w:lineRule="auto"/>
        <w:jc w:val="both"/>
        <w:rPr>
          <w:rFonts w:cstheme="minorHAnsi"/>
        </w:rPr>
      </w:pPr>
      <w:r w:rsidRPr="00973A55">
        <w:rPr>
          <w:rFonts w:cstheme="minorHAnsi"/>
        </w:rPr>
        <w:t>QUE le conseil municipal de la municipalité de Grenville-sur-la-rouge autorise la Régie Intermunicipale Argenteuil Deux-Montagnes à signer, au nom de la municipalité de Grenville-sur-la-rouge, tous les documents nécessaires à la mise en œuvre de l’entente auprès d’’Éco Entreprises Québec.</w:t>
      </w:r>
    </w:p>
    <w:p w14:paraId="12A54EDA" w14:textId="77777777" w:rsidR="003E4FAA" w:rsidRDefault="003E4FAA" w:rsidP="00A712B5">
      <w:pPr>
        <w:spacing w:line="252" w:lineRule="auto"/>
        <w:jc w:val="both"/>
        <w:rPr>
          <w:rFonts w:cstheme="minorHAnsi"/>
          <w:i/>
          <w:iCs/>
          <w:lang w:val="en-CA"/>
        </w:rPr>
      </w:pPr>
      <w:r w:rsidRPr="0095536E">
        <w:rPr>
          <w:rFonts w:cstheme="minorHAnsi"/>
          <w:i/>
          <w:iCs/>
          <w:lang w:val="en-CA"/>
        </w:rPr>
        <w:t>THEREFORE, it is proposed by C</w:t>
      </w:r>
      <w:r>
        <w:rPr>
          <w:rFonts w:cstheme="minorHAnsi"/>
          <w:i/>
          <w:iCs/>
          <w:lang w:val="en-CA"/>
        </w:rPr>
        <w:t>ouncillor Isabelle Brisson and resolved:</w:t>
      </w:r>
    </w:p>
    <w:p w14:paraId="6ACEA9F4" w14:textId="77777777" w:rsidR="003E4FAA" w:rsidRDefault="003E4FAA" w:rsidP="00A712B5">
      <w:pPr>
        <w:spacing w:line="252" w:lineRule="auto"/>
        <w:jc w:val="both"/>
        <w:rPr>
          <w:rFonts w:cstheme="minorHAnsi"/>
          <w:i/>
          <w:iCs/>
          <w:lang w:val="en-CA"/>
        </w:rPr>
      </w:pPr>
      <w:r w:rsidRPr="007E640D">
        <w:rPr>
          <w:rFonts w:cstheme="minorHAnsi"/>
          <w:i/>
          <w:iCs/>
          <w:lang w:val="en-CA"/>
        </w:rPr>
        <w:t xml:space="preserve">THAT the municipal council of the municipality of Grenville-sur-la-rouge authorizes and identifies the </w:t>
      </w:r>
      <w:proofErr w:type="spellStart"/>
      <w:r w:rsidRPr="007E640D">
        <w:rPr>
          <w:rFonts w:cstheme="minorHAnsi"/>
          <w:i/>
          <w:iCs/>
          <w:lang w:val="en-CA"/>
        </w:rPr>
        <w:t>Régie</w:t>
      </w:r>
      <w:proofErr w:type="spellEnd"/>
      <w:r w:rsidRPr="007E640D">
        <w:rPr>
          <w:rFonts w:cstheme="minorHAnsi"/>
          <w:i/>
          <w:iCs/>
          <w:lang w:val="en-CA"/>
        </w:rPr>
        <w:t xml:space="preserve"> </w:t>
      </w:r>
      <w:proofErr w:type="spellStart"/>
      <w:r w:rsidRPr="007E640D">
        <w:rPr>
          <w:rFonts w:cstheme="minorHAnsi"/>
          <w:i/>
          <w:iCs/>
          <w:lang w:val="en-CA"/>
        </w:rPr>
        <w:t>Intermunicipale</w:t>
      </w:r>
      <w:proofErr w:type="spellEnd"/>
      <w:r w:rsidRPr="007E640D">
        <w:rPr>
          <w:rFonts w:cstheme="minorHAnsi"/>
          <w:i/>
          <w:iCs/>
          <w:lang w:val="en-CA"/>
        </w:rPr>
        <w:t xml:space="preserve"> Argenteuil Deux-</w:t>
      </w:r>
      <w:proofErr w:type="spellStart"/>
      <w:r w:rsidRPr="007E640D">
        <w:rPr>
          <w:rFonts w:cstheme="minorHAnsi"/>
          <w:i/>
          <w:iCs/>
          <w:lang w:val="en-CA"/>
        </w:rPr>
        <w:t>Montagnes</w:t>
      </w:r>
      <w:proofErr w:type="spellEnd"/>
      <w:r w:rsidRPr="007E640D">
        <w:rPr>
          <w:rFonts w:cstheme="minorHAnsi"/>
          <w:i/>
          <w:iCs/>
          <w:lang w:val="en-CA"/>
        </w:rPr>
        <w:t xml:space="preserve"> as the signatory organization to conclude such an agreement on the Territory of application;</w:t>
      </w:r>
    </w:p>
    <w:p w14:paraId="155AEEA7" w14:textId="77777777" w:rsidR="003E4FAA" w:rsidRDefault="003E4FAA" w:rsidP="00A712B5">
      <w:pPr>
        <w:spacing w:line="252" w:lineRule="auto"/>
        <w:jc w:val="both"/>
        <w:rPr>
          <w:rFonts w:cstheme="minorHAnsi"/>
          <w:i/>
          <w:iCs/>
          <w:lang w:val="en-CA"/>
        </w:rPr>
      </w:pPr>
      <w:r w:rsidRPr="008000DB">
        <w:rPr>
          <w:rFonts w:cstheme="minorHAnsi"/>
          <w:i/>
          <w:iCs/>
          <w:lang w:val="en-CA"/>
        </w:rPr>
        <w:t xml:space="preserve">THAT the municipal council of the municipality of Grenville-sur-la-rouge authorizes the </w:t>
      </w:r>
      <w:proofErr w:type="spellStart"/>
      <w:r w:rsidRPr="008000DB">
        <w:rPr>
          <w:rFonts w:cstheme="minorHAnsi"/>
          <w:i/>
          <w:iCs/>
          <w:lang w:val="en-CA"/>
        </w:rPr>
        <w:t>Régie</w:t>
      </w:r>
      <w:proofErr w:type="spellEnd"/>
      <w:r w:rsidRPr="008000DB">
        <w:rPr>
          <w:rFonts w:cstheme="minorHAnsi"/>
          <w:i/>
          <w:iCs/>
          <w:lang w:val="en-CA"/>
        </w:rPr>
        <w:t xml:space="preserve"> </w:t>
      </w:r>
      <w:proofErr w:type="spellStart"/>
      <w:r w:rsidRPr="008000DB">
        <w:rPr>
          <w:rFonts w:cstheme="minorHAnsi"/>
          <w:i/>
          <w:iCs/>
          <w:lang w:val="en-CA"/>
        </w:rPr>
        <w:t>Intermunicipale</w:t>
      </w:r>
      <w:proofErr w:type="spellEnd"/>
      <w:r w:rsidRPr="008000DB">
        <w:rPr>
          <w:rFonts w:cstheme="minorHAnsi"/>
          <w:i/>
          <w:iCs/>
          <w:lang w:val="en-CA"/>
        </w:rPr>
        <w:t xml:space="preserve"> Argenteuil Deux-</w:t>
      </w:r>
      <w:proofErr w:type="spellStart"/>
      <w:r w:rsidRPr="008000DB">
        <w:rPr>
          <w:rFonts w:cstheme="minorHAnsi"/>
          <w:i/>
          <w:iCs/>
          <w:lang w:val="en-CA"/>
        </w:rPr>
        <w:t>Montagnes</w:t>
      </w:r>
      <w:proofErr w:type="spellEnd"/>
      <w:r w:rsidRPr="008000DB">
        <w:rPr>
          <w:rFonts w:cstheme="minorHAnsi"/>
          <w:i/>
          <w:iCs/>
          <w:lang w:val="en-CA"/>
        </w:rPr>
        <w:t xml:space="preserve"> to sign, on behalf of the municipality of Grenville-sur-la-rouge, all the documents necessary for the implementation of the agreement with </w:t>
      </w:r>
      <w:proofErr w:type="spellStart"/>
      <w:r w:rsidRPr="008000DB">
        <w:rPr>
          <w:rFonts w:cstheme="minorHAnsi"/>
          <w:i/>
          <w:iCs/>
          <w:lang w:val="en-CA"/>
        </w:rPr>
        <w:t>Éco</w:t>
      </w:r>
      <w:proofErr w:type="spellEnd"/>
      <w:r w:rsidRPr="008000DB">
        <w:rPr>
          <w:rFonts w:cstheme="minorHAnsi"/>
          <w:i/>
          <w:iCs/>
          <w:lang w:val="en-CA"/>
        </w:rPr>
        <w:t xml:space="preserve"> </w:t>
      </w:r>
      <w:proofErr w:type="spellStart"/>
      <w:r w:rsidRPr="008000DB">
        <w:rPr>
          <w:rFonts w:cstheme="minorHAnsi"/>
          <w:i/>
          <w:iCs/>
          <w:lang w:val="en-CA"/>
        </w:rPr>
        <w:t>Entreprises</w:t>
      </w:r>
      <w:proofErr w:type="spellEnd"/>
      <w:r w:rsidRPr="008000DB">
        <w:rPr>
          <w:rFonts w:cstheme="minorHAnsi"/>
          <w:i/>
          <w:iCs/>
          <w:lang w:val="en-CA"/>
        </w:rPr>
        <w:t xml:space="preserve"> Québec.</w:t>
      </w:r>
    </w:p>
    <w:p w14:paraId="5D847F92" w14:textId="77777777" w:rsidR="004B7B3A" w:rsidRPr="009955D3" w:rsidRDefault="004B7B3A" w:rsidP="00A712B5">
      <w:pPr>
        <w:spacing w:after="0" w:line="252" w:lineRule="auto"/>
        <w:jc w:val="right"/>
        <w:rPr>
          <w:rFonts w:cstheme="minorHAnsi"/>
        </w:rPr>
      </w:pPr>
      <w:r w:rsidRPr="009955D3">
        <w:rPr>
          <w:rFonts w:cstheme="minorHAnsi"/>
        </w:rPr>
        <w:t>Adopté à l’unanimité des conseillers</w:t>
      </w:r>
    </w:p>
    <w:p w14:paraId="3F1EE9CB" w14:textId="77777777" w:rsidR="004B7B3A" w:rsidRPr="009955D3" w:rsidRDefault="004B7B3A" w:rsidP="00A712B5">
      <w:pPr>
        <w:spacing w:after="0" w:line="252" w:lineRule="auto"/>
        <w:jc w:val="right"/>
        <w:rPr>
          <w:rFonts w:cstheme="minorHAnsi"/>
          <w:i/>
          <w:lang w:val="en-CA"/>
        </w:rPr>
      </w:pPr>
      <w:r w:rsidRPr="009955D3">
        <w:rPr>
          <w:rFonts w:cstheme="minorHAnsi"/>
          <w:i/>
          <w:lang w:val="en-CA"/>
        </w:rPr>
        <w:t>Adopted unanimously by councillors</w:t>
      </w:r>
    </w:p>
    <w:p w14:paraId="1FFBE950" w14:textId="77777777" w:rsidR="00392132" w:rsidRPr="009955D3" w:rsidRDefault="00392132" w:rsidP="00A712B5">
      <w:pPr>
        <w:spacing w:after="0" w:line="252" w:lineRule="auto"/>
        <w:jc w:val="right"/>
        <w:rPr>
          <w:rFonts w:cstheme="minorHAnsi"/>
          <w:i/>
          <w:lang w:val="en-CA"/>
        </w:rPr>
      </w:pPr>
    </w:p>
    <w:p w14:paraId="14168112" w14:textId="77777777" w:rsidR="00B76785" w:rsidRPr="009955D3" w:rsidRDefault="00B76785" w:rsidP="00A712B5">
      <w:pPr>
        <w:spacing w:after="0" w:line="252" w:lineRule="auto"/>
        <w:jc w:val="both"/>
        <w:outlineLvl w:val="0"/>
        <w:rPr>
          <w:rFonts w:cstheme="minorHAnsi"/>
          <w:b/>
          <w:i/>
          <w:u w:val="single"/>
        </w:rPr>
      </w:pPr>
      <w:r w:rsidRPr="009955D3">
        <w:rPr>
          <w:rFonts w:cstheme="minorHAnsi"/>
          <w:b/>
          <w:u w:val="single"/>
        </w:rPr>
        <w:t xml:space="preserve">LOISIRS ET CULTURE / </w:t>
      </w:r>
      <w:r w:rsidRPr="009955D3">
        <w:rPr>
          <w:rFonts w:cstheme="minorHAnsi"/>
          <w:b/>
          <w:i/>
          <w:u w:val="single"/>
        </w:rPr>
        <w:t>LEISURE AND CULTURE</w:t>
      </w:r>
    </w:p>
    <w:p w14:paraId="3E625719" w14:textId="77777777" w:rsidR="00B76785" w:rsidRPr="009955D3" w:rsidRDefault="00B76785" w:rsidP="00A712B5">
      <w:pPr>
        <w:spacing w:after="0" w:line="252" w:lineRule="auto"/>
        <w:jc w:val="both"/>
        <w:outlineLvl w:val="0"/>
        <w:rPr>
          <w:rFonts w:cstheme="minorHAnsi"/>
        </w:rPr>
      </w:pPr>
    </w:p>
    <w:p w14:paraId="18A4A51C" w14:textId="77777777" w:rsidR="00653BB8" w:rsidRPr="000B272E" w:rsidRDefault="00653BB8" w:rsidP="00A712B5">
      <w:pPr>
        <w:spacing w:after="0" w:line="252" w:lineRule="auto"/>
        <w:ind w:hanging="1701"/>
        <w:jc w:val="both"/>
        <w:rPr>
          <w:rFonts w:ascii="Calibri" w:hAnsi="Calibri" w:cs="Calibri"/>
          <w:b/>
          <w:bCs/>
        </w:rPr>
      </w:pPr>
      <w:r w:rsidRPr="00E11FD5">
        <w:rPr>
          <w:rFonts w:ascii="Calibri" w:hAnsi="Calibri" w:cs="Calibri"/>
          <w:b/>
          <w:bCs/>
          <w:sz w:val="20"/>
          <w:szCs w:val="20"/>
        </w:rPr>
        <w:t>2024-07-</w:t>
      </w:r>
      <w:r>
        <w:rPr>
          <w:rFonts w:ascii="Calibri" w:hAnsi="Calibri" w:cs="Calibri"/>
          <w:b/>
          <w:bCs/>
          <w:sz w:val="20"/>
          <w:szCs w:val="20"/>
        </w:rPr>
        <w:t>265</w:t>
      </w:r>
      <w:r w:rsidRPr="000B272E">
        <w:rPr>
          <w:rFonts w:ascii="Calibri" w:hAnsi="Calibri" w:cs="Calibri"/>
          <w:b/>
          <w:bCs/>
        </w:rPr>
        <w:tab/>
        <w:t>Octroi d’un contrat de service internet pour le Centre Paul-Bougie</w:t>
      </w:r>
    </w:p>
    <w:p w14:paraId="7F5EF43E" w14:textId="77777777" w:rsidR="00653BB8" w:rsidRPr="000B272E" w:rsidRDefault="00653BB8" w:rsidP="00A712B5">
      <w:pPr>
        <w:spacing w:after="0" w:line="252" w:lineRule="auto"/>
        <w:jc w:val="both"/>
        <w:rPr>
          <w:rFonts w:ascii="Calibri" w:hAnsi="Calibri" w:cs="Calibri"/>
        </w:rPr>
      </w:pPr>
    </w:p>
    <w:p w14:paraId="78CCDCE4" w14:textId="77777777" w:rsidR="00653BB8" w:rsidRPr="000B272E" w:rsidRDefault="00653BB8" w:rsidP="00A712B5">
      <w:pPr>
        <w:pBdr>
          <w:bottom w:val="single" w:sz="12" w:space="1" w:color="auto"/>
        </w:pBdr>
        <w:spacing w:after="0" w:line="252" w:lineRule="auto"/>
        <w:jc w:val="both"/>
        <w:rPr>
          <w:rFonts w:ascii="Calibri" w:hAnsi="Calibri" w:cs="Calibri"/>
          <w:b/>
          <w:bCs/>
          <w:i/>
          <w:iCs/>
          <w:lang w:val="en-CA"/>
        </w:rPr>
      </w:pPr>
      <w:r w:rsidRPr="000B272E">
        <w:rPr>
          <w:rFonts w:ascii="Calibri" w:hAnsi="Calibri" w:cs="Calibri"/>
          <w:b/>
          <w:bCs/>
          <w:i/>
          <w:iCs/>
          <w:lang w:val="en-CA"/>
        </w:rPr>
        <w:t>Awarding of a contract for internet service Paul-Bougie Center</w:t>
      </w:r>
    </w:p>
    <w:p w14:paraId="66430618" w14:textId="77777777" w:rsidR="00653BB8" w:rsidRPr="000B272E" w:rsidRDefault="00653BB8" w:rsidP="00A712B5">
      <w:pPr>
        <w:spacing w:after="0" w:line="252" w:lineRule="auto"/>
        <w:jc w:val="both"/>
        <w:rPr>
          <w:rFonts w:ascii="Calibri" w:hAnsi="Calibri" w:cs="Calibri"/>
          <w:b/>
          <w:bCs/>
          <w:i/>
          <w:iCs/>
          <w:lang w:val="en-CA"/>
        </w:rPr>
      </w:pPr>
    </w:p>
    <w:p w14:paraId="09AAFA6E" w14:textId="77777777" w:rsidR="00447F9D" w:rsidRPr="000B272E" w:rsidRDefault="00447F9D" w:rsidP="00447F9D">
      <w:pPr>
        <w:spacing w:after="0" w:line="252" w:lineRule="auto"/>
        <w:jc w:val="both"/>
        <w:rPr>
          <w:rFonts w:ascii="Calibri" w:hAnsi="Calibri" w:cs="Calibri"/>
        </w:rPr>
      </w:pPr>
      <w:r w:rsidRPr="000B272E">
        <w:rPr>
          <w:rFonts w:ascii="Calibri" w:hAnsi="Calibri" w:cs="Calibri"/>
        </w:rPr>
        <w:t>CONSIDÉRANT les problèmes survenus avec le fournisseur de service internet pour les 2 bibliothèques de la Municipalité;</w:t>
      </w:r>
    </w:p>
    <w:p w14:paraId="7F55FD2A" w14:textId="77777777" w:rsidR="00447F9D" w:rsidRPr="000B272E" w:rsidRDefault="00447F9D" w:rsidP="00447F9D">
      <w:pPr>
        <w:spacing w:after="0" w:line="252" w:lineRule="auto"/>
        <w:jc w:val="both"/>
        <w:rPr>
          <w:rFonts w:ascii="Calibri" w:hAnsi="Calibri" w:cs="Calibri"/>
        </w:rPr>
      </w:pPr>
    </w:p>
    <w:p w14:paraId="20DE1EBC" w14:textId="77777777" w:rsidR="00447F9D" w:rsidRPr="000B272E" w:rsidRDefault="00447F9D" w:rsidP="00447F9D">
      <w:pPr>
        <w:spacing w:after="0" w:line="252" w:lineRule="auto"/>
        <w:jc w:val="both"/>
        <w:rPr>
          <w:rFonts w:ascii="Calibri" w:hAnsi="Calibri" w:cs="Calibri"/>
          <w:i/>
          <w:lang w:val="en-CA"/>
        </w:rPr>
      </w:pPr>
      <w:r w:rsidRPr="000B272E">
        <w:rPr>
          <w:rFonts w:ascii="Calibri" w:hAnsi="Calibri" w:cs="Calibri"/>
          <w:i/>
          <w:lang w:val="en-CA"/>
        </w:rPr>
        <w:t>WHEREAS the problems encountered with the internet service provider for the 2 libraries of the Municipality;</w:t>
      </w:r>
    </w:p>
    <w:p w14:paraId="044DCA1F" w14:textId="77777777" w:rsidR="00447F9D" w:rsidRPr="000B272E" w:rsidRDefault="00447F9D" w:rsidP="00447F9D">
      <w:pPr>
        <w:spacing w:after="0" w:line="252" w:lineRule="auto"/>
        <w:jc w:val="both"/>
        <w:rPr>
          <w:rFonts w:ascii="Calibri" w:hAnsi="Calibri" w:cs="Calibri"/>
          <w:lang w:val="en-CA"/>
        </w:rPr>
      </w:pPr>
    </w:p>
    <w:p w14:paraId="374FC71A" w14:textId="77777777" w:rsidR="00447F9D" w:rsidRPr="000B272E" w:rsidRDefault="00447F9D" w:rsidP="00447F9D">
      <w:pPr>
        <w:spacing w:after="0" w:line="252" w:lineRule="auto"/>
        <w:jc w:val="both"/>
        <w:rPr>
          <w:rFonts w:ascii="Calibri" w:hAnsi="Calibri" w:cs="Calibri"/>
        </w:rPr>
      </w:pPr>
      <w:r w:rsidRPr="000B272E">
        <w:rPr>
          <w:rFonts w:ascii="Calibri" w:hAnsi="Calibri" w:cs="Calibri"/>
        </w:rPr>
        <w:t>CONSIDÉRANT qu’il est nécessaire que la Municipalité conserve un service internet pour le Centre Paul-Bougie;</w:t>
      </w:r>
    </w:p>
    <w:p w14:paraId="0A9600FF" w14:textId="77777777" w:rsidR="00447F9D" w:rsidRPr="000B272E" w:rsidRDefault="00447F9D" w:rsidP="00447F9D">
      <w:pPr>
        <w:spacing w:after="0" w:line="252" w:lineRule="auto"/>
        <w:jc w:val="both"/>
        <w:rPr>
          <w:rFonts w:ascii="Calibri" w:hAnsi="Calibri" w:cs="Calibri"/>
        </w:rPr>
      </w:pPr>
    </w:p>
    <w:p w14:paraId="37B0F43B" w14:textId="77777777" w:rsidR="00447F9D" w:rsidRPr="000B272E" w:rsidRDefault="00447F9D" w:rsidP="00447F9D">
      <w:pPr>
        <w:spacing w:after="180" w:line="252" w:lineRule="auto"/>
        <w:jc w:val="both"/>
        <w:rPr>
          <w:rFonts w:ascii="Calibri" w:hAnsi="Calibri" w:cs="Calibri"/>
          <w:i/>
          <w:lang w:val="en-CA"/>
        </w:rPr>
      </w:pPr>
      <w:r w:rsidRPr="000B272E">
        <w:rPr>
          <w:rFonts w:ascii="Calibri" w:hAnsi="Calibri" w:cs="Calibri"/>
          <w:i/>
          <w:lang w:val="en-CA"/>
        </w:rPr>
        <w:t>WHEREAS it is necessary for the Municipality to maintain an Internet service for Paul-Bougie Center;</w:t>
      </w:r>
    </w:p>
    <w:p w14:paraId="1A963AC0" w14:textId="77777777" w:rsidR="00447F9D" w:rsidRPr="000B272E" w:rsidRDefault="00447F9D" w:rsidP="00447F9D">
      <w:pPr>
        <w:spacing w:after="0" w:line="252" w:lineRule="auto"/>
        <w:jc w:val="both"/>
        <w:rPr>
          <w:rFonts w:ascii="Calibri" w:hAnsi="Calibri" w:cs="Calibri"/>
        </w:rPr>
      </w:pPr>
      <w:r w:rsidRPr="000B272E">
        <w:rPr>
          <w:rFonts w:ascii="Calibri" w:hAnsi="Calibri" w:cs="Calibri"/>
        </w:rPr>
        <w:lastRenderedPageBreak/>
        <w:t xml:space="preserve">CONSIDÉRANT l’offre de service de </w:t>
      </w:r>
      <w:proofErr w:type="spellStart"/>
      <w:r w:rsidRPr="000B272E">
        <w:rPr>
          <w:rFonts w:ascii="Calibri" w:hAnsi="Calibri" w:cs="Calibri"/>
        </w:rPr>
        <w:t>Cogéco</w:t>
      </w:r>
      <w:proofErr w:type="spellEnd"/>
      <w:r w:rsidRPr="000B272E">
        <w:rPr>
          <w:rFonts w:ascii="Calibri" w:hAnsi="Calibri" w:cs="Calibri"/>
        </w:rPr>
        <w:t xml:space="preserve"> Connexion Inc. pour la fourniture de service internet au Centre Paul-Bougie pour une période de 36 mois;</w:t>
      </w:r>
    </w:p>
    <w:p w14:paraId="10589DE3" w14:textId="77777777" w:rsidR="00447F9D" w:rsidRPr="000B272E" w:rsidRDefault="00447F9D" w:rsidP="00447F9D">
      <w:pPr>
        <w:spacing w:after="0" w:line="252" w:lineRule="auto"/>
        <w:jc w:val="both"/>
        <w:rPr>
          <w:rFonts w:ascii="Calibri" w:hAnsi="Calibri" w:cs="Calibri"/>
        </w:rPr>
      </w:pPr>
    </w:p>
    <w:p w14:paraId="32ADC18B" w14:textId="77777777" w:rsidR="00447F9D" w:rsidRPr="000B272E" w:rsidRDefault="00447F9D" w:rsidP="00447F9D">
      <w:pPr>
        <w:spacing w:after="0" w:line="252" w:lineRule="auto"/>
        <w:jc w:val="both"/>
        <w:rPr>
          <w:rFonts w:ascii="Calibri" w:hAnsi="Calibri" w:cs="Calibri"/>
          <w:i/>
          <w:lang w:val="en-CA"/>
        </w:rPr>
      </w:pPr>
      <w:r w:rsidRPr="000B272E">
        <w:rPr>
          <w:rFonts w:ascii="Calibri" w:hAnsi="Calibri" w:cs="Calibri"/>
          <w:i/>
          <w:lang w:val="en-CA"/>
        </w:rPr>
        <w:t xml:space="preserve">WHEREAS the </w:t>
      </w:r>
      <w:proofErr w:type="spellStart"/>
      <w:r w:rsidRPr="000B272E">
        <w:rPr>
          <w:rFonts w:ascii="Calibri" w:hAnsi="Calibri" w:cs="Calibri"/>
          <w:i/>
          <w:lang w:val="en-CA"/>
        </w:rPr>
        <w:t>Cogéco</w:t>
      </w:r>
      <w:proofErr w:type="spellEnd"/>
      <w:r w:rsidRPr="000B272E">
        <w:rPr>
          <w:rFonts w:ascii="Calibri" w:hAnsi="Calibri" w:cs="Calibri"/>
          <w:i/>
          <w:lang w:val="en-CA"/>
        </w:rPr>
        <w:t xml:space="preserve"> Connexion Inc. service offering for the provision of Internet service Paul-Bougie Center for a period of 36 months;</w:t>
      </w:r>
    </w:p>
    <w:p w14:paraId="4EE6AE30" w14:textId="77777777" w:rsidR="00447F9D" w:rsidRPr="000B272E" w:rsidRDefault="00447F9D" w:rsidP="00447F9D">
      <w:pPr>
        <w:spacing w:after="0" w:line="252" w:lineRule="auto"/>
        <w:jc w:val="both"/>
        <w:rPr>
          <w:rFonts w:ascii="Calibri" w:hAnsi="Calibri" w:cs="Calibri"/>
          <w:lang w:val="en-CA"/>
        </w:rPr>
      </w:pPr>
    </w:p>
    <w:p w14:paraId="02B5463A" w14:textId="77777777" w:rsidR="00447F9D" w:rsidRPr="000B272E" w:rsidRDefault="00447F9D" w:rsidP="00447F9D">
      <w:pPr>
        <w:spacing w:after="0" w:line="252" w:lineRule="auto"/>
        <w:jc w:val="both"/>
        <w:rPr>
          <w:rFonts w:ascii="Calibri" w:hAnsi="Calibri" w:cs="Calibri"/>
        </w:rPr>
      </w:pPr>
      <w:r w:rsidRPr="000B272E">
        <w:rPr>
          <w:rFonts w:ascii="Calibri" w:hAnsi="Calibri" w:cs="Calibri"/>
        </w:rPr>
        <w:t>CONSIDÉRANT le règlement de gestion contractuelle numéro 2024-401 (RA);</w:t>
      </w:r>
    </w:p>
    <w:p w14:paraId="7F53C9ED" w14:textId="77777777" w:rsidR="00447F9D" w:rsidRPr="000B272E" w:rsidRDefault="00447F9D" w:rsidP="00447F9D">
      <w:pPr>
        <w:spacing w:after="0" w:line="252" w:lineRule="auto"/>
        <w:jc w:val="both"/>
        <w:rPr>
          <w:rFonts w:ascii="Calibri" w:hAnsi="Calibri" w:cs="Calibri"/>
        </w:rPr>
      </w:pPr>
    </w:p>
    <w:p w14:paraId="4C768568" w14:textId="77777777" w:rsidR="00447F9D" w:rsidRPr="000B272E" w:rsidRDefault="00447F9D" w:rsidP="00447F9D">
      <w:pPr>
        <w:spacing w:after="0" w:line="252" w:lineRule="auto"/>
        <w:jc w:val="both"/>
        <w:rPr>
          <w:rFonts w:ascii="Calibri" w:hAnsi="Calibri" w:cs="Calibri"/>
          <w:lang w:val="en-CA"/>
        </w:rPr>
      </w:pPr>
      <w:r w:rsidRPr="000B272E">
        <w:rPr>
          <w:rFonts w:ascii="Calibri" w:hAnsi="Calibri" w:cs="Calibri"/>
          <w:i/>
          <w:lang w:val="en-CA"/>
        </w:rPr>
        <w:t>WHEREAS the contract management by-law number 2024-401 (RA);</w:t>
      </w:r>
    </w:p>
    <w:p w14:paraId="635D244D" w14:textId="77777777" w:rsidR="00653BB8" w:rsidRPr="000B272E" w:rsidRDefault="00653BB8" w:rsidP="00A712B5">
      <w:pPr>
        <w:spacing w:after="0" w:line="252" w:lineRule="auto"/>
        <w:jc w:val="both"/>
        <w:rPr>
          <w:rFonts w:ascii="Calibri" w:hAnsi="Calibri" w:cs="Calibri"/>
          <w:lang w:val="en-CA"/>
        </w:rPr>
      </w:pPr>
    </w:p>
    <w:p w14:paraId="074692B7" w14:textId="77777777" w:rsidR="00653BB8" w:rsidRPr="000B272E" w:rsidRDefault="00653BB8" w:rsidP="00A712B5">
      <w:pPr>
        <w:pStyle w:val="Sansinterligne"/>
        <w:spacing w:after="180" w:line="252" w:lineRule="auto"/>
        <w:jc w:val="both"/>
        <w:rPr>
          <w:rFonts w:ascii="Calibri" w:hAnsi="Calibri" w:cs="Calibri"/>
        </w:rPr>
      </w:pPr>
      <w:r w:rsidRPr="000B272E">
        <w:rPr>
          <w:rFonts w:ascii="Calibri" w:hAnsi="Calibri" w:cs="Calibri"/>
        </w:rPr>
        <w:t xml:space="preserve">PAR CES MOTIFS il est proposé par </w:t>
      </w:r>
      <w:r>
        <w:rPr>
          <w:rFonts w:ascii="Calibri" w:hAnsi="Calibri" w:cs="Calibri"/>
        </w:rPr>
        <w:t xml:space="preserve">la conseillère Isabelle Brisson </w:t>
      </w:r>
      <w:r w:rsidRPr="000B272E">
        <w:rPr>
          <w:rFonts w:ascii="Calibri" w:hAnsi="Calibri" w:cs="Calibri"/>
        </w:rPr>
        <w:t>et résolu que ce conseil :</w:t>
      </w:r>
    </w:p>
    <w:p w14:paraId="39773545" w14:textId="77777777" w:rsidR="00653BB8" w:rsidRPr="000B272E" w:rsidRDefault="00653BB8" w:rsidP="00A712B5">
      <w:pPr>
        <w:pStyle w:val="Sansinterligne"/>
        <w:numPr>
          <w:ilvl w:val="0"/>
          <w:numId w:val="37"/>
        </w:numPr>
        <w:spacing w:after="180" w:line="252" w:lineRule="auto"/>
        <w:jc w:val="both"/>
        <w:rPr>
          <w:rFonts w:ascii="Calibri" w:hAnsi="Calibri" w:cs="Calibri"/>
        </w:rPr>
      </w:pPr>
      <w:r w:rsidRPr="000B272E">
        <w:rPr>
          <w:rFonts w:ascii="Calibri" w:hAnsi="Calibri" w:cs="Calibri"/>
        </w:rPr>
        <w:t>Mentionne que le préambule fait partie intégrante de la présente résolution;</w:t>
      </w:r>
    </w:p>
    <w:p w14:paraId="2D437A26" w14:textId="77777777" w:rsidR="00653BB8" w:rsidRPr="000B272E" w:rsidRDefault="00653BB8" w:rsidP="00A712B5">
      <w:pPr>
        <w:pStyle w:val="Sansinterligne"/>
        <w:numPr>
          <w:ilvl w:val="0"/>
          <w:numId w:val="37"/>
        </w:numPr>
        <w:spacing w:after="180" w:line="252" w:lineRule="auto"/>
        <w:jc w:val="both"/>
        <w:rPr>
          <w:rFonts w:ascii="Calibri" w:hAnsi="Calibri" w:cs="Calibri"/>
        </w:rPr>
      </w:pPr>
      <w:r w:rsidRPr="000B272E">
        <w:rPr>
          <w:rFonts w:ascii="Calibri" w:hAnsi="Calibri" w:cs="Calibri"/>
        </w:rPr>
        <w:t xml:space="preserve">Accepte la convention de services de télécommunication de </w:t>
      </w:r>
      <w:proofErr w:type="spellStart"/>
      <w:r w:rsidRPr="000B272E">
        <w:rPr>
          <w:rFonts w:ascii="Calibri" w:hAnsi="Calibri" w:cs="Calibri"/>
        </w:rPr>
        <w:t>Cogéco</w:t>
      </w:r>
      <w:proofErr w:type="spellEnd"/>
      <w:r w:rsidRPr="000B272E">
        <w:rPr>
          <w:rFonts w:ascii="Calibri" w:hAnsi="Calibri" w:cs="Calibri"/>
        </w:rPr>
        <w:t xml:space="preserve"> Connexion Inc., pour la fourniture d’un service internet pour 36 mois, pour le Centre Paul-Bougie de la Municipalité;</w:t>
      </w:r>
    </w:p>
    <w:p w14:paraId="10B1D4BB" w14:textId="77777777" w:rsidR="00653BB8" w:rsidRPr="000B272E" w:rsidRDefault="00653BB8" w:rsidP="00A712B5">
      <w:pPr>
        <w:pStyle w:val="Sansinterligne"/>
        <w:numPr>
          <w:ilvl w:val="0"/>
          <w:numId w:val="37"/>
        </w:numPr>
        <w:spacing w:after="180" w:line="252" w:lineRule="auto"/>
        <w:jc w:val="both"/>
        <w:rPr>
          <w:rFonts w:ascii="Calibri" w:hAnsi="Calibri" w:cs="Calibri"/>
        </w:rPr>
      </w:pPr>
      <w:r w:rsidRPr="000B272E">
        <w:rPr>
          <w:rFonts w:ascii="Calibri" w:hAnsi="Calibri" w:cs="Calibri"/>
        </w:rPr>
        <w:t>Autorise, par la présente, monsieur le Maire Tom Arnold et le Directeur Général et Greffier-trésorier, monsieur François Rioux, ou leurs remplaçants, à signer, pour et au nom de la municipalité de Grenville-sur-la-Rouge, tous les documents donnant effet à la présente résolution;</w:t>
      </w:r>
    </w:p>
    <w:p w14:paraId="113AC402" w14:textId="77777777" w:rsidR="00653BB8" w:rsidRDefault="00653BB8" w:rsidP="00A712B5">
      <w:pPr>
        <w:pStyle w:val="Sansinterligne"/>
        <w:numPr>
          <w:ilvl w:val="0"/>
          <w:numId w:val="37"/>
        </w:numPr>
        <w:spacing w:after="180" w:line="252" w:lineRule="auto"/>
        <w:jc w:val="both"/>
        <w:rPr>
          <w:rFonts w:ascii="Calibri" w:hAnsi="Calibri" w:cs="Calibri"/>
        </w:rPr>
      </w:pPr>
      <w:r w:rsidRPr="000B272E">
        <w:rPr>
          <w:rFonts w:ascii="Calibri" w:hAnsi="Calibri" w:cs="Calibri"/>
        </w:rPr>
        <w:t>Les fonds seront prélevés au poste budgétaire</w:t>
      </w:r>
      <w:r>
        <w:rPr>
          <w:rFonts w:ascii="Calibri" w:hAnsi="Calibri" w:cs="Calibri"/>
        </w:rPr>
        <w:t xml:space="preserve"> </w:t>
      </w:r>
      <w:r w:rsidRPr="00984BB9">
        <w:rPr>
          <w:rFonts w:ascii="Calibri" w:hAnsi="Calibri" w:cs="Calibri"/>
        </w:rPr>
        <w:t>02</w:t>
      </w:r>
      <w:r>
        <w:rPr>
          <w:rFonts w:ascii="Calibri" w:hAnsi="Calibri" w:cs="Calibri"/>
        </w:rPr>
        <w:t>.</w:t>
      </w:r>
      <w:r w:rsidRPr="00984BB9">
        <w:rPr>
          <w:rFonts w:ascii="Calibri" w:hAnsi="Calibri" w:cs="Calibri"/>
        </w:rPr>
        <w:t>70120</w:t>
      </w:r>
      <w:r>
        <w:rPr>
          <w:rFonts w:ascii="Calibri" w:hAnsi="Calibri" w:cs="Calibri"/>
        </w:rPr>
        <w:t>.</w:t>
      </w:r>
      <w:r w:rsidRPr="00984BB9">
        <w:rPr>
          <w:rFonts w:ascii="Calibri" w:hAnsi="Calibri" w:cs="Calibri"/>
        </w:rPr>
        <w:t>335</w:t>
      </w:r>
      <w:r>
        <w:rPr>
          <w:rFonts w:ascii="Calibri" w:hAnsi="Calibri" w:cs="Calibri"/>
        </w:rPr>
        <w:t>.</w:t>
      </w:r>
    </w:p>
    <w:p w14:paraId="167E2B70" w14:textId="77777777" w:rsidR="00653BB8" w:rsidRPr="008F563F" w:rsidRDefault="00653BB8" w:rsidP="00A712B5">
      <w:pPr>
        <w:spacing w:after="180" w:line="252" w:lineRule="auto"/>
        <w:jc w:val="both"/>
        <w:rPr>
          <w:rFonts w:cstheme="minorHAnsi"/>
          <w:i/>
          <w:iCs/>
          <w:lang w:val="en-CA"/>
        </w:rPr>
      </w:pPr>
      <w:r w:rsidRPr="008F563F">
        <w:rPr>
          <w:rFonts w:cstheme="minorHAnsi"/>
          <w:i/>
          <w:iCs/>
          <w:lang w:val="en-CA"/>
        </w:rPr>
        <w:t xml:space="preserve">FOR THESE REASONS it is proposed by Councillor </w:t>
      </w:r>
      <w:r>
        <w:rPr>
          <w:rFonts w:cstheme="minorHAnsi"/>
          <w:i/>
          <w:iCs/>
          <w:lang w:val="en-CA"/>
        </w:rPr>
        <w:t>Isabelle Brisson</w:t>
      </w:r>
      <w:r w:rsidRPr="008F563F">
        <w:rPr>
          <w:rFonts w:cstheme="minorHAnsi"/>
          <w:i/>
          <w:iCs/>
          <w:lang w:val="en-CA"/>
        </w:rPr>
        <w:t xml:space="preserve"> and resolved that this council:</w:t>
      </w:r>
    </w:p>
    <w:p w14:paraId="01552FB3" w14:textId="77777777" w:rsidR="00653BB8" w:rsidRPr="008F563F" w:rsidRDefault="00653BB8" w:rsidP="00A712B5">
      <w:pPr>
        <w:pStyle w:val="Paragraphedeliste"/>
        <w:numPr>
          <w:ilvl w:val="0"/>
          <w:numId w:val="38"/>
        </w:numPr>
        <w:spacing w:line="252" w:lineRule="auto"/>
        <w:jc w:val="both"/>
        <w:rPr>
          <w:rFonts w:asciiTheme="minorHAnsi" w:hAnsiTheme="minorHAnsi" w:cstheme="minorHAnsi"/>
          <w:i/>
          <w:iCs/>
          <w:sz w:val="22"/>
          <w:szCs w:val="22"/>
          <w:lang w:val="en-CA"/>
        </w:rPr>
      </w:pPr>
      <w:r w:rsidRPr="008F563F">
        <w:rPr>
          <w:rFonts w:asciiTheme="minorHAnsi" w:hAnsiTheme="minorHAnsi" w:cstheme="minorHAnsi"/>
          <w:i/>
          <w:iCs/>
          <w:sz w:val="22"/>
          <w:szCs w:val="22"/>
          <w:lang w:val="en-CA"/>
        </w:rPr>
        <w:t>States that the preamble is an integral part of this resolution;</w:t>
      </w:r>
    </w:p>
    <w:p w14:paraId="3C13887F" w14:textId="77777777" w:rsidR="00653BB8" w:rsidRPr="008F563F" w:rsidRDefault="00653BB8" w:rsidP="00A712B5">
      <w:pPr>
        <w:spacing w:after="0" w:line="252" w:lineRule="auto"/>
        <w:ind w:hanging="437"/>
        <w:jc w:val="both"/>
        <w:rPr>
          <w:rFonts w:cstheme="minorHAnsi"/>
          <w:i/>
          <w:iCs/>
          <w:lang w:val="en-CA"/>
        </w:rPr>
      </w:pPr>
    </w:p>
    <w:p w14:paraId="546838E4" w14:textId="77777777" w:rsidR="00653BB8" w:rsidRPr="008F563F" w:rsidRDefault="00653BB8" w:rsidP="00A712B5">
      <w:pPr>
        <w:pStyle w:val="Paragraphedeliste"/>
        <w:numPr>
          <w:ilvl w:val="0"/>
          <w:numId w:val="38"/>
        </w:numPr>
        <w:spacing w:line="252" w:lineRule="auto"/>
        <w:jc w:val="both"/>
        <w:rPr>
          <w:rFonts w:asciiTheme="minorHAnsi" w:hAnsiTheme="minorHAnsi" w:cstheme="minorHAnsi"/>
          <w:i/>
          <w:iCs/>
          <w:sz w:val="22"/>
          <w:szCs w:val="22"/>
          <w:lang w:val="en-CA"/>
        </w:rPr>
      </w:pPr>
      <w:r w:rsidRPr="008F563F">
        <w:rPr>
          <w:rFonts w:asciiTheme="minorHAnsi" w:hAnsiTheme="minorHAnsi" w:cstheme="minorHAnsi"/>
          <w:i/>
          <w:iCs/>
          <w:sz w:val="22"/>
          <w:szCs w:val="22"/>
          <w:lang w:val="en-CA"/>
        </w:rPr>
        <w:t xml:space="preserve">Accepts the telecommunications services agreement from </w:t>
      </w:r>
      <w:proofErr w:type="spellStart"/>
      <w:r w:rsidRPr="008F563F">
        <w:rPr>
          <w:rFonts w:asciiTheme="minorHAnsi" w:hAnsiTheme="minorHAnsi" w:cstheme="minorHAnsi"/>
          <w:i/>
          <w:iCs/>
          <w:sz w:val="22"/>
          <w:szCs w:val="22"/>
          <w:lang w:val="en-CA"/>
        </w:rPr>
        <w:t>Cogéco</w:t>
      </w:r>
      <w:proofErr w:type="spellEnd"/>
      <w:r w:rsidRPr="008F563F">
        <w:rPr>
          <w:rFonts w:asciiTheme="minorHAnsi" w:hAnsiTheme="minorHAnsi" w:cstheme="minorHAnsi"/>
          <w:i/>
          <w:iCs/>
          <w:sz w:val="22"/>
          <w:szCs w:val="22"/>
          <w:lang w:val="en-CA"/>
        </w:rPr>
        <w:t xml:space="preserve"> Connexion Inc., for the provision of an internet service for 36 months, for the Paul-Bougie Center of the Municipality;</w:t>
      </w:r>
    </w:p>
    <w:p w14:paraId="3D5B7671" w14:textId="77777777" w:rsidR="00653BB8" w:rsidRPr="008F563F" w:rsidRDefault="00653BB8" w:rsidP="00A712B5">
      <w:pPr>
        <w:pStyle w:val="Paragraphedeliste"/>
        <w:spacing w:line="252" w:lineRule="auto"/>
        <w:rPr>
          <w:rFonts w:asciiTheme="minorHAnsi" w:hAnsiTheme="minorHAnsi" w:cstheme="minorHAnsi"/>
          <w:i/>
          <w:iCs/>
          <w:sz w:val="22"/>
          <w:szCs w:val="22"/>
          <w:lang w:val="en-CA"/>
        </w:rPr>
      </w:pPr>
    </w:p>
    <w:p w14:paraId="78DBB14D" w14:textId="77777777" w:rsidR="00653BB8" w:rsidRPr="008F563F" w:rsidRDefault="00653BB8" w:rsidP="00A712B5">
      <w:pPr>
        <w:pStyle w:val="Paragraphedeliste"/>
        <w:numPr>
          <w:ilvl w:val="0"/>
          <w:numId w:val="38"/>
        </w:numPr>
        <w:spacing w:line="252" w:lineRule="auto"/>
        <w:jc w:val="both"/>
        <w:rPr>
          <w:rFonts w:asciiTheme="minorHAnsi" w:hAnsiTheme="minorHAnsi" w:cstheme="minorHAnsi"/>
          <w:i/>
          <w:iCs/>
          <w:sz w:val="22"/>
          <w:szCs w:val="22"/>
          <w:lang w:val="en-CA"/>
        </w:rPr>
      </w:pPr>
      <w:r w:rsidRPr="008F563F">
        <w:rPr>
          <w:rFonts w:asciiTheme="minorHAnsi" w:hAnsiTheme="minorHAnsi" w:cstheme="minorHAnsi"/>
          <w:i/>
          <w:iCs/>
          <w:sz w:val="22"/>
          <w:szCs w:val="22"/>
          <w:lang w:val="en-CA"/>
        </w:rPr>
        <w:t>Authorizes, hereby, Mayor Tom Arnold and the Director General and Clerk-Treasurer, Mr. François Rioux, or their replacements, to sign, for and on behalf of the municipality of Grenville-sur-la-Rouge, all the documents giving effect to this resolution;</w:t>
      </w:r>
    </w:p>
    <w:p w14:paraId="1F2DD887" w14:textId="77777777" w:rsidR="00653BB8" w:rsidRPr="008F563F" w:rsidRDefault="00653BB8" w:rsidP="00A712B5">
      <w:pPr>
        <w:pStyle w:val="Paragraphedeliste"/>
        <w:spacing w:line="252" w:lineRule="auto"/>
        <w:rPr>
          <w:rFonts w:asciiTheme="minorHAnsi" w:hAnsiTheme="minorHAnsi" w:cstheme="minorHAnsi"/>
          <w:i/>
          <w:sz w:val="22"/>
          <w:szCs w:val="22"/>
          <w:lang w:val="en-CA"/>
        </w:rPr>
      </w:pPr>
    </w:p>
    <w:p w14:paraId="3CD868C4" w14:textId="77777777" w:rsidR="00653BB8" w:rsidRPr="008F563F" w:rsidRDefault="00653BB8" w:rsidP="00A712B5">
      <w:pPr>
        <w:pStyle w:val="Paragraphedeliste"/>
        <w:numPr>
          <w:ilvl w:val="0"/>
          <w:numId w:val="38"/>
        </w:numPr>
        <w:spacing w:line="252" w:lineRule="auto"/>
        <w:jc w:val="both"/>
        <w:rPr>
          <w:rFonts w:asciiTheme="minorHAnsi" w:hAnsiTheme="minorHAnsi" w:cstheme="minorHAnsi"/>
          <w:i/>
          <w:iCs/>
          <w:sz w:val="22"/>
          <w:szCs w:val="22"/>
          <w:lang w:val="en-CA"/>
        </w:rPr>
      </w:pPr>
      <w:r w:rsidRPr="008F563F">
        <w:rPr>
          <w:rFonts w:asciiTheme="minorHAnsi" w:hAnsiTheme="minorHAnsi" w:cstheme="minorHAnsi"/>
          <w:i/>
          <w:sz w:val="22"/>
          <w:szCs w:val="22"/>
          <w:lang w:val="en-CA"/>
        </w:rPr>
        <w:t>The funds will be taken from budget item 02.70120.335.</w:t>
      </w:r>
    </w:p>
    <w:p w14:paraId="5B71D134" w14:textId="77777777" w:rsidR="00653BB8" w:rsidRDefault="00653BB8" w:rsidP="00A712B5">
      <w:pPr>
        <w:spacing w:after="0" w:line="252" w:lineRule="auto"/>
        <w:jc w:val="right"/>
        <w:rPr>
          <w:rFonts w:cstheme="minorHAnsi"/>
        </w:rPr>
      </w:pPr>
    </w:p>
    <w:p w14:paraId="32A3A105" w14:textId="1A2D6B15" w:rsidR="004B7B3A" w:rsidRPr="009955D3" w:rsidRDefault="004B7B3A" w:rsidP="00A712B5">
      <w:pPr>
        <w:spacing w:after="0" w:line="252" w:lineRule="auto"/>
        <w:jc w:val="right"/>
        <w:rPr>
          <w:rFonts w:cstheme="minorHAnsi"/>
        </w:rPr>
      </w:pPr>
      <w:r w:rsidRPr="009955D3">
        <w:rPr>
          <w:rFonts w:cstheme="minorHAnsi"/>
        </w:rPr>
        <w:t>Adopté à l’unanimité des conseillers</w:t>
      </w:r>
    </w:p>
    <w:p w14:paraId="4A6517DB" w14:textId="77777777" w:rsidR="004B7B3A" w:rsidRPr="009955D3" w:rsidRDefault="004B7B3A"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2350FAA3" w14:textId="77777777" w:rsidR="00FD6444" w:rsidRPr="009955D3" w:rsidRDefault="00FD6444" w:rsidP="00A7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eastAsia="Times New Roman" w:cstheme="minorHAnsi"/>
          <w:i/>
          <w:lang w:eastAsia="fr-CA"/>
        </w:rPr>
      </w:pPr>
    </w:p>
    <w:p w14:paraId="05F2091C" w14:textId="77777777" w:rsidR="00974402" w:rsidRPr="00515750" w:rsidRDefault="00974402" w:rsidP="00A712B5">
      <w:pPr>
        <w:spacing w:after="0" w:line="252" w:lineRule="auto"/>
        <w:ind w:hanging="1701"/>
        <w:jc w:val="both"/>
        <w:rPr>
          <w:b/>
          <w:bCs/>
        </w:rPr>
      </w:pPr>
      <w:r w:rsidRPr="00515750">
        <w:rPr>
          <w:b/>
          <w:bCs/>
          <w:sz w:val="20"/>
          <w:szCs w:val="20"/>
        </w:rPr>
        <w:t>2024-</w:t>
      </w:r>
      <w:r>
        <w:rPr>
          <w:b/>
          <w:bCs/>
          <w:sz w:val="20"/>
          <w:szCs w:val="20"/>
        </w:rPr>
        <w:t>07</w:t>
      </w:r>
      <w:r w:rsidRPr="00515750">
        <w:rPr>
          <w:b/>
          <w:bCs/>
          <w:sz w:val="20"/>
          <w:szCs w:val="20"/>
        </w:rPr>
        <w:t>-</w:t>
      </w:r>
      <w:r>
        <w:rPr>
          <w:b/>
          <w:bCs/>
          <w:sz w:val="20"/>
          <w:szCs w:val="20"/>
        </w:rPr>
        <w:t>266</w:t>
      </w:r>
      <w:r w:rsidRPr="00515750">
        <w:rPr>
          <w:b/>
          <w:bCs/>
        </w:rPr>
        <w:tab/>
      </w:r>
      <w:r w:rsidRPr="00C069B0">
        <w:rPr>
          <w:b/>
          <w:bCs/>
        </w:rPr>
        <w:t>Contrat de location, Séminaire Sacré-Cœur</w:t>
      </w:r>
    </w:p>
    <w:p w14:paraId="31542B19" w14:textId="77777777" w:rsidR="00974402" w:rsidRPr="00515750" w:rsidRDefault="00974402" w:rsidP="00A712B5">
      <w:pPr>
        <w:spacing w:after="0" w:line="252" w:lineRule="auto"/>
        <w:jc w:val="both"/>
        <w:rPr>
          <w:b/>
          <w:bCs/>
        </w:rPr>
      </w:pPr>
    </w:p>
    <w:p w14:paraId="05063334" w14:textId="77777777" w:rsidR="00974402" w:rsidRPr="00C069B0" w:rsidRDefault="00974402" w:rsidP="00A712B5">
      <w:pPr>
        <w:pBdr>
          <w:bottom w:val="single" w:sz="12" w:space="1" w:color="auto"/>
        </w:pBdr>
        <w:spacing w:after="0" w:line="252" w:lineRule="auto"/>
        <w:jc w:val="both"/>
        <w:rPr>
          <w:b/>
          <w:bCs/>
          <w:i/>
          <w:iCs/>
        </w:rPr>
      </w:pPr>
      <w:proofErr w:type="spellStart"/>
      <w:r w:rsidRPr="00C069B0">
        <w:rPr>
          <w:b/>
          <w:bCs/>
          <w:i/>
          <w:iCs/>
        </w:rPr>
        <w:t>Lease</w:t>
      </w:r>
      <w:proofErr w:type="spellEnd"/>
      <w:r w:rsidRPr="00C069B0">
        <w:rPr>
          <w:b/>
          <w:bCs/>
          <w:i/>
          <w:iCs/>
        </w:rPr>
        <w:t xml:space="preserve"> </w:t>
      </w:r>
      <w:proofErr w:type="spellStart"/>
      <w:r w:rsidRPr="00C069B0">
        <w:rPr>
          <w:b/>
          <w:bCs/>
          <w:i/>
          <w:iCs/>
        </w:rPr>
        <w:t>contract</w:t>
      </w:r>
      <w:proofErr w:type="spellEnd"/>
      <w:r w:rsidRPr="00C069B0">
        <w:rPr>
          <w:b/>
          <w:bCs/>
          <w:i/>
          <w:iCs/>
        </w:rPr>
        <w:t xml:space="preserve">, Séminaire </w:t>
      </w:r>
      <w:proofErr w:type="spellStart"/>
      <w:r w:rsidRPr="00C069B0">
        <w:rPr>
          <w:b/>
          <w:bCs/>
          <w:i/>
          <w:iCs/>
        </w:rPr>
        <w:t>Sacré-Coeur</w:t>
      </w:r>
      <w:proofErr w:type="spellEnd"/>
      <w:r w:rsidRPr="00C069B0">
        <w:rPr>
          <w:b/>
          <w:bCs/>
          <w:i/>
          <w:iCs/>
        </w:rPr>
        <w:t xml:space="preserve"> </w:t>
      </w:r>
    </w:p>
    <w:p w14:paraId="59E7128D" w14:textId="77777777" w:rsidR="00974402" w:rsidRPr="00C069B0" w:rsidRDefault="00974402" w:rsidP="00A712B5">
      <w:pPr>
        <w:spacing w:after="0" w:line="252" w:lineRule="auto"/>
        <w:jc w:val="both"/>
      </w:pPr>
    </w:p>
    <w:p w14:paraId="10BFA210" w14:textId="77777777" w:rsidR="00974402" w:rsidRDefault="00974402" w:rsidP="00A712B5">
      <w:pPr>
        <w:spacing w:after="0" w:line="252" w:lineRule="auto"/>
        <w:jc w:val="both"/>
      </w:pPr>
      <w:r>
        <w:t>CONSIDÉRANT QUE la Municipalité de Grenville-sur-la-Rouge désire louer la palestre du Séminaire Sacré-Cœur pour ses citoyens;</w:t>
      </w:r>
    </w:p>
    <w:p w14:paraId="22B8F670" w14:textId="77777777" w:rsidR="00974402" w:rsidRDefault="00974402" w:rsidP="00A712B5">
      <w:pPr>
        <w:spacing w:after="0" w:line="252" w:lineRule="auto"/>
        <w:jc w:val="both"/>
      </w:pPr>
    </w:p>
    <w:p w14:paraId="2CD2EA20" w14:textId="77777777" w:rsidR="00974402" w:rsidRPr="00C069B0" w:rsidRDefault="00974402" w:rsidP="00A712B5">
      <w:pPr>
        <w:spacing w:after="0" w:line="252" w:lineRule="auto"/>
        <w:jc w:val="both"/>
        <w:rPr>
          <w:i/>
          <w:iCs/>
          <w:lang w:val="en-CA"/>
        </w:rPr>
      </w:pPr>
      <w:r w:rsidRPr="00C069B0">
        <w:rPr>
          <w:i/>
          <w:iCs/>
          <w:lang w:val="en-CA"/>
        </w:rPr>
        <w:t xml:space="preserve">WHEREAS the Municipality of Grenville-sur-la-Rouge wants to rent the palestra of the </w:t>
      </w:r>
      <w:proofErr w:type="spellStart"/>
      <w:r w:rsidRPr="00C069B0">
        <w:rPr>
          <w:i/>
          <w:iCs/>
          <w:lang w:val="en-CA"/>
        </w:rPr>
        <w:t>Séminaire</w:t>
      </w:r>
      <w:proofErr w:type="spellEnd"/>
      <w:r w:rsidRPr="00C069B0">
        <w:rPr>
          <w:i/>
          <w:iCs/>
          <w:lang w:val="en-CA"/>
        </w:rPr>
        <w:t xml:space="preserve"> Sacré-Coeur for its citizens;</w:t>
      </w:r>
    </w:p>
    <w:p w14:paraId="326C9362" w14:textId="77777777" w:rsidR="00974402" w:rsidRPr="00C069B0" w:rsidRDefault="00974402" w:rsidP="00A712B5">
      <w:pPr>
        <w:spacing w:after="0" w:line="252" w:lineRule="auto"/>
        <w:jc w:val="both"/>
        <w:rPr>
          <w:lang w:val="en-CA"/>
        </w:rPr>
      </w:pPr>
    </w:p>
    <w:p w14:paraId="0A5EF491" w14:textId="77777777" w:rsidR="00974402" w:rsidRDefault="00974402" w:rsidP="00A712B5">
      <w:pPr>
        <w:spacing w:after="0" w:line="252" w:lineRule="auto"/>
        <w:jc w:val="both"/>
      </w:pPr>
      <w:r>
        <w:t xml:space="preserve">CONSIDÉRANT QUE cette location servira à la pratique du sport appelé </w:t>
      </w:r>
      <w:proofErr w:type="spellStart"/>
      <w:r>
        <w:t>Pickleball</w:t>
      </w:r>
      <w:proofErr w:type="spellEnd"/>
      <w:r>
        <w:t>;</w:t>
      </w:r>
    </w:p>
    <w:p w14:paraId="77D9099B" w14:textId="77777777" w:rsidR="00974402" w:rsidRDefault="00974402" w:rsidP="00A712B5">
      <w:pPr>
        <w:spacing w:after="0" w:line="252" w:lineRule="auto"/>
        <w:jc w:val="both"/>
      </w:pPr>
    </w:p>
    <w:p w14:paraId="5C528295" w14:textId="77777777" w:rsidR="00974402" w:rsidRPr="00C069B0" w:rsidRDefault="00974402" w:rsidP="00A712B5">
      <w:pPr>
        <w:spacing w:after="0" w:line="252" w:lineRule="auto"/>
        <w:jc w:val="both"/>
        <w:rPr>
          <w:i/>
          <w:iCs/>
          <w:lang w:val="en-CA"/>
        </w:rPr>
      </w:pPr>
      <w:r w:rsidRPr="00C069B0">
        <w:rPr>
          <w:i/>
          <w:iCs/>
          <w:lang w:val="en-CA"/>
        </w:rPr>
        <w:t>WHEREAS this location will serve to practice a sport named Pickleball;</w:t>
      </w:r>
    </w:p>
    <w:p w14:paraId="646870F5" w14:textId="77777777" w:rsidR="00974402" w:rsidRPr="00C069B0" w:rsidRDefault="00974402" w:rsidP="00A712B5">
      <w:pPr>
        <w:spacing w:after="0" w:line="252" w:lineRule="auto"/>
        <w:jc w:val="both"/>
        <w:rPr>
          <w:lang w:val="en-CA"/>
        </w:rPr>
      </w:pPr>
    </w:p>
    <w:p w14:paraId="15C25740" w14:textId="77777777" w:rsidR="00974402" w:rsidRPr="00515750" w:rsidRDefault="00974402" w:rsidP="00A712B5">
      <w:pPr>
        <w:pStyle w:val="Sansinterligne"/>
        <w:spacing w:line="252" w:lineRule="auto"/>
        <w:jc w:val="both"/>
      </w:pPr>
      <w:r>
        <w:rPr>
          <w:rFonts w:cstheme="minorHAnsi"/>
        </w:rPr>
        <w:lastRenderedPageBreak/>
        <w:t xml:space="preserve">CONSIDÉRANT QUE la Municipalité s’engage à louer la palestre du Séminaire Sacré-Cœur aux fins de l’activité de </w:t>
      </w:r>
      <w:proofErr w:type="spellStart"/>
      <w:r>
        <w:rPr>
          <w:rFonts w:cstheme="minorHAnsi"/>
        </w:rPr>
        <w:t>Pickleball</w:t>
      </w:r>
      <w:proofErr w:type="spellEnd"/>
      <w:r>
        <w:rPr>
          <w:rFonts w:cstheme="minorHAnsi"/>
        </w:rPr>
        <w:t xml:space="preserve"> tous les jeudis entre </w:t>
      </w:r>
      <w:r w:rsidRPr="00515750">
        <w:t xml:space="preserve">18h30 et 20h30, pour la période du 19 septembre au 5 décembre 2024, pour un total de douze (12) </w:t>
      </w:r>
      <w:r>
        <w:t>semaines</w:t>
      </w:r>
      <w:r w:rsidRPr="00515750">
        <w:t>;</w:t>
      </w:r>
    </w:p>
    <w:p w14:paraId="5B99E979" w14:textId="77777777" w:rsidR="00974402" w:rsidRPr="00515750" w:rsidRDefault="00974402" w:rsidP="00A712B5">
      <w:pPr>
        <w:spacing w:after="0" w:line="252" w:lineRule="auto"/>
        <w:jc w:val="both"/>
      </w:pPr>
    </w:p>
    <w:p w14:paraId="3A9E9BC7" w14:textId="77777777" w:rsidR="00974402" w:rsidRPr="00504048" w:rsidRDefault="00974402" w:rsidP="00A712B5">
      <w:pPr>
        <w:spacing w:after="0" w:line="252" w:lineRule="auto"/>
        <w:jc w:val="both"/>
        <w:rPr>
          <w:i/>
          <w:iCs/>
          <w:lang w:val="en-CA"/>
        </w:rPr>
      </w:pPr>
      <w:r w:rsidRPr="00504048">
        <w:rPr>
          <w:i/>
          <w:iCs/>
          <w:lang w:val="en-CA"/>
        </w:rPr>
        <w:t xml:space="preserve">WHEREAS </w:t>
      </w:r>
      <w:r w:rsidRPr="00CA7D54">
        <w:rPr>
          <w:i/>
          <w:iCs/>
          <w:lang w:val="en-CA"/>
        </w:rPr>
        <w:t>the Municipality undertakes to rent the palaestra of the Sacré-</w:t>
      </w:r>
      <w:proofErr w:type="spellStart"/>
      <w:r w:rsidRPr="00CA7D54">
        <w:rPr>
          <w:i/>
          <w:iCs/>
          <w:lang w:val="en-CA"/>
        </w:rPr>
        <w:t>Cœur</w:t>
      </w:r>
      <w:proofErr w:type="spellEnd"/>
      <w:r w:rsidRPr="00CA7D54">
        <w:rPr>
          <w:i/>
          <w:iCs/>
          <w:lang w:val="en-CA"/>
        </w:rPr>
        <w:t xml:space="preserve"> Seminary for the purposes of Pickleball activity every Thursday between 6:30 p.m. and 8:30 p.m., for the period from September 19 to December 5, 2024, for a total of twelve (12 ) weeks</w:t>
      </w:r>
      <w:r w:rsidRPr="00504048">
        <w:rPr>
          <w:i/>
          <w:iCs/>
          <w:lang w:val="en-CA"/>
        </w:rPr>
        <w:t>;</w:t>
      </w:r>
    </w:p>
    <w:p w14:paraId="71CAEC71" w14:textId="77777777" w:rsidR="00974402" w:rsidRPr="00515750" w:rsidRDefault="00974402" w:rsidP="00A712B5">
      <w:pPr>
        <w:spacing w:after="0" w:line="252" w:lineRule="auto"/>
        <w:jc w:val="both"/>
        <w:rPr>
          <w:lang w:val="en-CA"/>
        </w:rPr>
      </w:pPr>
    </w:p>
    <w:p w14:paraId="10DDB260" w14:textId="77777777" w:rsidR="00974402" w:rsidRDefault="00974402" w:rsidP="00A712B5">
      <w:pPr>
        <w:pStyle w:val="Sansinterligne"/>
        <w:spacing w:line="252" w:lineRule="auto"/>
        <w:jc w:val="both"/>
        <w:rPr>
          <w:rFonts w:cstheme="minorHAnsi"/>
        </w:rPr>
      </w:pPr>
      <w:r>
        <w:rPr>
          <w:rFonts w:cstheme="minorHAnsi"/>
        </w:rPr>
        <w:t xml:space="preserve">EN CONSÉQUENCE il est proposé par la conseillère Isabelle Brisson et résolu que le conseil municipal entérine le contrat de location et le contrat de services au montant de 1 150$ du Séminaire Sacré-Cœur et autorise le Maire et le Directeur général à signer le contrat au nom de la Municipalité de Grenville-sur-la-Rouge.  </w:t>
      </w:r>
    </w:p>
    <w:p w14:paraId="2410C227" w14:textId="77777777" w:rsidR="00974402" w:rsidRDefault="00974402" w:rsidP="00A712B5">
      <w:pPr>
        <w:pStyle w:val="Sansinterligne"/>
        <w:spacing w:line="252" w:lineRule="auto"/>
        <w:jc w:val="both"/>
        <w:rPr>
          <w:rFonts w:cstheme="minorHAnsi"/>
        </w:rPr>
      </w:pPr>
    </w:p>
    <w:p w14:paraId="31F50B44" w14:textId="77777777" w:rsidR="00974402" w:rsidRPr="00F9730B" w:rsidRDefault="00974402" w:rsidP="00A712B5">
      <w:pPr>
        <w:pStyle w:val="Sansinterligne"/>
        <w:spacing w:line="252" w:lineRule="auto"/>
        <w:jc w:val="both"/>
        <w:rPr>
          <w:rFonts w:cstheme="minorHAnsi"/>
          <w:i/>
        </w:rPr>
      </w:pPr>
      <w:r w:rsidRPr="00F9730B">
        <w:rPr>
          <w:rFonts w:cstheme="minorHAnsi"/>
        </w:rPr>
        <w:t xml:space="preserve">Les fonds nécessaires seront prélevés au poste budgétaire </w:t>
      </w:r>
      <w:r>
        <w:rPr>
          <w:rFonts w:cstheme="minorHAnsi"/>
        </w:rPr>
        <w:t>02.70191.447.</w:t>
      </w:r>
    </w:p>
    <w:p w14:paraId="321CD23A" w14:textId="77777777" w:rsidR="00974402" w:rsidRDefault="00974402" w:rsidP="00A712B5">
      <w:pPr>
        <w:pStyle w:val="Sansinterligne"/>
        <w:spacing w:line="252" w:lineRule="auto"/>
        <w:jc w:val="both"/>
        <w:rPr>
          <w:rFonts w:cstheme="minorHAnsi"/>
          <w:i/>
        </w:rPr>
      </w:pPr>
    </w:p>
    <w:p w14:paraId="16B9BF08" w14:textId="77777777" w:rsidR="00974402" w:rsidRDefault="00974402" w:rsidP="00A712B5">
      <w:pPr>
        <w:pStyle w:val="Sansinterligne"/>
        <w:spacing w:line="252" w:lineRule="auto"/>
        <w:jc w:val="both"/>
        <w:rPr>
          <w:rFonts w:cstheme="minorHAnsi"/>
          <w:i/>
          <w:lang w:val="en-CA"/>
        </w:rPr>
      </w:pPr>
      <w:r w:rsidRPr="00FB315B">
        <w:rPr>
          <w:rFonts w:cstheme="minorHAnsi"/>
          <w:i/>
          <w:lang w:val="en-CA"/>
        </w:rPr>
        <w:t>THEREFORE</w:t>
      </w:r>
      <w:r>
        <w:rPr>
          <w:rFonts w:cstheme="minorHAnsi"/>
          <w:i/>
          <w:lang w:val="en-CA"/>
        </w:rPr>
        <w:t xml:space="preserve"> </w:t>
      </w:r>
      <w:r w:rsidRPr="00FB315B">
        <w:rPr>
          <w:rFonts w:cstheme="minorHAnsi"/>
          <w:i/>
          <w:lang w:val="en-CA"/>
        </w:rPr>
        <w:t xml:space="preserve">it is </w:t>
      </w:r>
      <w:r>
        <w:rPr>
          <w:rFonts w:cstheme="minorHAnsi"/>
          <w:i/>
          <w:lang w:val="en-CA"/>
        </w:rPr>
        <w:t>proposed</w:t>
      </w:r>
      <w:r w:rsidRPr="00FB315B">
        <w:rPr>
          <w:rFonts w:cstheme="minorHAnsi"/>
          <w:i/>
          <w:lang w:val="en-CA"/>
        </w:rPr>
        <w:t xml:space="preserve"> by </w:t>
      </w:r>
      <w:r>
        <w:rPr>
          <w:rFonts w:cstheme="minorHAnsi"/>
          <w:i/>
          <w:lang w:val="en-CA"/>
        </w:rPr>
        <w:t xml:space="preserve">Councillor Isabelle Brisson and </w:t>
      </w:r>
      <w:r w:rsidRPr="00364FF6">
        <w:rPr>
          <w:rFonts w:cstheme="minorHAnsi"/>
          <w:i/>
          <w:lang w:val="en-CA"/>
        </w:rPr>
        <w:t xml:space="preserve">resolved that the municipal council ratify the rental contract and the service contract in the amount of </w:t>
      </w:r>
      <w:r>
        <w:rPr>
          <w:rFonts w:cstheme="minorHAnsi"/>
          <w:i/>
          <w:lang w:val="en-CA"/>
        </w:rPr>
        <w:t>$1,150 with</w:t>
      </w:r>
      <w:r w:rsidRPr="00364FF6">
        <w:rPr>
          <w:rFonts w:cstheme="minorHAnsi"/>
          <w:i/>
          <w:lang w:val="en-CA"/>
        </w:rPr>
        <w:t xml:space="preserve"> the </w:t>
      </w:r>
      <w:proofErr w:type="spellStart"/>
      <w:r w:rsidRPr="00364FF6">
        <w:rPr>
          <w:rFonts w:cstheme="minorHAnsi"/>
          <w:i/>
          <w:lang w:val="en-CA"/>
        </w:rPr>
        <w:t>Séminaire</w:t>
      </w:r>
      <w:proofErr w:type="spellEnd"/>
      <w:r w:rsidRPr="00364FF6">
        <w:rPr>
          <w:rFonts w:cstheme="minorHAnsi"/>
          <w:i/>
          <w:lang w:val="en-CA"/>
        </w:rPr>
        <w:t xml:space="preserve"> Sacré-Coeur and authorize the Mayor and the Director general to sign the contract on behalf of the Municipality of Grenville</w:t>
      </w:r>
      <w:r>
        <w:rPr>
          <w:rFonts w:cstheme="minorHAnsi"/>
          <w:i/>
          <w:lang w:val="en-CA"/>
        </w:rPr>
        <w:t>-sur-la-Rouge.</w:t>
      </w:r>
      <w:r w:rsidRPr="00364FF6">
        <w:rPr>
          <w:rFonts w:cstheme="minorHAnsi"/>
          <w:i/>
          <w:lang w:val="en-CA"/>
        </w:rPr>
        <w:t xml:space="preserve"> </w:t>
      </w:r>
    </w:p>
    <w:p w14:paraId="6EE26614" w14:textId="77777777" w:rsidR="00974402" w:rsidRDefault="00974402" w:rsidP="00A712B5">
      <w:pPr>
        <w:pStyle w:val="Sansinterligne"/>
        <w:spacing w:line="252" w:lineRule="auto"/>
        <w:jc w:val="both"/>
        <w:rPr>
          <w:rFonts w:cstheme="minorHAnsi"/>
          <w:i/>
          <w:lang w:val="en-CA"/>
        </w:rPr>
      </w:pPr>
    </w:p>
    <w:p w14:paraId="7E72F4BD" w14:textId="77777777" w:rsidR="00974402" w:rsidRPr="00FB315B" w:rsidRDefault="00974402" w:rsidP="00A712B5">
      <w:pPr>
        <w:pStyle w:val="Sansinterligne"/>
        <w:spacing w:line="252" w:lineRule="auto"/>
        <w:jc w:val="both"/>
        <w:rPr>
          <w:rFonts w:cstheme="minorHAnsi"/>
          <w:i/>
          <w:lang w:val="en-CA"/>
        </w:rPr>
      </w:pPr>
      <w:r w:rsidRPr="00364FF6">
        <w:rPr>
          <w:rFonts w:cstheme="minorHAnsi"/>
          <w:i/>
          <w:lang w:val="en-CA"/>
        </w:rPr>
        <w:t xml:space="preserve">The necessary funds will be taken from the budget item </w:t>
      </w:r>
      <w:r>
        <w:rPr>
          <w:rFonts w:cstheme="minorHAnsi"/>
          <w:i/>
          <w:lang w:val="en-CA"/>
        </w:rPr>
        <w:t>02.70191.447.</w:t>
      </w:r>
    </w:p>
    <w:p w14:paraId="6FD565D2" w14:textId="77777777" w:rsidR="00974402" w:rsidRDefault="00974402" w:rsidP="00A712B5">
      <w:pPr>
        <w:spacing w:after="0" w:line="252" w:lineRule="auto"/>
        <w:jc w:val="right"/>
        <w:rPr>
          <w:rFonts w:cstheme="minorHAnsi"/>
        </w:rPr>
      </w:pPr>
    </w:p>
    <w:p w14:paraId="0E297D0B" w14:textId="7E8C84F3" w:rsidR="004B7B3A" w:rsidRPr="009955D3" w:rsidRDefault="004B7B3A" w:rsidP="00A712B5">
      <w:pPr>
        <w:spacing w:after="0" w:line="252" w:lineRule="auto"/>
        <w:jc w:val="right"/>
        <w:rPr>
          <w:rFonts w:cstheme="minorHAnsi"/>
        </w:rPr>
      </w:pPr>
      <w:r w:rsidRPr="009955D3">
        <w:rPr>
          <w:rFonts w:cstheme="minorHAnsi"/>
        </w:rPr>
        <w:t>Adopté à l’unanimité des conseillers</w:t>
      </w:r>
    </w:p>
    <w:p w14:paraId="68AEC11F" w14:textId="77777777" w:rsidR="004B7B3A" w:rsidRPr="009955D3" w:rsidRDefault="004B7B3A" w:rsidP="00A712B5">
      <w:pPr>
        <w:spacing w:after="0" w:line="252" w:lineRule="auto"/>
        <w:jc w:val="right"/>
        <w:rPr>
          <w:rFonts w:cstheme="minorHAnsi"/>
          <w:i/>
          <w:lang w:val="en-CA"/>
        </w:rPr>
      </w:pPr>
      <w:r w:rsidRPr="009955D3">
        <w:rPr>
          <w:rFonts w:cstheme="minorHAnsi"/>
          <w:i/>
          <w:lang w:val="en-CA"/>
        </w:rPr>
        <w:t>Adopted unanimously by councillors</w:t>
      </w:r>
    </w:p>
    <w:p w14:paraId="1333AFF6" w14:textId="77777777" w:rsidR="00FD6444" w:rsidRPr="009955D3" w:rsidRDefault="00FD6444" w:rsidP="00A7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eastAsia="Times New Roman" w:cstheme="minorHAnsi"/>
          <w:i/>
          <w:lang w:val="en-CA" w:eastAsia="fr-CA"/>
        </w:rPr>
      </w:pPr>
    </w:p>
    <w:p w14:paraId="4494E208" w14:textId="77777777" w:rsidR="00B76785" w:rsidRPr="009955D3" w:rsidRDefault="00D673D1" w:rsidP="00A712B5">
      <w:pPr>
        <w:spacing w:after="0" w:line="252" w:lineRule="auto"/>
        <w:jc w:val="both"/>
        <w:outlineLvl w:val="0"/>
        <w:rPr>
          <w:rFonts w:cstheme="minorHAnsi"/>
          <w:b/>
          <w:u w:val="single"/>
        </w:rPr>
      </w:pPr>
      <w:r w:rsidRPr="009955D3">
        <w:rPr>
          <w:rFonts w:cstheme="minorHAnsi"/>
          <w:b/>
          <w:u w:val="single"/>
        </w:rPr>
        <w:t xml:space="preserve">CORRESPONDANCE ET </w:t>
      </w:r>
      <w:r w:rsidR="00B76785" w:rsidRPr="009955D3">
        <w:rPr>
          <w:rFonts w:cstheme="minorHAnsi"/>
          <w:b/>
          <w:u w:val="single"/>
        </w:rPr>
        <w:t xml:space="preserve">AFFAIRES NOUVELLES / </w:t>
      </w:r>
      <w:r w:rsidRPr="009955D3">
        <w:rPr>
          <w:rFonts w:cstheme="minorHAnsi"/>
          <w:b/>
          <w:u w:val="single"/>
        </w:rPr>
        <w:t xml:space="preserve">CORRESPONDENCE AND </w:t>
      </w:r>
      <w:r w:rsidR="005C1348" w:rsidRPr="009955D3">
        <w:rPr>
          <w:rFonts w:cstheme="minorHAnsi"/>
          <w:b/>
          <w:i/>
          <w:u w:val="single"/>
        </w:rPr>
        <w:t>NEW BUSINESS</w:t>
      </w:r>
    </w:p>
    <w:p w14:paraId="1EB02B18" w14:textId="77777777" w:rsidR="00B76785" w:rsidRPr="009955D3" w:rsidRDefault="00B76785" w:rsidP="00A712B5">
      <w:pPr>
        <w:spacing w:after="0" w:line="252" w:lineRule="auto"/>
        <w:jc w:val="both"/>
        <w:rPr>
          <w:rFonts w:eastAsia="Times New Roman" w:cstheme="minorHAnsi"/>
          <w:color w:val="000000"/>
          <w:lang w:eastAsia="fr-CA"/>
        </w:rPr>
      </w:pPr>
    </w:p>
    <w:p w14:paraId="3ABEB413" w14:textId="77777777" w:rsidR="00297A60" w:rsidRPr="00CD6722" w:rsidRDefault="00297A60" w:rsidP="00A712B5">
      <w:pPr>
        <w:spacing w:line="252" w:lineRule="auto"/>
        <w:ind w:hanging="1701"/>
        <w:jc w:val="both"/>
        <w:rPr>
          <w:b/>
          <w:lang w:val="en-CA"/>
        </w:rPr>
      </w:pPr>
      <w:r>
        <w:rPr>
          <w:b/>
          <w:sz w:val="20"/>
          <w:szCs w:val="20"/>
          <w:lang w:val="en-CA"/>
        </w:rPr>
        <w:t>2024-07-267</w:t>
      </w:r>
      <w:r w:rsidRPr="00CD6722">
        <w:rPr>
          <w:b/>
          <w:lang w:val="en-CA"/>
        </w:rPr>
        <w:tab/>
      </w:r>
      <w:proofErr w:type="spellStart"/>
      <w:r w:rsidRPr="00CD6722">
        <w:rPr>
          <w:b/>
          <w:lang w:val="en-CA"/>
        </w:rPr>
        <w:t>Autorisation</w:t>
      </w:r>
      <w:proofErr w:type="spellEnd"/>
      <w:r w:rsidRPr="00CD6722">
        <w:rPr>
          <w:b/>
          <w:lang w:val="en-CA"/>
        </w:rPr>
        <w:t xml:space="preserve"> de passage Big Red Gravel Run</w:t>
      </w:r>
    </w:p>
    <w:p w14:paraId="410F0F79" w14:textId="77777777" w:rsidR="00297A60" w:rsidRDefault="00297A60" w:rsidP="00A712B5">
      <w:pPr>
        <w:pBdr>
          <w:bottom w:val="single" w:sz="12" w:space="1" w:color="auto"/>
        </w:pBdr>
        <w:spacing w:line="252" w:lineRule="auto"/>
        <w:jc w:val="both"/>
        <w:rPr>
          <w:b/>
          <w:i/>
          <w:lang w:val="en-CA"/>
        </w:rPr>
      </w:pPr>
      <w:r w:rsidRPr="00CD6722">
        <w:rPr>
          <w:b/>
          <w:i/>
          <w:lang w:val="en-CA"/>
        </w:rPr>
        <w:t>Passage authorization for the Big Red Gravel Run</w:t>
      </w:r>
    </w:p>
    <w:p w14:paraId="79D1753D" w14:textId="77777777" w:rsidR="00297A60" w:rsidRPr="00AE737B" w:rsidRDefault="00297A60" w:rsidP="00A712B5">
      <w:pPr>
        <w:spacing w:line="252" w:lineRule="auto"/>
        <w:jc w:val="both"/>
      </w:pPr>
      <w:r w:rsidRPr="00AE737B">
        <w:t>CONSIDÉRANT QUE</w:t>
      </w:r>
      <w:r>
        <w:t xml:space="preserve"> </w:t>
      </w:r>
      <w:r w:rsidRPr="00AE737B">
        <w:t>le BIG RED GRAVEL RUN organise une randonnée annuelle à vélo le long de la rivière Rouge;</w:t>
      </w:r>
    </w:p>
    <w:p w14:paraId="738B8EA8" w14:textId="77777777" w:rsidR="00297A60" w:rsidRPr="00AE737B" w:rsidRDefault="00297A60" w:rsidP="00A712B5">
      <w:pPr>
        <w:spacing w:line="252" w:lineRule="auto"/>
        <w:jc w:val="both"/>
        <w:rPr>
          <w:i/>
          <w:lang w:val="en-CA"/>
        </w:rPr>
      </w:pPr>
      <w:r w:rsidRPr="00AE737B">
        <w:rPr>
          <w:i/>
          <w:lang w:val="en-CA"/>
        </w:rPr>
        <w:t>WHEREAS the BIG RED GRAVEL RUN organizes a</w:t>
      </w:r>
      <w:r>
        <w:rPr>
          <w:i/>
          <w:lang w:val="en-CA"/>
        </w:rPr>
        <w:t>n annual bike ride along the Rouge</w:t>
      </w:r>
      <w:r w:rsidRPr="00AE737B">
        <w:rPr>
          <w:i/>
          <w:lang w:val="en-CA"/>
        </w:rPr>
        <w:t xml:space="preserve"> River;</w:t>
      </w:r>
    </w:p>
    <w:p w14:paraId="4BECB9A4" w14:textId="77777777" w:rsidR="00297A60" w:rsidRPr="00DB0071" w:rsidRDefault="00297A60" w:rsidP="00A712B5">
      <w:pPr>
        <w:spacing w:line="252" w:lineRule="auto"/>
        <w:jc w:val="both"/>
      </w:pPr>
      <w:r w:rsidRPr="00AE737B">
        <w:t>CONSIDÉRANT QUE</w:t>
      </w:r>
      <w:r>
        <w:t xml:space="preserve"> </w:t>
      </w:r>
      <w:r w:rsidRPr="00AE737B">
        <w:t xml:space="preserve">le BIG RED GRAVEL RUN a une politique d'événement 'sans-traces' (produits </w:t>
      </w:r>
      <w:r w:rsidRPr="00DB0071">
        <w:t>biodégradables, recyclage et compostage);</w:t>
      </w:r>
    </w:p>
    <w:p w14:paraId="539AB719" w14:textId="77777777" w:rsidR="00297A60" w:rsidRPr="00AE737B" w:rsidRDefault="00297A60" w:rsidP="00A712B5">
      <w:pPr>
        <w:spacing w:line="252" w:lineRule="auto"/>
        <w:jc w:val="both"/>
        <w:rPr>
          <w:i/>
          <w:lang w:val="en-CA"/>
        </w:rPr>
      </w:pPr>
      <w:r w:rsidRPr="00AE737B">
        <w:rPr>
          <w:i/>
          <w:lang w:val="en-CA"/>
        </w:rPr>
        <w:t>WHEREAS BIG RED GRAVEL RUN has a 'no-trace' event policy (biodegradable products, recycling and composting);</w:t>
      </w:r>
    </w:p>
    <w:p w14:paraId="716F10D9" w14:textId="77777777" w:rsidR="00297A60" w:rsidRPr="00AE737B" w:rsidRDefault="00297A60" w:rsidP="00A712B5">
      <w:pPr>
        <w:spacing w:line="252" w:lineRule="auto"/>
        <w:jc w:val="both"/>
      </w:pPr>
      <w:r w:rsidRPr="00AE737B">
        <w:t>CONSIDÉRANT QU’une demande d’autorisation de passage</w:t>
      </w:r>
      <w:r>
        <w:t xml:space="preserve"> et de présence de pompiers</w:t>
      </w:r>
      <w:r w:rsidRPr="00AE737B">
        <w:t xml:space="preserve"> a été faite par le comité organisateur du BIG RED GRAVEL RUN;</w:t>
      </w:r>
    </w:p>
    <w:p w14:paraId="4CE63BB5" w14:textId="77777777" w:rsidR="00297A60" w:rsidRPr="00AE737B" w:rsidRDefault="00297A60" w:rsidP="00A712B5">
      <w:pPr>
        <w:spacing w:line="252" w:lineRule="auto"/>
        <w:jc w:val="both"/>
        <w:rPr>
          <w:i/>
          <w:lang w:val="en-CA"/>
        </w:rPr>
      </w:pPr>
      <w:r w:rsidRPr="00AE737B">
        <w:rPr>
          <w:i/>
          <w:lang w:val="en-CA"/>
        </w:rPr>
        <w:t>WHEREAS</w:t>
      </w:r>
      <w:r>
        <w:rPr>
          <w:i/>
          <w:lang w:val="en-CA"/>
        </w:rPr>
        <w:t xml:space="preserve"> </w:t>
      </w:r>
      <w:r w:rsidRPr="003F2366">
        <w:rPr>
          <w:i/>
          <w:lang w:val="en-CA"/>
        </w:rPr>
        <w:t>a request for authorization to pass and the presence of</w:t>
      </w:r>
      <w:r>
        <w:rPr>
          <w:i/>
          <w:lang w:val="en-CA"/>
        </w:rPr>
        <w:t xml:space="preserve"> </w:t>
      </w:r>
      <w:r w:rsidRPr="003F2366">
        <w:rPr>
          <w:i/>
          <w:lang w:val="en-CA"/>
        </w:rPr>
        <w:t xml:space="preserve">firefighters </w:t>
      </w:r>
      <w:r w:rsidRPr="00AE737B">
        <w:rPr>
          <w:i/>
          <w:lang w:val="en-CA"/>
        </w:rPr>
        <w:t>was made by the BIG RED GRAVEL RUN organizing committee;</w:t>
      </w:r>
    </w:p>
    <w:p w14:paraId="378D77BB" w14:textId="77777777" w:rsidR="00297A60" w:rsidRPr="00AE737B" w:rsidRDefault="00297A60" w:rsidP="00A712B5">
      <w:pPr>
        <w:spacing w:line="252" w:lineRule="auto"/>
        <w:jc w:val="both"/>
      </w:pPr>
      <w:r w:rsidRPr="00AE737B">
        <w:t>CONSIDÉRANT QUE</w:t>
      </w:r>
      <w:r>
        <w:t xml:space="preserve"> </w:t>
      </w:r>
      <w:r w:rsidRPr="00AE737B">
        <w:t>le BIG RED GRAVEL RUN emprunt</w:t>
      </w:r>
      <w:r>
        <w:t>era les rues de la municipalité le 10 août 2024,</w:t>
      </w:r>
      <w:r w:rsidRPr="00AE737B">
        <w:t xml:space="preserve"> à l’occasion de cet événement;</w:t>
      </w:r>
    </w:p>
    <w:p w14:paraId="493706C4" w14:textId="77777777" w:rsidR="00297A60" w:rsidRDefault="00297A60" w:rsidP="00A712B5">
      <w:pPr>
        <w:spacing w:line="252" w:lineRule="auto"/>
        <w:jc w:val="both"/>
        <w:rPr>
          <w:i/>
          <w:lang w:val="en-CA"/>
        </w:rPr>
      </w:pPr>
      <w:r w:rsidRPr="00AE737B">
        <w:rPr>
          <w:i/>
          <w:lang w:val="en-CA"/>
        </w:rPr>
        <w:t>WHEREAS</w:t>
      </w:r>
      <w:r>
        <w:rPr>
          <w:i/>
          <w:lang w:val="en-CA"/>
        </w:rPr>
        <w:t xml:space="preserve"> </w:t>
      </w:r>
      <w:r w:rsidRPr="00AE737B">
        <w:rPr>
          <w:i/>
          <w:lang w:val="en-CA"/>
        </w:rPr>
        <w:t>the BIG RED GRAVEL RUN will take the streets of the Municipality on Augus</w:t>
      </w:r>
      <w:r>
        <w:rPr>
          <w:i/>
          <w:lang w:val="en-CA"/>
        </w:rPr>
        <w:t>t 10, 2024</w:t>
      </w:r>
      <w:r w:rsidRPr="00AE737B">
        <w:rPr>
          <w:i/>
          <w:lang w:val="en-CA"/>
        </w:rPr>
        <w:t>, on the occasion of this event;</w:t>
      </w:r>
    </w:p>
    <w:p w14:paraId="5F0B7221" w14:textId="77777777" w:rsidR="00297A60" w:rsidRDefault="00297A60" w:rsidP="00A712B5">
      <w:pPr>
        <w:spacing w:line="252" w:lineRule="auto"/>
        <w:jc w:val="both"/>
      </w:pPr>
      <w:r>
        <w:t xml:space="preserve">CONSIDÉRANT QUE les organisateurs de l’événement </w:t>
      </w:r>
      <w:r w:rsidRPr="00AE737B">
        <w:t>BIG RED GRAVEL RUN</w:t>
      </w:r>
      <w:r>
        <w:t xml:space="preserve"> ont demandé la présence de pompiers avec un véhicule tout-terrain sur place;</w:t>
      </w:r>
    </w:p>
    <w:p w14:paraId="55264F87" w14:textId="77777777" w:rsidR="00297A60" w:rsidRPr="00D90C0D" w:rsidRDefault="00297A60" w:rsidP="00A712B5">
      <w:pPr>
        <w:spacing w:line="252" w:lineRule="auto"/>
        <w:jc w:val="both"/>
        <w:rPr>
          <w:i/>
          <w:iCs/>
          <w:lang w:val="en-CA"/>
        </w:rPr>
      </w:pPr>
      <w:r w:rsidRPr="00D90C0D">
        <w:rPr>
          <w:i/>
          <w:iCs/>
          <w:lang w:val="en-CA"/>
        </w:rPr>
        <w:lastRenderedPageBreak/>
        <w:t>WHEREAS the organizers of the BIG RED GRAVEL RUN event have requested the presence of firefighters with an all-terrain vehicle on site;</w:t>
      </w:r>
    </w:p>
    <w:p w14:paraId="39C5CB54" w14:textId="77777777" w:rsidR="00297A60" w:rsidRPr="00F828E1" w:rsidRDefault="00297A60" w:rsidP="00A712B5">
      <w:pPr>
        <w:spacing w:line="252" w:lineRule="auto"/>
        <w:jc w:val="both"/>
        <w:rPr>
          <w:i/>
        </w:rPr>
      </w:pPr>
      <w:r>
        <w:t xml:space="preserve">EN CONSÉQUENCE </w:t>
      </w:r>
      <w:r w:rsidRPr="00AE737B">
        <w:t xml:space="preserve">il est proposé par </w:t>
      </w:r>
      <w:r>
        <w:t>le conseiller Patrice Deslongchamps</w:t>
      </w:r>
      <w:r w:rsidRPr="00AE737B">
        <w:t xml:space="preserve"> et résolu que le conseil municipal autorise les participants du BIG RED</w:t>
      </w:r>
      <w:r>
        <w:t xml:space="preserve"> GRAVEL RUN à emprunter les routes</w:t>
      </w:r>
      <w:r w:rsidRPr="00AE737B">
        <w:t xml:space="preserve"> de la Municipalité de Grenville-sur-la-Rouge à l’occasion de </w:t>
      </w:r>
      <w:r>
        <w:t>l’événement qui se tiendra le 10 août 2024</w:t>
      </w:r>
      <w:r w:rsidRPr="00AE737B">
        <w:t>.</w:t>
      </w:r>
    </w:p>
    <w:p w14:paraId="741634D2" w14:textId="77777777" w:rsidR="00297A60" w:rsidRDefault="00297A60" w:rsidP="00A712B5">
      <w:pPr>
        <w:spacing w:line="252" w:lineRule="auto"/>
        <w:jc w:val="both"/>
      </w:pPr>
      <w:r>
        <w:t>Il est également résolu que BIG RED GRAVEL RUN défraiera les coûts pour la présence de pompiers avec un véhicule tout-terrain qui seront présents lors de cet événement.</w:t>
      </w:r>
    </w:p>
    <w:p w14:paraId="2C61FF0D" w14:textId="77777777" w:rsidR="00297A60" w:rsidRDefault="00297A60" w:rsidP="00A712B5">
      <w:pPr>
        <w:spacing w:line="252" w:lineRule="auto"/>
        <w:jc w:val="both"/>
        <w:rPr>
          <w:i/>
          <w:lang w:val="en-CA"/>
        </w:rPr>
      </w:pPr>
      <w:r>
        <w:rPr>
          <w:i/>
          <w:lang w:val="en-CA"/>
        </w:rPr>
        <w:t xml:space="preserve">THEREFORE </w:t>
      </w:r>
      <w:r w:rsidRPr="00AE737B">
        <w:rPr>
          <w:i/>
          <w:lang w:val="en-CA"/>
        </w:rPr>
        <w:t xml:space="preserve">it is </w:t>
      </w:r>
      <w:r>
        <w:rPr>
          <w:i/>
          <w:lang w:val="en-CA"/>
        </w:rPr>
        <w:t>proposed</w:t>
      </w:r>
      <w:r w:rsidRPr="00AE737B">
        <w:rPr>
          <w:i/>
          <w:lang w:val="en-CA"/>
        </w:rPr>
        <w:t xml:space="preserve"> by Councillor </w:t>
      </w:r>
      <w:r>
        <w:rPr>
          <w:i/>
          <w:lang w:val="en-CA"/>
        </w:rPr>
        <w:t>Patrice Deslongchamps</w:t>
      </w:r>
      <w:r w:rsidRPr="00AE737B">
        <w:rPr>
          <w:i/>
          <w:lang w:val="en-CA"/>
        </w:rPr>
        <w:t xml:space="preserve"> and resolved that the municipal council authorizes the participants of the BIG R</w:t>
      </w:r>
      <w:r>
        <w:rPr>
          <w:i/>
          <w:lang w:val="en-CA"/>
        </w:rPr>
        <w:t>ED GRAVEL RUN to use the roads</w:t>
      </w:r>
      <w:r w:rsidRPr="00AE737B">
        <w:rPr>
          <w:i/>
          <w:lang w:val="en-CA"/>
        </w:rPr>
        <w:t xml:space="preserve"> of the Municipality of Grenville-sur-la-Rouge for the event t</w:t>
      </w:r>
      <w:r>
        <w:rPr>
          <w:i/>
          <w:lang w:val="en-CA"/>
        </w:rPr>
        <w:t>o be held on Thursday, August 10, 2024</w:t>
      </w:r>
      <w:r w:rsidRPr="00AE737B">
        <w:rPr>
          <w:i/>
          <w:lang w:val="en-CA"/>
        </w:rPr>
        <w:t>.</w:t>
      </w:r>
    </w:p>
    <w:p w14:paraId="468268D1" w14:textId="77777777" w:rsidR="00297A60" w:rsidRPr="00AE737B" w:rsidRDefault="00297A60" w:rsidP="00A712B5">
      <w:pPr>
        <w:spacing w:line="252" w:lineRule="auto"/>
        <w:jc w:val="both"/>
        <w:rPr>
          <w:i/>
          <w:lang w:val="en-CA"/>
        </w:rPr>
      </w:pPr>
      <w:r w:rsidRPr="00EB3EA8">
        <w:rPr>
          <w:i/>
          <w:lang w:val="en-CA"/>
        </w:rPr>
        <w:t>It is also resolved that BIG RED GRAVEL RUN will pay the costs for the presence of firefighters with an all-terrain vehicle who will be present during this event</w:t>
      </w:r>
      <w:r w:rsidRPr="001B20E8">
        <w:rPr>
          <w:i/>
          <w:lang w:val="en-CA"/>
        </w:rPr>
        <w:t>.</w:t>
      </w:r>
    </w:p>
    <w:p w14:paraId="1A32F980" w14:textId="77777777" w:rsidR="00BF02CF" w:rsidRPr="009955D3" w:rsidRDefault="00BF02CF" w:rsidP="00A712B5">
      <w:pPr>
        <w:spacing w:after="0" w:line="252" w:lineRule="auto"/>
        <w:jc w:val="right"/>
        <w:rPr>
          <w:rFonts w:cstheme="minorHAnsi"/>
        </w:rPr>
      </w:pPr>
      <w:r w:rsidRPr="009955D3">
        <w:rPr>
          <w:rFonts w:cstheme="minorHAnsi"/>
        </w:rPr>
        <w:t>Adopté à l’unanimité des conseillers</w:t>
      </w:r>
    </w:p>
    <w:p w14:paraId="309A6118" w14:textId="77777777" w:rsidR="00BF02CF" w:rsidRPr="009955D3" w:rsidRDefault="00BF02CF"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5EE14067" w14:textId="77777777" w:rsidR="00FD6444" w:rsidRPr="009955D3" w:rsidRDefault="00FD6444" w:rsidP="00A71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rFonts w:eastAsia="Times New Roman" w:cstheme="minorHAnsi"/>
          <w:i/>
          <w:lang w:eastAsia="fr-CA"/>
        </w:rPr>
      </w:pPr>
    </w:p>
    <w:p w14:paraId="28A570E8" w14:textId="77777777" w:rsidR="00B76785" w:rsidRPr="009955D3" w:rsidRDefault="00B76785" w:rsidP="00A712B5">
      <w:pPr>
        <w:spacing w:after="0" w:line="252" w:lineRule="auto"/>
        <w:jc w:val="both"/>
        <w:outlineLvl w:val="0"/>
        <w:rPr>
          <w:rFonts w:cstheme="minorHAnsi"/>
          <w:b/>
          <w:i/>
          <w:u w:val="single"/>
        </w:rPr>
      </w:pPr>
      <w:r w:rsidRPr="009955D3">
        <w:rPr>
          <w:rFonts w:cstheme="minorHAnsi"/>
          <w:b/>
          <w:u w:val="single"/>
        </w:rPr>
        <w:t xml:space="preserve">PÉRIODE DE QUESTIONS / </w:t>
      </w:r>
      <w:r w:rsidRPr="009955D3">
        <w:rPr>
          <w:rFonts w:cstheme="minorHAnsi"/>
          <w:b/>
          <w:i/>
          <w:u w:val="single"/>
        </w:rPr>
        <w:t>QUESTION PERIOD</w:t>
      </w:r>
    </w:p>
    <w:p w14:paraId="49977759" w14:textId="77777777" w:rsidR="00276823" w:rsidRPr="009955D3" w:rsidRDefault="00276823" w:rsidP="00A712B5">
      <w:pPr>
        <w:tabs>
          <w:tab w:val="left" w:pos="1418"/>
        </w:tabs>
        <w:spacing w:after="0" w:line="252" w:lineRule="auto"/>
        <w:rPr>
          <w:rFonts w:eastAsia="Times New Roman" w:cstheme="minorHAnsi"/>
          <w:lang w:eastAsia="fr-CA"/>
        </w:rPr>
      </w:pPr>
    </w:p>
    <w:p w14:paraId="52CA5F1B" w14:textId="77777777" w:rsidR="009B0EB6" w:rsidRPr="009955D3" w:rsidRDefault="009B0EB6" w:rsidP="00A712B5">
      <w:pPr>
        <w:tabs>
          <w:tab w:val="left" w:pos="1418"/>
        </w:tabs>
        <w:spacing w:after="0" w:line="252" w:lineRule="auto"/>
        <w:rPr>
          <w:rFonts w:eastAsia="Times New Roman" w:cstheme="minorHAnsi"/>
          <w:b/>
          <w:u w:val="single"/>
          <w:lang w:eastAsia="fr-CA"/>
        </w:rPr>
      </w:pPr>
      <w:r w:rsidRPr="009955D3">
        <w:rPr>
          <w:rFonts w:eastAsia="Times New Roman" w:cstheme="minorHAnsi"/>
          <w:b/>
          <w:u w:val="single"/>
          <w:lang w:eastAsia="fr-CA"/>
        </w:rPr>
        <w:t>LEVÉE DE LA SÉANCE / CLOSURE OF THE SESSION</w:t>
      </w:r>
    </w:p>
    <w:p w14:paraId="38AF7D7A" w14:textId="77777777" w:rsidR="00276823" w:rsidRPr="009955D3" w:rsidRDefault="00276823" w:rsidP="00A712B5">
      <w:pPr>
        <w:tabs>
          <w:tab w:val="left" w:pos="1418"/>
        </w:tabs>
        <w:spacing w:after="0" w:line="252" w:lineRule="auto"/>
        <w:rPr>
          <w:rFonts w:eastAsia="Times New Roman" w:cstheme="minorHAnsi"/>
          <w:lang w:eastAsia="fr-CA"/>
        </w:rPr>
      </w:pPr>
    </w:p>
    <w:p w14:paraId="3C484104" w14:textId="77777777" w:rsidR="00297A60" w:rsidRPr="00930EA1" w:rsidRDefault="00297A60" w:rsidP="00A712B5">
      <w:pPr>
        <w:pStyle w:val="Sansinterligne"/>
        <w:spacing w:line="252" w:lineRule="auto"/>
        <w:ind w:hanging="1701"/>
        <w:jc w:val="both"/>
        <w:rPr>
          <w:rFonts w:cs="Arial"/>
          <w:b/>
        </w:rPr>
      </w:pPr>
      <w:bookmarkStart w:id="41" w:name="_Hlk155780149"/>
      <w:r>
        <w:rPr>
          <w:rFonts w:cs="Arial"/>
          <w:b/>
          <w:sz w:val="20"/>
          <w:szCs w:val="20"/>
        </w:rPr>
        <w:t>2024-07-268</w:t>
      </w:r>
      <w:r w:rsidRPr="00930EA1">
        <w:rPr>
          <w:rFonts w:cs="Arial"/>
          <w:b/>
        </w:rPr>
        <w:tab/>
        <w:t>Levée de la séance</w:t>
      </w:r>
    </w:p>
    <w:p w14:paraId="3AF31217" w14:textId="77777777" w:rsidR="00297A60" w:rsidRPr="00230CA7" w:rsidRDefault="00297A60" w:rsidP="00A712B5">
      <w:pPr>
        <w:pStyle w:val="Sansinterligne"/>
        <w:spacing w:line="252" w:lineRule="auto"/>
        <w:jc w:val="both"/>
        <w:rPr>
          <w:rFonts w:cs="Arial"/>
          <w:b/>
          <w:u w:val="single"/>
        </w:rPr>
      </w:pPr>
    </w:p>
    <w:p w14:paraId="1A09DBD1" w14:textId="77777777" w:rsidR="00297A60" w:rsidRDefault="00297A60" w:rsidP="00A712B5">
      <w:pPr>
        <w:pStyle w:val="Sansinterligne"/>
        <w:pBdr>
          <w:bottom w:val="single" w:sz="12" w:space="1" w:color="auto"/>
        </w:pBdr>
        <w:spacing w:line="252" w:lineRule="auto"/>
        <w:jc w:val="both"/>
        <w:rPr>
          <w:rFonts w:cs="Arial"/>
          <w:b/>
          <w:i/>
        </w:rPr>
      </w:pPr>
      <w:proofErr w:type="spellStart"/>
      <w:r w:rsidRPr="0047615B">
        <w:rPr>
          <w:rFonts w:cs="Arial"/>
          <w:b/>
          <w:i/>
        </w:rPr>
        <w:t>Closure</w:t>
      </w:r>
      <w:proofErr w:type="spellEnd"/>
      <w:r w:rsidRPr="0047615B">
        <w:rPr>
          <w:rFonts w:cs="Arial"/>
          <w:b/>
          <w:i/>
        </w:rPr>
        <w:t xml:space="preserve"> of the session</w:t>
      </w:r>
    </w:p>
    <w:p w14:paraId="0742A424" w14:textId="77777777" w:rsidR="00297A60" w:rsidRPr="00D963BA" w:rsidRDefault="00297A60" w:rsidP="00A712B5">
      <w:pPr>
        <w:pStyle w:val="Sansinterligne"/>
        <w:spacing w:line="252" w:lineRule="auto"/>
        <w:jc w:val="both"/>
        <w:rPr>
          <w:rFonts w:cs="Arial"/>
        </w:rPr>
      </w:pPr>
    </w:p>
    <w:p w14:paraId="229FA9EF" w14:textId="77777777" w:rsidR="00297A60" w:rsidRPr="00930EA1" w:rsidRDefault="00297A60" w:rsidP="00A712B5">
      <w:pPr>
        <w:pStyle w:val="Sansinterligne"/>
        <w:spacing w:line="252" w:lineRule="auto"/>
        <w:jc w:val="both"/>
        <w:rPr>
          <w:rFonts w:cs="Arial"/>
        </w:rPr>
      </w:pPr>
      <w:r w:rsidRPr="00230CA7">
        <w:rPr>
          <w:rFonts w:cs="Arial"/>
        </w:rPr>
        <w:t>Les points à l'ordre du jour étant tous épuisés, il est proposé par</w:t>
      </w:r>
      <w:r>
        <w:rPr>
          <w:rFonts w:cs="Arial"/>
        </w:rPr>
        <w:t xml:space="preserve"> la conseillère Natalia Czarnecka </w:t>
      </w:r>
      <w:r w:rsidRPr="00230CA7">
        <w:rPr>
          <w:rFonts w:cs="Arial"/>
        </w:rPr>
        <w:t>et résolu que la présente séance soit levée à</w:t>
      </w:r>
      <w:r>
        <w:rPr>
          <w:rFonts w:cs="Arial"/>
        </w:rPr>
        <w:t xml:space="preserve"> 20h01.</w:t>
      </w:r>
    </w:p>
    <w:p w14:paraId="6246F9C8" w14:textId="77777777" w:rsidR="00297A60" w:rsidRPr="00230CA7" w:rsidRDefault="00297A60" w:rsidP="00A712B5">
      <w:pPr>
        <w:pStyle w:val="Sansinterligne"/>
        <w:spacing w:line="252" w:lineRule="auto"/>
        <w:jc w:val="both"/>
        <w:rPr>
          <w:rFonts w:cs="Arial"/>
        </w:rPr>
      </w:pPr>
    </w:p>
    <w:p w14:paraId="57E96431" w14:textId="77777777" w:rsidR="00297A60" w:rsidRPr="00230CA7" w:rsidRDefault="00297A60" w:rsidP="00A712B5">
      <w:pPr>
        <w:pStyle w:val="Sansinterligne"/>
        <w:spacing w:line="252" w:lineRule="auto"/>
        <w:jc w:val="both"/>
        <w:rPr>
          <w:rFonts w:cs="Arial"/>
          <w:i/>
          <w:lang w:val="en-CA"/>
        </w:rPr>
      </w:pPr>
      <w:r w:rsidRPr="00230CA7">
        <w:rPr>
          <w:rFonts w:cs="Arial"/>
          <w:i/>
          <w:lang w:val="en-CA"/>
        </w:rPr>
        <w:t>All of the subjects in the agenda have been covered, it is proposed by Councillor</w:t>
      </w:r>
      <w:r>
        <w:rPr>
          <w:rFonts w:cs="Arial"/>
          <w:i/>
          <w:lang w:val="en-CA"/>
        </w:rPr>
        <w:t xml:space="preserve"> Natalia Czarnecka </w:t>
      </w:r>
      <w:r w:rsidRPr="00230CA7">
        <w:rPr>
          <w:rFonts w:cs="Arial"/>
          <w:i/>
          <w:lang w:val="en-CA"/>
        </w:rPr>
        <w:t xml:space="preserve">and resolved to close the </w:t>
      </w:r>
      <w:r>
        <w:rPr>
          <w:rFonts w:cs="Arial"/>
          <w:i/>
          <w:lang w:val="en-CA"/>
        </w:rPr>
        <w:t>current meeting</w:t>
      </w:r>
      <w:r w:rsidRPr="00230CA7">
        <w:rPr>
          <w:rFonts w:cs="Arial"/>
          <w:i/>
          <w:lang w:val="en-CA"/>
        </w:rPr>
        <w:t xml:space="preserve"> at</w:t>
      </w:r>
      <w:r>
        <w:rPr>
          <w:rFonts w:cs="Arial"/>
          <w:i/>
          <w:lang w:val="en-CA"/>
        </w:rPr>
        <w:t xml:space="preserve"> 8:01 p.m.</w:t>
      </w:r>
    </w:p>
    <w:bookmarkEnd w:id="41"/>
    <w:p w14:paraId="250D68CE" w14:textId="77777777" w:rsidR="003069FC" w:rsidRPr="00297A60" w:rsidRDefault="003069FC" w:rsidP="00A712B5">
      <w:pPr>
        <w:tabs>
          <w:tab w:val="left" w:pos="1418"/>
        </w:tabs>
        <w:spacing w:after="0" w:line="252" w:lineRule="auto"/>
        <w:rPr>
          <w:rFonts w:eastAsia="Times New Roman" w:cstheme="minorHAnsi"/>
          <w:lang w:val="en-CA" w:eastAsia="fr-CA"/>
        </w:rPr>
      </w:pPr>
    </w:p>
    <w:p w14:paraId="0E7A66AE" w14:textId="77777777" w:rsidR="00BF02CF" w:rsidRPr="009955D3" w:rsidRDefault="00BF02CF" w:rsidP="00A712B5">
      <w:pPr>
        <w:spacing w:after="0" w:line="252" w:lineRule="auto"/>
        <w:jc w:val="right"/>
        <w:rPr>
          <w:rFonts w:cstheme="minorHAnsi"/>
        </w:rPr>
      </w:pPr>
      <w:r w:rsidRPr="009955D3">
        <w:rPr>
          <w:rFonts w:cstheme="minorHAnsi"/>
        </w:rPr>
        <w:t>Adopté à l’unanimité des conseillers</w:t>
      </w:r>
    </w:p>
    <w:p w14:paraId="08C1CB66" w14:textId="77777777" w:rsidR="00BF02CF" w:rsidRPr="009955D3" w:rsidRDefault="00BF02CF" w:rsidP="00A712B5">
      <w:pPr>
        <w:spacing w:after="0" w:line="252" w:lineRule="auto"/>
        <w:jc w:val="right"/>
        <w:rPr>
          <w:rFonts w:cstheme="minorHAnsi"/>
          <w:i/>
        </w:rPr>
      </w:pPr>
      <w:proofErr w:type="spellStart"/>
      <w:r w:rsidRPr="009955D3">
        <w:rPr>
          <w:rFonts w:cstheme="minorHAnsi"/>
          <w:i/>
        </w:rPr>
        <w:t>Adopted</w:t>
      </w:r>
      <w:proofErr w:type="spellEnd"/>
      <w:r w:rsidRPr="009955D3">
        <w:rPr>
          <w:rFonts w:cstheme="minorHAnsi"/>
          <w:i/>
        </w:rPr>
        <w:t xml:space="preserve"> </w:t>
      </w:r>
      <w:proofErr w:type="spellStart"/>
      <w:r w:rsidRPr="009955D3">
        <w:rPr>
          <w:rFonts w:cstheme="minorHAnsi"/>
          <w:i/>
        </w:rPr>
        <w:t>unanimously</w:t>
      </w:r>
      <w:proofErr w:type="spellEnd"/>
      <w:r w:rsidRPr="009955D3">
        <w:rPr>
          <w:rFonts w:cstheme="minorHAnsi"/>
          <w:i/>
        </w:rPr>
        <w:t xml:space="preserve"> by </w:t>
      </w:r>
      <w:proofErr w:type="spellStart"/>
      <w:r w:rsidRPr="009955D3">
        <w:rPr>
          <w:rFonts w:cstheme="minorHAnsi"/>
          <w:i/>
        </w:rPr>
        <w:t>councillors</w:t>
      </w:r>
      <w:proofErr w:type="spellEnd"/>
    </w:p>
    <w:p w14:paraId="0DA4C5A6" w14:textId="77777777" w:rsidR="00B76785" w:rsidRPr="009955D3" w:rsidRDefault="00B76785" w:rsidP="00A712B5">
      <w:pPr>
        <w:tabs>
          <w:tab w:val="left" w:pos="1418"/>
        </w:tabs>
        <w:spacing w:after="0" w:line="252" w:lineRule="auto"/>
        <w:rPr>
          <w:rFonts w:eastAsia="Times New Roman" w:cstheme="minorHAnsi"/>
          <w:lang w:eastAsia="fr-CA"/>
        </w:rPr>
      </w:pPr>
    </w:p>
    <w:p w14:paraId="053F309F" w14:textId="77777777" w:rsidR="00B76785" w:rsidRPr="009955D3" w:rsidRDefault="00B76785" w:rsidP="00A712B5">
      <w:pPr>
        <w:tabs>
          <w:tab w:val="left" w:pos="1418"/>
        </w:tabs>
        <w:spacing w:after="0" w:line="252" w:lineRule="auto"/>
        <w:rPr>
          <w:rFonts w:eastAsia="Times New Roman" w:cstheme="minorHAnsi"/>
          <w:lang w:eastAsia="fr-CA"/>
        </w:rPr>
      </w:pPr>
    </w:p>
    <w:p w14:paraId="7B3D70A0" w14:textId="77777777" w:rsidR="00B76785" w:rsidRPr="009955D3" w:rsidRDefault="00B76785" w:rsidP="00A712B5">
      <w:pPr>
        <w:spacing w:after="0" w:line="252" w:lineRule="auto"/>
        <w:rPr>
          <w:rFonts w:cstheme="minorHAnsi"/>
        </w:rPr>
      </w:pPr>
    </w:p>
    <w:p w14:paraId="7F16B38A" w14:textId="77777777" w:rsidR="00B76785" w:rsidRPr="009955D3" w:rsidRDefault="00B76785" w:rsidP="00A712B5">
      <w:pPr>
        <w:tabs>
          <w:tab w:val="right" w:pos="3402"/>
          <w:tab w:val="left" w:pos="4253"/>
          <w:tab w:val="right" w:pos="7655"/>
        </w:tabs>
        <w:spacing w:after="0" w:line="252" w:lineRule="auto"/>
        <w:rPr>
          <w:rFonts w:eastAsia="Times New Roman" w:cstheme="minorHAnsi"/>
          <w:lang w:eastAsia="fr-CA"/>
        </w:rPr>
      </w:pPr>
    </w:p>
    <w:tbl>
      <w:tblPr>
        <w:tblStyle w:val="Grilledutableau"/>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990"/>
        <w:gridCol w:w="3837"/>
      </w:tblGrid>
      <w:tr w:rsidR="00B76785" w:rsidRPr="009955D3" w14:paraId="27779AA1" w14:textId="77777777" w:rsidTr="00E35E66">
        <w:tc>
          <w:tcPr>
            <w:tcW w:w="2970" w:type="dxa"/>
            <w:tcBorders>
              <w:top w:val="single" w:sz="4" w:space="0" w:color="auto"/>
            </w:tcBorders>
          </w:tcPr>
          <w:p w14:paraId="24F2BA6F" w14:textId="77777777" w:rsidR="00B76785" w:rsidRPr="009955D3" w:rsidRDefault="00B76785" w:rsidP="00A712B5">
            <w:pPr>
              <w:spacing w:line="252" w:lineRule="auto"/>
              <w:rPr>
                <w:rFonts w:eastAsia="Times New Roman" w:cstheme="minorHAnsi"/>
                <w:lang w:eastAsia="fr-CA"/>
              </w:rPr>
            </w:pPr>
            <w:r w:rsidRPr="009955D3">
              <w:rPr>
                <w:rFonts w:eastAsia="Times New Roman" w:cstheme="minorHAnsi"/>
                <w:lang w:eastAsia="fr-CA"/>
              </w:rPr>
              <w:t>Tom Arnold</w:t>
            </w:r>
          </w:p>
          <w:p w14:paraId="0EE6ED33" w14:textId="77777777" w:rsidR="00B76785" w:rsidRPr="009955D3" w:rsidRDefault="00B76785" w:rsidP="00A712B5">
            <w:pPr>
              <w:spacing w:line="252" w:lineRule="auto"/>
              <w:rPr>
                <w:rFonts w:eastAsia="Times New Roman" w:cstheme="minorHAnsi"/>
                <w:lang w:eastAsia="fr-CA"/>
              </w:rPr>
            </w:pPr>
            <w:r w:rsidRPr="009955D3">
              <w:rPr>
                <w:rFonts w:eastAsia="Times New Roman" w:cstheme="minorHAnsi"/>
                <w:lang w:eastAsia="fr-CA"/>
              </w:rPr>
              <w:t>Maire</w:t>
            </w:r>
          </w:p>
        </w:tc>
        <w:tc>
          <w:tcPr>
            <w:tcW w:w="990" w:type="dxa"/>
          </w:tcPr>
          <w:p w14:paraId="4C266BD5" w14:textId="77777777" w:rsidR="00B76785" w:rsidRPr="009955D3" w:rsidRDefault="00B76785" w:rsidP="00A712B5">
            <w:pPr>
              <w:tabs>
                <w:tab w:val="right" w:pos="7655"/>
              </w:tabs>
              <w:spacing w:line="252" w:lineRule="auto"/>
              <w:rPr>
                <w:rFonts w:eastAsia="Times New Roman" w:cstheme="minorHAnsi"/>
                <w:lang w:eastAsia="fr-CA"/>
              </w:rPr>
            </w:pPr>
          </w:p>
        </w:tc>
        <w:tc>
          <w:tcPr>
            <w:tcW w:w="3837" w:type="dxa"/>
            <w:tcBorders>
              <w:top w:val="single" w:sz="4" w:space="0" w:color="auto"/>
            </w:tcBorders>
          </w:tcPr>
          <w:p w14:paraId="70572B6D" w14:textId="6A57D74A" w:rsidR="00B76785" w:rsidRDefault="00F75DE4" w:rsidP="00A712B5">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François Rioux</w:t>
            </w:r>
          </w:p>
          <w:p w14:paraId="1D357935" w14:textId="21CC14E8" w:rsidR="00BD5CE3" w:rsidRPr="009955D3" w:rsidRDefault="00F75DE4" w:rsidP="00A712B5">
            <w:pPr>
              <w:tabs>
                <w:tab w:val="right" w:pos="3402"/>
                <w:tab w:val="left" w:pos="4253"/>
                <w:tab w:val="right" w:pos="7655"/>
              </w:tabs>
              <w:spacing w:line="252" w:lineRule="auto"/>
              <w:jc w:val="both"/>
              <w:rPr>
                <w:rFonts w:eastAsia="Times New Roman" w:cstheme="minorHAnsi"/>
                <w:lang w:eastAsia="fr-CA"/>
              </w:rPr>
            </w:pPr>
            <w:r>
              <w:rPr>
                <w:rFonts w:eastAsia="Times New Roman" w:cstheme="minorHAnsi"/>
                <w:lang w:eastAsia="fr-CA"/>
              </w:rPr>
              <w:t>Directeur général et Greffier-trésorier</w:t>
            </w:r>
          </w:p>
        </w:tc>
      </w:tr>
    </w:tbl>
    <w:p w14:paraId="3273EB0E" w14:textId="77777777" w:rsidR="002C62DC" w:rsidRPr="009955D3" w:rsidRDefault="002C62DC" w:rsidP="00A712B5">
      <w:pPr>
        <w:spacing w:line="252" w:lineRule="auto"/>
        <w:rPr>
          <w:rFonts w:cstheme="minorHAnsi"/>
        </w:rPr>
      </w:pPr>
    </w:p>
    <w:sectPr w:rsidR="002C62DC" w:rsidRPr="009955D3" w:rsidSect="0031329B">
      <w:headerReference w:type="default" r:id="rId9"/>
      <w:pgSz w:w="12240" w:h="20160" w:code="5"/>
      <w:pgMar w:top="2835" w:right="1418" w:bottom="851" w:left="311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71CCF" w14:textId="77777777" w:rsidR="008B4B2D" w:rsidRDefault="008B4B2D" w:rsidP="00A42C7F">
      <w:pPr>
        <w:spacing w:after="0" w:line="240" w:lineRule="auto"/>
      </w:pPr>
      <w:r>
        <w:separator/>
      </w:r>
    </w:p>
  </w:endnote>
  <w:endnote w:type="continuationSeparator" w:id="0">
    <w:p w14:paraId="22807061" w14:textId="77777777" w:rsidR="008B4B2D" w:rsidRDefault="008B4B2D" w:rsidP="00A4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D968" w14:textId="77777777" w:rsidR="008B4B2D" w:rsidRDefault="008B4B2D" w:rsidP="00A42C7F">
      <w:pPr>
        <w:spacing w:after="0" w:line="240" w:lineRule="auto"/>
      </w:pPr>
      <w:r>
        <w:separator/>
      </w:r>
    </w:p>
  </w:footnote>
  <w:footnote w:type="continuationSeparator" w:id="0">
    <w:p w14:paraId="55A1F803" w14:textId="77777777" w:rsidR="008B4B2D" w:rsidRDefault="008B4B2D" w:rsidP="00A4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25119" w14:textId="77777777" w:rsidR="00A42C7F" w:rsidRPr="00477AC9" w:rsidRDefault="00A42C7F" w:rsidP="00A42C7F">
    <w:pPr>
      <w:pStyle w:val="En-tte"/>
      <w:jc w:val="right"/>
      <w:rPr>
        <w:rFonts w:asciiTheme="minorHAnsi" w:hAnsiTheme="minorHAnsi" w:cs="Arial"/>
        <w:i/>
        <w:sz w:val="18"/>
        <w:szCs w:val="18"/>
      </w:rPr>
    </w:pPr>
    <w:r>
      <w:rPr>
        <w:rFonts w:asciiTheme="minorHAnsi" w:hAnsiTheme="minorHAnsi" w:cs="Arial"/>
        <w:i/>
        <w:sz w:val="18"/>
        <w:szCs w:val="18"/>
      </w:rPr>
      <w:t>Procès-verbal</w:t>
    </w:r>
    <w:r w:rsidRPr="00477AC9">
      <w:rPr>
        <w:rFonts w:asciiTheme="minorHAnsi" w:hAnsiTheme="minorHAnsi" w:cs="Arial"/>
        <w:i/>
        <w:sz w:val="18"/>
        <w:szCs w:val="18"/>
      </w:rPr>
      <w:t xml:space="preserve"> – séance ordinaire</w:t>
    </w:r>
  </w:p>
  <w:p w14:paraId="64DE06BE" w14:textId="3D648E00" w:rsidR="00A42C7F" w:rsidRPr="00477AC9" w:rsidRDefault="00636A72" w:rsidP="00A47D47">
    <w:pPr>
      <w:pStyle w:val="En-tte"/>
      <w:jc w:val="right"/>
      <w:rPr>
        <w:rFonts w:asciiTheme="minorHAnsi" w:hAnsiTheme="minorHAnsi" w:cs="Arial"/>
        <w:i/>
        <w:sz w:val="18"/>
        <w:szCs w:val="18"/>
      </w:rPr>
    </w:pPr>
    <w:r>
      <w:rPr>
        <w:rFonts w:asciiTheme="minorHAnsi" w:hAnsiTheme="minorHAnsi" w:cs="Arial"/>
        <w:i/>
        <w:sz w:val="18"/>
        <w:szCs w:val="18"/>
      </w:rPr>
      <w:t>du 9 juillet</w:t>
    </w:r>
    <w:r w:rsidR="00A42C7F" w:rsidRPr="00477AC9">
      <w:rPr>
        <w:rFonts w:asciiTheme="minorHAnsi" w:hAnsiTheme="minorHAnsi" w:cs="Arial"/>
        <w:i/>
        <w:sz w:val="18"/>
        <w:szCs w:val="18"/>
      </w:rPr>
      <w:t xml:space="preserve"> </w:t>
    </w:r>
    <w:r w:rsidR="006F3218">
      <w:rPr>
        <w:rFonts w:asciiTheme="minorHAnsi" w:hAnsiTheme="minorHAnsi" w:cs="Arial"/>
        <w:i/>
        <w:sz w:val="18"/>
        <w:szCs w:val="18"/>
      </w:rPr>
      <w:t>2024</w:t>
    </w:r>
  </w:p>
  <w:p w14:paraId="34B59EFC" w14:textId="77777777" w:rsidR="00A42C7F" w:rsidRPr="00477AC9" w:rsidRDefault="00A42C7F" w:rsidP="00A42C7F">
    <w:pPr>
      <w:pStyle w:val="En-tte"/>
      <w:pBdr>
        <w:bottom w:val="dotted" w:sz="4" w:space="1" w:color="auto"/>
      </w:pBdr>
      <w:jc w:val="right"/>
      <w:rPr>
        <w:rFonts w:asciiTheme="minorHAnsi" w:hAnsiTheme="minorHAnsi" w:cs="Arial"/>
        <w:i/>
        <w:sz w:val="18"/>
        <w:szCs w:val="18"/>
      </w:rPr>
    </w:pPr>
    <w:r w:rsidRPr="00477AC9">
      <w:rPr>
        <w:rFonts w:asciiTheme="minorHAnsi" w:hAnsiTheme="minorHAnsi" w:cs="Arial"/>
        <w:i/>
        <w:sz w:val="18"/>
        <w:szCs w:val="18"/>
      </w:rPr>
      <w:t xml:space="preserve">Page </w:t>
    </w:r>
    <w:r w:rsidRPr="00477AC9">
      <w:rPr>
        <w:rFonts w:asciiTheme="minorHAnsi" w:hAnsiTheme="minorHAnsi" w:cs="Arial"/>
        <w:i/>
        <w:sz w:val="18"/>
        <w:szCs w:val="18"/>
      </w:rPr>
      <w:fldChar w:fldCharType="begin"/>
    </w:r>
    <w:r w:rsidRPr="00477AC9">
      <w:rPr>
        <w:rFonts w:asciiTheme="minorHAnsi" w:hAnsiTheme="minorHAnsi" w:cs="Arial"/>
        <w:i/>
        <w:sz w:val="18"/>
        <w:szCs w:val="18"/>
      </w:rPr>
      <w:instrText>PAGE   \* MERGEFORMAT</w:instrText>
    </w:r>
    <w:r w:rsidRPr="00477AC9">
      <w:rPr>
        <w:rFonts w:asciiTheme="minorHAnsi" w:hAnsiTheme="minorHAnsi" w:cs="Arial"/>
        <w:i/>
        <w:sz w:val="18"/>
        <w:szCs w:val="18"/>
      </w:rPr>
      <w:fldChar w:fldCharType="separate"/>
    </w:r>
    <w:r w:rsidR="0032031D" w:rsidRPr="0032031D">
      <w:rPr>
        <w:rFonts w:asciiTheme="minorHAnsi" w:hAnsiTheme="minorHAnsi" w:cs="Arial"/>
        <w:i/>
        <w:noProof/>
        <w:sz w:val="18"/>
        <w:szCs w:val="18"/>
        <w:lang w:val="fr-FR"/>
      </w:rPr>
      <w:t>1</w:t>
    </w:r>
    <w:r w:rsidRPr="00477AC9">
      <w:rPr>
        <w:rFonts w:asciiTheme="minorHAnsi" w:hAnsiTheme="minorHAnsi" w:cs="Arial"/>
        <w:i/>
        <w:sz w:val="18"/>
        <w:szCs w:val="18"/>
      </w:rPr>
      <w:fldChar w:fldCharType="end"/>
    </w:r>
  </w:p>
  <w:p w14:paraId="36A0FBF8" w14:textId="77777777" w:rsidR="00A42C7F" w:rsidRPr="00477AC9" w:rsidRDefault="00A42C7F" w:rsidP="00A42C7F">
    <w:pPr>
      <w:pStyle w:val="En-tte"/>
      <w:rPr>
        <w:rFonts w:asciiTheme="minorHAnsi" w:hAnsiTheme="minorHAnsi" w:cs="Arial"/>
        <w:i/>
        <w:sz w:val="18"/>
        <w:szCs w:val="18"/>
      </w:rPr>
    </w:pPr>
  </w:p>
  <w:p w14:paraId="58EF2B70" w14:textId="77777777" w:rsidR="00A42C7F" w:rsidRDefault="00A42C7F" w:rsidP="00A42C7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7AC"/>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E60AC2"/>
    <w:multiLevelType w:val="hybridMultilevel"/>
    <w:tmpl w:val="39B687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801E17"/>
    <w:multiLevelType w:val="hybridMultilevel"/>
    <w:tmpl w:val="408CC950"/>
    <w:lvl w:ilvl="0" w:tplc="8496E6C4">
      <w:start w:val="1"/>
      <w:numFmt w:val="bullet"/>
      <w:lvlText w:val=""/>
      <w:lvlJc w:val="left"/>
      <w:pPr>
        <w:ind w:left="786" w:hanging="360"/>
      </w:pPr>
      <w:rPr>
        <w:rFonts w:ascii="Symbol" w:hAnsi="Symbol" w:hint="default"/>
        <w:sz w:val="32"/>
        <w:szCs w:val="3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2421693"/>
    <w:multiLevelType w:val="hybridMultilevel"/>
    <w:tmpl w:val="9E7A20B4"/>
    <w:lvl w:ilvl="0" w:tplc="42182686">
      <w:start w:val="1"/>
      <w:numFmt w:val="decimal"/>
      <w:lvlText w:val="%1."/>
      <w:lvlJc w:val="left"/>
      <w:pPr>
        <w:ind w:left="720" w:hanging="360"/>
      </w:pPr>
      <w:rPr>
        <w:rFonts w:hint="default"/>
        <w:spacing w:val="-1"/>
        <w:w w:val="103"/>
        <w:lang w:val="fr-FR"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8BD4460"/>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587A75"/>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8B74E0"/>
    <w:multiLevelType w:val="singleLevel"/>
    <w:tmpl w:val="30E04E2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5D4008"/>
    <w:multiLevelType w:val="multilevel"/>
    <w:tmpl w:val="444220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DE1BBE"/>
    <w:multiLevelType w:val="hybridMultilevel"/>
    <w:tmpl w:val="064282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F094CC2"/>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2C507C"/>
    <w:multiLevelType w:val="hybridMultilevel"/>
    <w:tmpl w:val="39FCD22A"/>
    <w:lvl w:ilvl="0" w:tplc="0C0C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DE319D3"/>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853BD7"/>
    <w:multiLevelType w:val="hybridMultilevel"/>
    <w:tmpl w:val="389E89A8"/>
    <w:lvl w:ilvl="0" w:tplc="DB9EDA82">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0697A54"/>
    <w:multiLevelType w:val="singleLevel"/>
    <w:tmpl w:val="FFBA2C4A"/>
    <w:lvl w:ilvl="0">
      <w:start w:val="17"/>
      <w:numFmt w:val="decimal"/>
      <w:pStyle w:val="Article"/>
      <w:lvlText w:val="%1."/>
      <w:lvlJc w:val="left"/>
      <w:pPr>
        <w:tabs>
          <w:tab w:val="num" w:pos="862"/>
        </w:tabs>
        <w:ind w:left="862" w:hanging="720"/>
      </w:pPr>
      <w:rPr>
        <w:rFonts w:hint="default"/>
        <w:b/>
      </w:rPr>
    </w:lvl>
  </w:abstractNum>
  <w:abstractNum w:abstractNumId="14" w15:restartNumberingAfterBreak="0">
    <w:nsid w:val="3555473A"/>
    <w:multiLevelType w:val="hybridMultilevel"/>
    <w:tmpl w:val="934A0EAA"/>
    <w:lvl w:ilvl="0" w:tplc="F3849824">
      <w:start w:val="1"/>
      <w:numFmt w:val="decimal"/>
      <w:lvlText w:val="%1°"/>
      <w:lvlJc w:val="left"/>
      <w:pPr>
        <w:tabs>
          <w:tab w:val="num" w:pos="1691"/>
        </w:tabs>
        <w:ind w:left="1691" w:hanging="698"/>
      </w:pPr>
      <w:rPr>
        <w:rFonts w:cs="Times New Roman" w:hint="default"/>
        <w:b/>
      </w:rPr>
    </w:lvl>
    <w:lvl w:ilvl="1" w:tplc="8AD80ABA">
      <w:start w:val="1"/>
      <w:numFmt w:val="decimal"/>
      <w:lvlText w:val="%2)"/>
      <w:lvlJc w:val="left"/>
      <w:pPr>
        <w:tabs>
          <w:tab w:val="num" w:pos="2706"/>
        </w:tabs>
        <w:ind w:left="2706" w:hanging="720"/>
      </w:pPr>
      <w:rPr>
        <w:rFonts w:hint="default"/>
      </w:rPr>
    </w:lvl>
    <w:lvl w:ilvl="2" w:tplc="43AA5FE4">
      <w:start w:val="3"/>
      <w:numFmt w:val="bullet"/>
      <w:lvlText w:val="-"/>
      <w:lvlJc w:val="left"/>
      <w:pPr>
        <w:tabs>
          <w:tab w:val="num" w:pos="2523"/>
        </w:tabs>
        <w:ind w:left="2523" w:hanging="360"/>
      </w:pPr>
      <w:rPr>
        <w:rFonts w:ascii="Times New Roman" w:eastAsia="Times New Roman" w:hAnsi="Times New Roman" w:cs="Times New Roman" w:hint="default"/>
      </w:rPr>
    </w:lvl>
    <w:lvl w:ilvl="3" w:tplc="040C0001" w:tentative="1">
      <w:start w:val="1"/>
      <w:numFmt w:val="bullet"/>
      <w:lvlText w:val=""/>
      <w:lvlJc w:val="left"/>
      <w:pPr>
        <w:tabs>
          <w:tab w:val="num" w:pos="3786"/>
        </w:tabs>
        <w:ind w:left="3786" w:hanging="360"/>
      </w:pPr>
      <w:rPr>
        <w:rFonts w:ascii="Symbol" w:hAnsi="Symbol" w:hint="default"/>
      </w:rPr>
    </w:lvl>
    <w:lvl w:ilvl="4" w:tplc="040C0003" w:tentative="1">
      <w:start w:val="1"/>
      <w:numFmt w:val="bullet"/>
      <w:lvlText w:val="o"/>
      <w:lvlJc w:val="left"/>
      <w:pPr>
        <w:tabs>
          <w:tab w:val="num" w:pos="4506"/>
        </w:tabs>
        <w:ind w:left="4506" w:hanging="360"/>
      </w:pPr>
      <w:rPr>
        <w:rFonts w:ascii="Courier New" w:hAnsi="Courier New" w:hint="default"/>
      </w:rPr>
    </w:lvl>
    <w:lvl w:ilvl="5" w:tplc="040C0005" w:tentative="1">
      <w:start w:val="1"/>
      <w:numFmt w:val="bullet"/>
      <w:lvlText w:val=""/>
      <w:lvlJc w:val="left"/>
      <w:pPr>
        <w:tabs>
          <w:tab w:val="num" w:pos="5226"/>
        </w:tabs>
        <w:ind w:left="5226" w:hanging="360"/>
      </w:pPr>
      <w:rPr>
        <w:rFonts w:ascii="Wingdings" w:hAnsi="Wingdings" w:hint="default"/>
      </w:rPr>
    </w:lvl>
    <w:lvl w:ilvl="6" w:tplc="040C0001" w:tentative="1">
      <w:start w:val="1"/>
      <w:numFmt w:val="bullet"/>
      <w:lvlText w:val=""/>
      <w:lvlJc w:val="left"/>
      <w:pPr>
        <w:tabs>
          <w:tab w:val="num" w:pos="5946"/>
        </w:tabs>
        <w:ind w:left="5946" w:hanging="360"/>
      </w:pPr>
      <w:rPr>
        <w:rFonts w:ascii="Symbol" w:hAnsi="Symbol" w:hint="default"/>
      </w:rPr>
    </w:lvl>
    <w:lvl w:ilvl="7" w:tplc="040C0003" w:tentative="1">
      <w:start w:val="1"/>
      <w:numFmt w:val="bullet"/>
      <w:lvlText w:val="o"/>
      <w:lvlJc w:val="left"/>
      <w:pPr>
        <w:tabs>
          <w:tab w:val="num" w:pos="6666"/>
        </w:tabs>
        <w:ind w:left="6666" w:hanging="360"/>
      </w:pPr>
      <w:rPr>
        <w:rFonts w:ascii="Courier New" w:hAnsi="Courier New" w:hint="default"/>
      </w:rPr>
    </w:lvl>
    <w:lvl w:ilvl="8" w:tplc="040C0005" w:tentative="1">
      <w:start w:val="1"/>
      <w:numFmt w:val="bullet"/>
      <w:lvlText w:val=""/>
      <w:lvlJc w:val="left"/>
      <w:pPr>
        <w:tabs>
          <w:tab w:val="num" w:pos="7386"/>
        </w:tabs>
        <w:ind w:left="7386" w:hanging="360"/>
      </w:pPr>
      <w:rPr>
        <w:rFonts w:ascii="Wingdings" w:hAnsi="Wingdings" w:hint="default"/>
      </w:rPr>
    </w:lvl>
  </w:abstractNum>
  <w:abstractNum w:abstractNumId="15" w15:restartNumberingAfterBreak="0">
    <w:nsid w:val="3F1136CE"/>
    <w:multiLevelType w:val="hybridMultilevel"/>
    <w:tmpl w:val="661A69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F8F028F"/>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D61300"/>
    <w:multiLevelType w:val="hybridMultilevel"/>
    <w:tmpl w:val="04D4AA64"/>
    <w:lvl w:ilvl="0" w:tplc="0C0C000F">
      <w:start w:val="5"/>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2C2553F"/>
    <w:multiLevelType w:val="multilevel"/>
    <w:tmpl w:val="B4BABFEA"/>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014FE5"/>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374E5D"/>
    <w:multiLevelType w:val="hybridMultilevel"/>
    <w:tmpl w:val="A1DAC73C"/>
    <w:lvl w:ilvl="0" w:tplc="F9469524">
      <w:start w:val="1"/>
      <w:numFmt w:val="lowerLetter"/>
      <w:lvlText w:val="%1)"/>
      <w:lvlJc w:val="left"/>
      <w:pPr>
        <w:ind w:left="1080" w:hanging="360"/>
      </w:pPr>
      <w:rPr>
        <w:rFonts w:hint="default"/>
        <w:b w:val="0"/>
        <w:bCs w:val="0"/>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1" w15:restartNumberingAfterBreak="0">
    <w:nsid w:val="51BF578A"/>
    <w:multiLevelType w:val="hybridMultilevel"/>
    <w:tmpl w:val="A2422BC2"/>
    <w:lvl w:ilvl="0" w:tplc="2522CD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2" w15:restartNumberingAfterBreak="0">
    <w:nsid w:val="559F780D"/>
    <w:multiLevelType w:val="hybridMultilevel"/>
    <w:tmpl w:val="1852844A"/>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6361AB7"/>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286ECF"/>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6D5863"/>
    <w:multiLevelType w:val="hybridMultilevel"/>
    <w:tmpl w:val="FC304516"/>
    <w:lvl w:ilvl="0" w:tplc="34D4035A">
      <w:start w:val="1"/>
      <w:numFmt w:val="decimal"/>
      <w:lvlText w:val="%1-"/>
      <w:lvlJc w:val="left"/>
      <w:pPr>
        <w:ind w:left="2138" w:hanging="360"/>
      </w:pPr>
      <w:rPr>
        <w:rFonts w:hint="default"/>
      </w:r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26" w15:restartNumberingAfterBreak="0">
    <w:nsid w:val="61C93313"/>
    <w:multiLevelType w:val="multilevel"/>
    <w:tmpl w:val="A6F6B0D2"/>
    <w:lvl w:ilvl="0">
      <w:start w:val="1"/>
      <w:numFmt w:val="lowerLetter"/>
      <w:lvlText w:val="%1)"/>
      <w:lvlJc w:val="left"/>
      <w:pPr>
        <w:tabs>
          <w:tab w:val="num" w:pos="3054"/>
        </w:tabs>
        <w:ind w:left="3054" w:hanging="360"/>
      </w:pPr>
      <w:rPr>
        <w:rFonts w:hint="default"/>
      </w:rPr>
    </w:lvl>
    <w:lvl w:ilvl="1">
      <w:start w:val="3"/>
      <w:numFmt w:val="lowerLetter"/>
      <w:lvlText w:val="%2)"/>
      <w:lvlJc w:val="left"/>
      <w:pPr>
        <w:tabs>
          <w:tab w:val="num" w:pos="1985"/>
        </w:tabs>
        <w:ind w:left="1985" w:hanging="545"/>
      </w:pPr>
      <w:rPr>
        <w:rFonts w:hint="default"/>
      </w:rPr>
    </w:lvl>
    <w:lvl w:ilvl="2">
      <w:start w:val="37"/>
      <w:numFmt w:val="decimal"/>
      <w:lvlText w:val="%3."/>
      <w:lvlJc w:val="left"/>
      <w:pPr>
        <w:tabs>
          <w:tab w:val="num" w:pos="3758"/>
        </w:tabs>
        <w:ind w:left="3758" w:hanging="360"/>
      </w:pPr>
      <w:rPr>
        <w:rFonts w:hint="default"/>
        <w:b/>
      </w:rPr>
    </w:lvl>
    <w:lvl w:ilvl="3">
      <w:start w:val="1"/>
      <w:numFmt w:val="decimal"/>
      <w:lvlText w:val="%4."/>
      <w:lvlJc w:val="left"/>
      <w:pPr>
        <w:tabs>
          <w:tab w:val="num" w:pos="4298"/>
        </w:tabs>
        <w:ind w:left="4298" w:hanging="360"/>
      </w:pPr>
      <w:rPr>
        <w:rFonts w:hint="default"/>
      </w:rPr>
    </w:lvl>
    <w:lvl w:ilvl="4">
      <w:start w:val="1"/>
      <w:numFmt w:val="lowerLetter"/>
      <w:lvlText w:val="%5."/>
      <w:lvlJc w:val="left"/>
      <w:pPr>
        <w:tabs>
          <w:tab w:val="num" w:pos="5018"/>
        </w:tabs>
        <w:ind w:left="5018" w:hanging="360"/>
      </w:pPr>
      <w:rPr>
        <w:rFonts w:hint="default"/>
      </w:rPr>
    </w:lvl>
    <w:lvl w:ilvl="5">
      <w:start w:val="1"/>
      <w:numFmt w:val="lowerRoman"/>
      <w:lvlText w:val="%6."/>
      <w:lvlJc w:val="right"/>
      <w:pPr>
        <w:tabs>
          <w:tab w:val="num" w:pos="5738"/>
        </w:tabs>
        <w:ind w:left="5738" w:hanging="180"/>
      </w:pPr>
      <w:rPr>
        <w:rFonts w:hint="default"/>
      </w:rPr>
    </w:lvl>
    <w:lvl w:ilvl="6">
      <w:start w:val="1"/>
      <w:numFmt w:val="decimal"/>
      <w:lvlText w:val="%7."/>
      <w:lvlJc w:val="left"/>
      <w:pPr>
        <w:tabs>
          <w:tab w:val="num" w:pos="6458"/>
        </w:tabs>
        <w:ind w:left="6458" w:hanging="360"/>
      </w:pPr>
      <w:rPr>
        <w:rFonts w:hint="default"/>
      </w:rPr>
    </w:lvl>
    <w:lvl w:ilvl="7">
      <w:start w:val="1"/>
      <w:numFmt w:val="lowerLetter"/>
      <w:lvlText w:val="%8."/>
      <w:lvlJc w:val="left"/>
      <w:pPr>
        <w:tabs>
          <w:tab w:val="num" w:pos="7178"/>
        </w:tabs>
        <w:ind w:left="7178" w:hanging="360"/>
      </w:pPr>
      <w:rPr>
        <w:rFonts w:hint="default"/>
      </w:rPr>
    </w:lvl>
    <w:lvl w:ilvl="8">
      <w:start w:val="1"/>
      <w:numFmt w:val="lowerRoman"/>
      <w:lvlText w:val="%9."/>
      <w:lvlJc w:val="right"/>
      <w:pPr>
        <w:tabs>
          <w:tab w:val="num" w:pos="7898"/>
        </w:tabs>
        <w:ind w:left="7898" w:hanging="180"/>
      </w:pPr>
      <w:rPr>
        <w:rFonts w:hint="default"/>
      </w:rPr>
    </w:lvl>
  </w:abstractNum>
  <w:abstractNum w:abstractNumId="27" w15:restartNumberingAfterBreak="0">
    <w:nsid w:val="64DE7533"/>
    <w:multiLevelType w:val="hybridMultilevel"/>
    <w:tmpl w:val="F9724A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627340C"/>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EB3AAD"/>
    <w:multiLevelType w:val="hybridMultilevel"/>
    <w:tmpl w:val="240C5354"/>
    <w:lvl w:ilvl="0" w:tplc="64A6C7D8">
      <w:start w:val="1"/>
      <w:numFmt w:val="decimal"/>
      <w:lvlText w:val="%1."/>
      <w:lvlJc w:val="left"/>
      <w:pPr>
        <w:ind w:left="1778" w:hanging="360"/>
      </w:pPr>
      <w:rPr>
        <w:rFonts w:hint="default"/>
      </w:rPr>
    </w:lvl>
    <w:lvl w:ilvl="1" w:tplc="0C0C0019">
      <w:start w:val="1"/>
      <w:numFmt w:val="lowerLetter"/>
      <w:lvlText w:val="%2."/>
      <w:lvlJc w:val="left"/>
      <w:pPr>
        <w:ind w:left="2498" w:hanging="360"/>
      </w:pPr>
    </w:lvl>
    <w:lvl w:ilvl="2" w:tplc="0C0C001B">
      <w:start w:val="1"/>
      <w:numFmt w:val="lowerRoman"/>
      <w:lvlText w:val="%3."/>
      <w:lvlJc w:val="right"/>
      <w:pPr>
        <w:ind w:left="3218" w:hanging="180"/>
      </w:pPr>
    </w:lvl>
    <w:lvl w:ilvl="3" w:tplc="0C0C000F" w:tentative="1">
      <w:start w:val="1"/>
      <w:numFmt w:val="decimal"/>
      <w:lvlText w:val="%4."/>
      <w:lvlJc w:val="left"/>
      <w:pPr>
        <w:ind w:left="3938" w:hanging="360"/>
      </w:pPr>
    </w:lvl>
    <w:lvl w:ilvl="4" w:tplc="0C0C0019" w:tentative="1">
      <w:start w:val="1"/>
      <w:numFmt w:val="lowerLetter"/>
      <w:lvlText w:val="%5."/>
      <w:lvlJc w:val="left"/>
      <w:pPr>
        <w:ind w:left="4658" w:hanging="360"/>
      </w:pPr>
    </w:lvl>
    <w:lvl w:ilvl="5" w:tplc="0C0C001B" w:tentative="1">
      <w:start w:val="1"/>
      <w:numFmt w:val="lowerRoman"/>
      <w:lvlText w:val="%6."/>
      <w:lvlJc w:val="right"/>
      <w:pPr>
        <w:ind w:left="5378" w:hanging="180"/>
      </w:pPr>
    </w:lvl>
    <w:lvl w:ilvl="6" w:tplc="0C0C000F" w:tentative="1">
      <w:start w:val="1"/>
      <w:numFmt w:val="decimal"/>
      <w:lvlText w:val="%7."/>
      <w:lvlJc w:val="left"/>
      <w:pPr>
        <w:ind w:left="6098" w:hanging="360"/>
      </w:pPr>
    </w:lvl>
    <w:lvl w:ilvl="7" w:tplc="0C0C0019" w:tentative="1">
      <w:start w:val="1"/>
      <w:numFmt w:val="lowerLetter"/>
      <w:lvlText w:val="%8."/>
      <w:lvlJc w:val="left"/>
      <w:pPr>
        <w:ind w:left="6818" w:hanging="360"/>
      </w:pPr>
    </w:lvl>
    <w:lvl w:ilvl="8" w:tplc="0C0C001B" w:tentative="1">
      <w:start w:val="1"/>
      <w:numFmt w:val="lowerRoman"/>
      <w:lvlText w:val="%9."/>
      <w:lvlJc w:val="right"/>
      <w:pPr>
        <w:ind w:left="7538" w:hanging="180"/>
      </w:pPr>
    </w:lvl>
  </w:abstractNum>
  <w:abstractNum w:abstractNumId="30" w15:restartNumberingAfterBreak="0">
    <w:nsid w:val="6D3F4A5C"/>
    <w:multiLevelType w:val="singleLevel"/>
    <w:tmpl w:val="30E04E2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05E2445"/>
    <w:multiLevelType w:val="multilevel"/>
    <w:tmpl w:val="FF40FEF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23F1FD4"/>
    <w:multiLevelType w:val="multilevel"/>
    <w:tmpl w:val="BF186E08"/>
    <w:lvl w:ilvl="0">
      <w:start w:val="1"/>
      <w:numFmt w:val="decimal"/>
      <w:lvlText w:val="SOUS-SECTION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4231B0"/>
    <w:multiLevelType w:val="hybridMultilevel"/>
    <w:tmpl w:val="D9E248DA"/>
    <w:lvl w:ilvl="0" w:tplc="0C0C000F">
      <w:start w:val="1"/>
      <w:numFmt w:val="decimal"/>
      <w:lvlText w:val="%1."/>
      <w:lvlJc w:val="left"/>
      <w:pPr>
        <w:ind w:left="2138" w:hanging="360"/>
      </w:pPr>
    </w:lvl>
    <w:lvl w:ilvl="1" w:tplc="0C0C0019">
      <w:start w:val="1"/>
      <w:numFmt w:val="lowerLetter"/>
      <w:lvlText w:val="%2."/>
      <w:lvlJc w:val="left"/>
      <w:pPr>
        <w:ind w:left="2858" w:hanging="360"/>
      </w:pPr>
    </w:lvl>
    <w:lvl w:ilvl="2" w:tplc="0C0C001B" w:tentative="1">
      <w:start w:val="1"/>
      <w:numFmt w:val="lowerRoman"/>
      <w:lvlText w:val="%3."/>
      <w:lvlJc w:val="right"/>
      <w:pPr>
        <w:ind w:left="3578" w:hanging="180"/>
      </w:pPr>
    </w:lvl>
    <w:lvl w:ilvl="3" w:tplc="0C0C000F" w:tentative="1">
      <w:start w:val="1"/>
      <w:numFmt w:val="decimal"/>
      <w:lvlText w:val="%4."/>
      <w:lvlJc w:val="left"/>
      <w:pPr>
        <w:ind w:left="4298" w:hanging="360"/>
      </w:pPr>
    </w:lvl>
    <w:lvl w:ilvl="4" w:tplc="0C0C0019" w:tentative="1">
      <w:start w:val="1"/>
      <w:numFmt w:val="lowerLetter"/>
      <w:lvlText w:val="%5."/>
      <w:lvlJc w:val="left"/>
      <w:pPr>
        <w:ind w:left="5018" w:hanging="360"/>
      </w:pPr>
    </w:lvl>
    <w:lvl w:ilvl="5" w:tplc="0C0C001B" w:tentative="1">
      <w:start w:val="1"/>
      <w:numFmt w:val="lowerRoman"/>
      <w:lvlText w:val="%6."/>
      <w:lvlJc w:val="right"/>
      <w:pPr>
        <w:ind w:left="5738" w:hanging="180"/>
      </w:pPr>
    </w:lvl>
    <w:lvl w:ilvl="6" w:tplc="0C0C000F" w:tentative="1">
      <w:start w:val="1"/>
      <w:numFmt w:val="decimal"/>
      <w:lvlText w:val="%7."/>
      <w:lvlJc w:val="left"/>
      <w:pPr>
        <w:ind w:left="6458" w:hanging="360"/>
      </w:pPr>
    </w:lvl>
    <w:lvl w:ilvl="7" w:tplc="0C0C0019" w:tentative="1">
      <w:start w:val="1"/>
      <w:numFmt w:val="lowerLetter"/>
      <w:lvlText w:val="%8."/>
      <w:lvlJc w:val="left"/>
      <w:pPr>
        <w:ind w:left="7178" w:hanging="360"/>
      </w:pPr>
    </w:lvl>
    <w:lvl w:ilvl="8" w:tplc="0C0C001B" w:tentative="1">
      <w:start w:val="1"/>
      <w:numFmt w:val="lowerRoman"/>
      <w:lvlText w:val="%9."/>
      <w:lvlJc w:val="right"/>
      <w:pPr>
        <w:ind w:left="7898" w:hanging="180"/>
      </w:pPr>
    </w:lvl>
  </w:abstractNum>
  <w:abstractNum w:abstractNumId="34" w15:restartNumberingAfterBreak="0">
    <w:nsid w:val="77A074B5"/>
    <w:multiLevelType w:val="multilevel"/>
    <w:tmpl w:val="495A8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2E5DB0"/>
    <w:multiLevelType w:val="multilevel"/>
    <w:tmpl w:val="73F2AA4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995066360">
    <w:abstractNumId w:val="18"/>
  </w:num>
  <w:num w:numId="2" w16cid:durableId="1713262543">
    <w:abstractNumId w:val="1"/>
  </w:num>
  <w:num w:numId="3" w16cid:durableId="1490368926">
    <w:abstractNumId w:val="8"/>
  </w:num>
  <w:num w:numId="4" w16cid:durableId="1570996216">
    <w:abstractNumId w:val="34"/>
  </w:num>
  <w:num w:numId="5" w16cid:durableId="856234759">
    <w:abstractNumId w:val="7"/>
  </w:num>
  <w:num w:numId="6" w16cid:durableId="3213911">
    <w:abstractNumId w:val="35"/>
  </w:num>
  <w:num w:numId="7" w16cid:durableId="701786171">
    <w:abstractNumId w:val="31"/>
  </w:num>
  <w:num w:numId="8" w16cid:durableId="242029809">
    <w:abstractNumId w:val="22"/>
  </w:num>
  <w:num w:numId="9" w16cid:durableId="1825199753">
    <w:abstractNumId w:val="17"/>
  </w:num>
  <w:num w:numId="10" w16cid:durableId="643511501">
    <w:abstractNumId w:val="20"/>
  </w:num>
  <w:num w:numId="11" w16cid:durableId="1113743520">
    <w:abstractNumId w:val="21"/>
  </w:num>
  <w:num w:numId="12" w16cid:durableId="1501118764">
    <w:abstractNumId w:val="12"/>
  </w:num>
  <w:num w:numId="13" w16cid:durableId="1411848114">
    <w:abstractNumId w:val="15"/>
  </w:num>
  <w:num w:numId="14" w16cid:durableId="1943028222">
    <w:abstractNumId w:val="27"/>
  </w:num>
  <w:num w:numId="15" w16cid:durableId="1222054982">
    <w:abstractNumId w:val="13"/>
  </w:num>
  <w:num w:numId="16" w16cid:durableId="1187718070">
    <w:abstractNumId w:val="13"/>
    <w:lvlOverride w:ilvl="0">
      <w:startOverride w:val="1"/>
    </w:lvlOverride>
  </w:num>
  <w:num w:numId="17" w16cid:durableId="1033044065">
    <w:abstractNumId w:val="13"/>
    <w:lvlOverride w:ilvl="0">
      <w:startOverride w:val="21"/>
    </w:lvlOverride>
  </w:num>
  <w:num w:numId="18" w16cid:durableId="298189889">
    <w:abstractNumId w:val="11"/>
  </w:num>
  <w:num w:numId="19" w16cid:durableId="1848983585">
    <w:abstractNumId w:val="28"/>
  </w:num>
  <w:num w:numId="20" w16cid:durableId="360546187">
    <w:abstractNumId w:val="24"/>
  </w:num>
  <w:num w:numId="21" w16cid:durableId="1587376207">
    <w:abstractNumId w:val="23"/>
  </w:num>
  <w:num w:numId="22" w16cid:durableId="1704089734">
    <w:abstractNumId w:val="9"/>
  </w:num>
  <w:num w:numId="23" w16cid:durableId="1725523356">
    <w:abstractNumId w:val="5"/>
  </w:num>
  <w:num w:numId="24" w16cid:durableId="951399584">
    <w:abstractNumId w:val="19"/>
  </w:num>
  <w:num w:numId="25" w16cid:durableId="1289553659">
    <w:abstractNumId w:val="32"/>
  </w:num>
  <w:num w:numId="26" w16cid:durableId="984550777">
    <w:abstractNumId w:val="16"/>
  </w:num>
  <w:num w:numId="27" w16cid:durableId="1848669389">
    <w:abstractNumId w:val="4"/>
  </w:num>
  <w:num w:numId="28" w16cid:durableId="1200434293">
    <w:abstractNumId w:val="0"/>
  </w:num>
  <w:num w:numId="29" w16cid:durableId="658075160">
    <w:abstractNumId w:val="30"/>
  </w:num>
  <w:num w:numId="30" w16cid:durableId="1904289782">
    <w:abstractNumId w:val="6"/>
  </w:num>
  <w:num w:numId="31" w16cid:durableId="1544125790">
    <w:abstractNumId w:val="14"/>
  </w:num>
  <w:num w:numId="32" w16cid:durableId="1352564076">
    <w:abstractNumId w:val="26"/>
  </w:num>
  <w:num w:numId="33" w16cid:durableId="1400976326">
    <w:abstractNumId w:val="2"/>
  </w:num>
  <w:num w:numId="34" w16cid:durableId="2113157982">
    <w:abstractNumId w:val="29"/>
  </w:num>
  <w:num w:numId="35" w16cid:durableId="1456022242">
    <w:abstractNumId w:val="33"/>
  </w:num>
  <w:num w:numId="36" w16cid:durableId="359206929">
    <w:abstractNumId w:val="25"/>
  </w:num>
  <w:num w:numId="37" w16cid:durableId="2039043188">
    <w:abstractNumId w:val="10"/>
  </w:num>
  <w:num w:numId="38" w16cid:durableId="70093539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85"/>
    <w:rsid w:val="00011872"/>
    <w:rsid w:val="00015D89"/>
    <w:rsid w:val="00017C18"/>
    <w:rsid w:val="0005353E"/>
    <w:rsid w:val="00086E6A"/>
    <w:rsid w:val="00087B06"/>
    <w:rsid w:val="000A1CEE"/>
    <w:rsid w:val="000A1FFA"/>
    <w:rsid w:val="000A546A"/>
    <w:rsid w:val="000E1A3C"/>
    <w:rsid w:val="00113ACD"/>
    <w:rsid w:val="00115E66"/>
    <w:rsid w:val="00150062"/>
    <w:rsid w:val="00166135"/>
    <w:rsid w:val="001974DB"/>
    <w:rsid w:val="001B6C67"/>
    <w:rsid w:val="001E680B"/>
    <w:rsid w:val="001F43F8"/>
    <w:rsid w:val="001F4D3F"/>
    <w:rsid w:val="001F7177"/>
    <w:rsid w:val="00216D26"/>
    <w:rsid w:val="0021714B"/>
    <w:rsid w:val="00227FB2"/>
    <w:rsid w:val="00241442"/>
    <w:rsid w:val="002439D3"/>
    <w:rsid w:val="002609C0"/>
    <w:rsid w:val="002616F1"/>
    <w:rsid w:val="00266AFA"/>
    <w:rsid w:val="00276823"/>
    <w:rsid w:val="00286520"/>
    <w:rsid w:val="002928F8"/>
    <w:rsid w:val="002973AD"/>
    <w:rsid w:val="00297A60"/>
    <w:rsid w:val="002C308E"/>
    <w:rsid w:val="002C62DC"/>
    <w:rsid w:val="002E4C51"/>
    <w:rsid w:val="003069FC"/>
    <w:rsid w:val="0031329B"/>
    <w:rsid w:val="0032031D"/>
    <w:rsid w:val="003249E5"/>
    <w:rsid w:val="00360666"/>
    <w:rsid w:val="00386558"/>
    <w:rsid w:val="00392132"/>
    <w:rsid w:val="003A630F"/>
    <w:rsid w:val="003B73E0"/>
    <w:rsid w:val="003E4FAA"/>
    <w:rsid w:val="003F0E58"/>
    <w:rsid w:val="00410BD6"/>
    <w:rsid w:val="00412108"/>
    <w:rsid w:val="00447F9D"/>
    <w:rsid w:val="00480080"/>
    <w:rsid w:val="00480F03"/>
    <w:rsid w:val="0049163C"/>
    <w:rsid w:val="004B7B3A"/>
    <w:rsid w:val="004B7D16"/>
    <w:rsid w:val="004C6525"/>
    <w:rsid w:val="004E1649"/>
    <w:rsid w:val="004F613C"/>
    <w:rsid w:val="00507377"/>
    <w:rsid w:val="00512A64"/>
    <w:rsid w:val="00513082"/>
    <w:rsid w:val="00533C05"/>
    <w:rsid w:val="005532BF"/>
    <w:rsid w:val="00564CAA"/>
    <w:rsid w:val="00590894"/>
    <w:rsid w:val="005B6D97"/>
    <w:rsid w:val="005C1348"/>
    <w:rsid w:val="005D5392"/>
    <w:rsid w:val="005D6382"/>
    <w:rsid w:val="005E7D0E"/>
    <w:rsid w:val="006136EA"/>
    <w:rsid w:val="00636A72"/>
    <w:rsid w:val="00653BB8"/>
    <w:rsid w:val="00656DDC"/>
    <w:rsid w:val="0066377F"/>
    <w:rsid w:val="00664E13"/>
    <w:rsid w:val="00665859"/>
    <w:rsid w:val="006A76C7"/>
    <w:rsid w:val="006C321B"/>
    <w:rsid w:val="006C4DA3"/>
    <w:rsid w:val="006D762E"/>
    <w:rsid w:val="006F3218"/>
    <w:rsid w:val="006F351C"/>
    <w:rsid w:val="006F6536"/>
    <w:rsid w:val="00705859"/>
    <w:rsid w:val="00711461"/>
    <w:rsid w:val="007124D9"/>
    <w:rsid w:val="00720D1D"/>
    <w:rsid w:val="0072599A"/>
    <w:rsid w:val="0074428D"/>
    <w:rsid w:val="00745916"/>
    <w:rsid w:val="0076271C"/>
    <w:rsid w:val="007632FF"/>
    <w:rsid w:val="007732D0"/>
    <w:rsid w:val="007967C3"/>
    <w:rsid w:val="007A747C"/>
    <w:rsid w:val="007B6643"/>
    <w:rsid w:val="007C0712"/>
    <w:rsid w:val="008040EF"/>
    <w:rsid w:val="0081330D"/>
    <w:rsid w:val="00854AE5"/>
    <w:rsid w:val="008550C3"/>
    <w:rsid w:val="00857575"/>
    <w:rsid w:val="00865B02"/>
    <w:rsid w:val="00865E82"/>
    <w:rsid w:val="008B4B2D"/>
    <w:rsid w:val="008C3299"/>
    <w:rsid w:val="008C4420"/>
    <w:rsid w:val="008C7897"/>
    <w:rsid w:val="008E4AF2"/>
    <w:rsid w:val="00923AB7"/>
    <w:rsid w:val="00936613"/>
    <w:rsid w:val="0094389E"/>
    <w:rsid w:val="009726A5"/>
    <w:rsid w:val="00974402"/>
    <w:rsid w:val="009777E2"/>
    <w:rsid w:val="009955D3"/>
    <w:rsid w:val="009A60A0"/>
    <w:rsid w:val="009B0A80"/>
    <w:rsid w:val="009B0EB6"/>
    <w:rsid w:val="00A05B5A"/>
    <w:rsid w:val="00A06CD1"/>
    <w:rsid w:val="00A26004"/>
    <w:rsid w:val="00A31E0E"/>
    <w:rsid w:val="00A4089D"/>
    <w:rsid w:val="00A42C7F"/>
    <w:rsid w:val="00A47D47"/>
    <w:rsid w:val="00A712B5"/>
    <w:rsid w:val="00A858FB"/>
    <w:rsid w:val="00AB397E"/>
    <w:rsid w:val="00AB4798"/>
    <w:rsid w:val="00AB7AD1"/>
    <w:rsid w:val="00AC3C6F"/>
    <w:rsid w:val="00AC683B"/>
    <w:rsid w:val="00B118C4"/>
    <w:rsid w:val="00B40ABD"/>
    <w:rsid w:val="00B4364B"/>
    <w:rsid w:val="00B6215E"/>
    <w:rsid w:val="00B76785"/>
    <w:rsid w:val="00B8246C"/>
    <w:rsid w:val="00B96122"/>
    <w:rsid w:val="00BB0B2E"/>
    <w:rsid w:val="00BD5CE3"/>
    <w:rsid w:val="00BF02CF"/>
    <w:rsid w:val="00C32CDF"/>
    <w:rsid w:val="00C32EF3"/>
    <w:rsid w:val="00C54226"/>
    <w:rsid w:val="00C74677"/>
    <w:rsid w:val="00CB379B"/>
    <w:rsid w:val="00CC4C16"/>
    <w:rsid w:val="00CE6DD6"/>
    <w:rsid w:val="00CF4075"/>
    <w:rsid w:val="00CF59C0"/>
    <w:rsid w:val="00D04A83"/>
    <w:rsid w:val="00D07D25"/>
    <w:rsid w:val="00D15EAA"/>
    <w:rsid w:val="00D30A97"/>
    <w:rsid w:val="00D4376B"/>
    <w:rsid w:val="00D673D1"/>
    <w:rsid w:val="00DA129E"/>
    <w:rsid w:val="00DB307C"/>
    <w:rsid w:val="00DB340A"/>
    <w:rsid w:val="00E32707"/>
    <w:rsid w:val="00E45900"/>
    <w:rsid w:val="00E477D4"/>
    <w:rsid w:val="00E74867"/>
    <w:rsid w:val="00E756FC"/>
    <w:rsid w:val="00E76E64"/>
    <w:rsid w:val="00E871B4"/>
    <w:rsid w:val="00EC7133"/>
    <w:rsid w:val="00F07D76"/>
    <w:rsid w:val="00F1687C"/>
    <w:rsid w:val="00F218B3"/>
    <w:rsid w:val="00F23FE2"/>
    <w:rsid w:val="00F50EAE"/>
    <w:rsid w:val="00F65CA3"/>
    <w:rsid w:val="00F75DE4"/>
    <w:rsid w:val="00F83BC2"/>
    <w:rsid w:val="00F86F62"/>
    <w:rsid w:val="00F90905"/>
    <w:rsid w:val="00FA28FF"/>
    <w:rsid w:val="00FC72C2"/>
    <w:rsid w:val="00FD6444"/>
    <w:rsid w:val="00FF33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8F513"/>
  <w15:docId w15:val="{E679E71D-B461-47C1-B168-D0FC7E21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7678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fr-CA"/>
    </w:rPr>
  </w:style>
  <w:style w:type="paragraph" w:styleId="Titre2">
    <w:name w:val="heading 2"/>
    <w:basedOn w:val="Normal"/>
    <w:next w:val="Normal"/>
    <w:link w:val="Titre2Car"/>
    <w:qFormat/>
    <w:rsid w:val="00B76785"/>
    <w:pPr>
      <w:keepNext/>
      <w:tabs>
        <w:tab w:val="num" w:pos="1440"/>
        <w:tab w:val="left" w:pos="2160"/>
      </w:tabs>
      <w:spacing w:after="0" w:line="240" w:lineRule="auto"/>
      <w:ind w:left="576" w:hanging="576"/>
      <w:jc w:val="both"/>
      <w:outlineLvl w:val="1"/>
    </w:pPr>
    <w:rPr>
      <w:rFonts w:ascii="Times New Roman" w:eastAsia="Times New Roman" w:hAnsi="Times New Roman" w:cs="Times New Roman"/>
      <w:b/>
      <w:caps/>
      <w:sz w:val="24"/>
      <w:szCs w:val="20"/>
      <w:u w:val="single"/>
      <w:lang w:eastAsia="fr-FR"/>
    </w:rPr>
  </w:style>
  <w:style w:type="paragraph" w:styleId="Titre3">
    <w:name w:val="heading 3"/>
    <w:basedOn w:val="Normal"/>
    <w:next w:val="Normal"/>
    <w:link w:val="Titre3Car"/>
    <w:qFormat/>
    <w:rsid w:val="00B76785"/>
    <w:pPr>
      <w:keepNext/>
      <w:tabs>
        <w:tab w:val="num" w:pos="2160"/>
      </w:tabs>
      <w:spacing w:after="0" w:line="240" w:lineRule="auto"/>
      <w:ind w:left="720" w:hanging="720"/>
      <w:jc w:val="both"/>
      <w:outlineLvl w:val="2"/>
    </w:pPr>
    <w:rPr>
      <w:rFonts w:ascii="Times New Roman" w:eastAsia="Times New Roman" w:hAnsi="Times New Roman" w:cs="Times New Roman"/>
      <w:b/>
      <w:caps/>
      <w:sz w:val="23"/>
      <w:szCs w:val="20"/>
      <w:lang w:eastAsia="fr-FR"/>
    </w:rPr>
  </w:style>
  <w:style w:type="paragraph" w:styleId="Titre4">
    <w:name w:val="heading 4"/>
    <w:basedOn w:val="Normal"/>
    <w:next w:val="Normal"/>
    <w:link w:val="Titre4Car"/>
    <w:qFormat/>
    <w:rsid w:val="00B76785"/>
    <w:pPr>
      <w:keepNext/>
      <w:tabs>
        <w:tab w:val="num" w:pos="2160"/>
      </w:tabs>
      <w:spacing w:after="0" w:line="240" w:lineRule="auto"/>
      <w:ind w:left="2160" w:hanging="2160"/>
      <w:jc w:val="both"/>
      <w:outlineLvl w:val="3"/>
    </w:pPr>
    <w:rPr>
      <w:rFonts w:ascii="Times New Roman" w:eastAsia="Times New Roman" w:hAnsi="Times New Roman" w:cs="Times New Roman"/>
      <w:caps/>
      <w:szCs w:val="20"/>
      <w:u w:val="single"/>
      <w:lang w:eastAsia="fr-FR"/>
    </w:rPr>
  </w:style>
  <w:style w:type="paragraph" w:styleId="Titre5">
    <w:name w:val="heading 5"/>
    <w:basedOn w:val="Normal"/>
    <w:next w:val="Normal"/>
    <w:link w:val="Titre5Car"/>
    <w:qFormat/>
    <w:rsid w:val="00B76785"/>
    <w:pPr>
      <w:tabs>
        <w:tab w:val="num" w:pos="1440"/>
      </w:tabs>
      <w:spacing w:after="0" w:line="240" w:lineRule="auto"/>
      <w:ind w:left="1008" w:hanging="1008"/>
      <w:jc w:val="both"/>
      <w:outlineLvl w:val="4"/>
    </w:pPr>
    <w:rPr>
      <w:rFonts w:ascii="Times New Roman" w:eastAsia="Times New Roman" w:hAnsi="Times New Roman" w:cs="Times New Roman"/>
      <w:caps/>
      <w:szCs w:val="20"/>
      <w:u w:val="single"/>
      <w:lang w:eastAsia="fr-FR"/>
    </w:rPr>
  </w:style>
  <w:style w:type="paragraph" w:styleId="Titre6">
    <w:name w:val="heading 6"/>
    <w:basedOn w:val="Normal"/>
    <w:next w:val="Normal"/>
    <w:link w:val="Titre6Car"/>
    <w:qFormat/>
    <w:rsid w:val="00B76785"/>
    <w:pPr>
      <w:tabs>
        <w:tab w:val="num" w:pos="1152"/>
      </w:tabs>
      <w:spacing w:before="240" w:after="60" w:line="240" w:lineRule="auto"/>
      <w:ind w:left="1152" w:hanging="1152"/>
      <w:outlineLvl w:val="5"/>
    </w:pPr>
    <w:rPr>
      <w:rFonts w:ascii="Times New Roman" w:eastAsia="Times New Roman" w:hAnsi="Times New Roman" w:cs="Times New Roman"/>
      <w:i/>
      <w:szCs w:val="20"/>
      <w:lang w:eastAsia="fr-FR"/>
    </w:rPr>
  </w:style>
  <w:style w:type="paragraph" w:styleId="Titre7">
    <w:name w:val="heading 7"/>
    <w:basedOn w:val="Normal"/>
    <w:next w:val="Normal"/>
    <w:link w:val="Titre7Car"/>
    <w:qFormat/>
    <w:rsid w:val="00B76785"/>
    <w:pPr>
      <w:tabs>
        <w:tab w:val="num" w:pos="1296"/>
      </w:tabs>
      <w:spacing w:before="240" w:after="60" w:line="240" w:lineRule="auto"/>
      <w:ind w:left="1296" w:hanging="1296"/>
      <w:outlineLvl w:val="6"/>
    </w:pPr>
    <w:rPr>
      <w:rFonts w:ascii="Arial" w:eastAsia="Times New Roman" w:hAnsi="Arial" w:cs="Times New Roman"/>
      <w:sz w:val="20"/>
      <w:szCs w:val="20"/>
      <w:lang w:eastAsia="fr-FR"/>
    </w:rPr>
  </w:style>
  <w:style w:type="paragraph" w:styleId="Titre8">
    <w:name w:val="heading 8"/>
    <w:basedOn w:val="Normal"/>
    <w:next w:val="Normal"/>
    <w:link w:val="Titre8Car"/>
    <w:qFormat/>
    <w:rsid w:val="00B76785"/>
    <w:pPr>
      <w:tabs>
        <w:tab w:val="num" w:pos="1440"/>
      </w:tabs>
      <w:spacing w:before="240" w:after="60" w:line="240" w:lineRule="auto"/>
      <w:ind w:left="1440" w:hanging="1440"/>
      <w:outlineLvl w:val="7"/>
    </w:pPr>
    <w:rPr>
      <w:rFonts w:ascii="Arial" w:eastAsia="Times New Roman" w:hAnsi="Arial" w:cs="Times New Roman"/>
      <w:i/>
      <w:sz w:val="20"/>
      <w:szCs w:val="20"/>
      <w:lang w:eastAsia="fr-FR"/>
    </w:rPr>
  </w:style>
  <w:style w:type="paragraph" w:styleId="Titre9">
    <w:name w:val="heading 9"/>
    <w:basedOn w:val="Normal"/>
    <w:next w:val="Normal"/>
    <w:link w:val="Titre9Car"/>
    <w:qFormat/>
    <w:rsid w:val="00B76785"/>
    <w:pPr>
      <w:tabs>
        <w:tab w:val="num" w:pos="1584"/>
      </w:tabs>
      <w:spacing w:before="240" w:after="60" w:line="240" w:lineRule="auto"/>
      <w:ind w:left="1584" w:hanging="1584"/>
      <w:outlineLvl w:val="8"/>
    </w:pPr>
    <w:rPr>
      <w:rFonts w:ascii="Arial" w:eastAsia="Times New Roman" w:hAnsi="Arial" w:cs="Times New Roman"/>
      <w:b/>
      <w:i/>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6785"/>
    <w:rPr>
      <w:rFonts w:asciiTheme="majorHAnsi" w:eastAsiaTheme="majorEastAsia" w:hAnsiTheme="majorHAnsi" w:cstheme="majorBidi"/>
      <w:b/>
      <w:bCs/>
      <w:color w:val="365F91" w:themeColor="accent1" w:themeShade="BF"/>
      <w:sz w:val="28"/>
      <w:szCs w:val="28"/>
      <w:lang w:eastAsia="fr-CA"/>
    </w:rPr>
  </w:style>
  <w:style w:type="character" w:customStyle="1" w:styleId="Titre2Car">
    <w:name w:val="Titre 2 Car"/>
    <w:basedOn w:val="Policepardfaut"/>
    <w:link w:val="Titre2"/>
    <w:rsid w:val="00B76785"/>
    <w:rPr>
      <w:rFonts w:ascii="Times New Roman" w:eastAsia="Times New Roman" w:hAnsi="Times New Roman" w:cs="Times New Roman"/>
      <w:b/>
      <w:caps/>
      <w:sz w:val="24"/>
      <w:szCs w:val="20"/>
      <w:u w:val="single"/>
      <w:lang w:eastAsia="fr-FR"/>
    </w:rPr>
  </w:style>
  <w:style w:type="character" w:customStyle="1" w:styleId="Titre3Car">
    <w:name w:val="Titre 3 Car"/>
    <w:basedOn w:val="Policepardfaut"/>
    <w:link w:val="Titre3"/>
    <w:rsid w:val="00B76785"/>
    <w:rPr>
      <w:rFonts w:ascii="Times New Roman" w:eastAsia="Times New Roman" w:hAnsi="Times New Roman" w:cs="Times New Roman"/>
      <w:b/>
      <w:caps/>
      <w:sz w:val="23"/>
      <w:szCs w:val="20"/>
      <w:lang w:eastAsia="fr-FR"/>
    </w:rPr>
  </w:style>
  <w:style w:type="character" w:customStyle="1" w:styleId="Titre4Car">
    <w:name w:val="Titre 4 Car"/>
    <w:basedOn w:val="Policepardfaut"/>
    <w:link w:val="Titre4"/>
    <w:rsid w:val="00B76785"/>
    <w:rPr>
      <w:rFonts w:ascii="Times New Roman" w:eastAsia="Times New Roman" w:hAnsi="Times New Roman" w:cs="Times New Roman"/>
      <w:caps/>
      <w:szCs w:val="20"/>
      <w:u w:val="single"/>
      <w:lang w:eastAsia="fr-FR"/>
    </w:rPr>
  </w:style>
  <w:style w:type="character" w:customStyle="1" w:styleId="Titre5Car">
    <w:name w:val="Titre 5 Car"/>
    <w:basedOn w:val="Policepardfaut"/>
    <w:link w:val="Titre5"/>
    <w:rsid w:val="00B76785"/>
    <w:rPr>
      <w:rFonts w:ascii="Times New Roman" w:eastAsia="Times New Roman" w:hAnsi="Times New Roman" w:cs="Times New Roman"/>
      <w:caps/>
      <w:szCs w:val="20"/>
      <w:u w:val="single"/>
      <w:lang w:eastAsia="fr-FR"/>
    </w:rPr>
  </w:style>
  <w:style w:type="character" w:customStyle="1" w:styleId="Titre6Car">
    <w:name w:val="Titre 6 Car"/>
    <w:basedOn w:val="Policepardfaut"/>
    <w:link w:val="Titre6"/>
    <w:rsid w:val="00B76785"/>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76785"/>
    <w:rPr>
      <w:rFonts w:ascii="Arial" w:eastAsia="Times New Roman" w:hAnsi="Arial" w:cs="Times New Roman"/>
      <w:sz w:val="20"/>
      <w:szCs w:val="20"/>
      <w:lang w:eastAsia="fr-FR"/>
    </w:rPr>
  </w:style>
  <w:style w:type="character" w:customStyle="1" w:styleId="Titre8Car">
    <w:name w:val="Titre 8 Car"/>
    <w:basedOn w:val="Policepardfaut"/>
    <w:link w:val="Titre8"/>
    <w:rsid w:val="00B76785"/>
    <w:rPr>
      <w:rFonts w:ascii="Arial" w:eastAsia="Times New Roman" w:hAnsi="Arial" w:cs="Times New Roman"/>
      <w:i/>
      <w:sz w:val="20"/>
      <w:szCs w:val="20"/>
      <w:lang w:eastAsia="fr-FR"/>
    </w:rPr>
  </w:style>
  <w:style w:type="character" w:customStyle="1" w:styleId="Titre9Car">
    <w:name w:val="Titre 9 Car"/>
    <w:basedOn w:val="Policepardfaut"/>
    <w:link w:val="Titre9"/>
    <w:rsid w:val="00B76785"/>
    <w:rPr>
      <w:rFonts w:ascii="Arial" w:eastAsia="Times New Roman" w:hAnsi="Arial" w:cs="Times New Roman"/>
      <w:b/>
      <w:i/>
      <w:sz w:val="18"/>
      <w:szCs w:val="20"/>
      <w:lang w:eastAsia="fr-FR"/>
    </w:rPr>
  </w:style>
  <w:style w:type="numbering" w:customStyle="1" w:styleId="Aucuneliste1">
    <w:name w:val="Aucune liste1"/>
    <w:next w:val="Aucuneliste"/>
    <w:uiPriority w:val="99"/>
    <w:semiHidden/>
    <w:unhideWhenUsed/>
    <w:rsid w:val="00B76785"/>
  </w:style>
  <w:style w:type="paragraph" w:styleId="Paragraphedeliste">
    <w:name w:val="List Paragraph"/>
    <w:basedOn w:val="Normal"/>
    <w:uiPriority w:val="34"/>
    <w:qFormat/>
    <w:rsid w:val="00B76785"/>
    <w:pPr>
      <w:spacing w:after="0" w:line="240" w:lineRule="auto"/>
      <w:ind w:left="720"/>
      <w:contextualSpacing/>
    </w:pPr>
    <w:rPr>
      <w:rFonts w:ascii="Times New Roman" w:eastAsia="Times New Roman" w:hAnsi="Times New Roman" w:cs="Times New Roman"/>
      <w:sz w:val="24"/>
      <w:szCs w:val="24"/>
      <w:lang w:eastAsia="fr-CA"/>
    </w:rPr>
  </w:style>
  <w:style w:type="character" w:customStyle="1" w:styleId="hps">
    <w:name w:val="hps"/>
    <w:basedOn w:val="Policepardfaut"/>
    <w:rsid w:val="00B76785"/>
  </w:style>
  <w:style w:type="paragraph" w:styleId="Textedebulles">
    <w:name w:val="Balloon Text"/>
    <w:basedOn w:val="Normal"/>
    <w:link w:val="TextedebullesCar"/>
    <w:unhideWhenUsed/>
    <w:rsid w:val="00B76785"/>
    <w:pPr>
      <w:spacing w:after="0" w:line="240" w:lineRule="auto"/>
    </w:pPr>
    <w:rPr>
      <w:rFonts w:ascii="Tahoma" w:eastAsia="Times New Roman" w:hAnsi="Tahoma" w:cs="Tahoma"/>
      <w:sz w:val="16"/>
      <w:szCs w:val="16"/>
      <w:lang w:eastAsia="fr-CA"/>
    </w:rPr>
  </w:style>
  <w:style w:type="character" w:customStyle="1" w:styleId="TextedebullesCar">
    <w:name w:val="Texte de bulles Car"/>
    <w:basedOn w:val="Policepardfaut"/>
    <w:link w:val="Textedebulles"/>
    <w:rsid w:val="00B76785"/>
    <w:rPr>
      <w:rFonts w:ascii="Tahoma" w:eastAsia="Times New Roman" w:hAnsi="Tahoma" w:cs="Tahoma"/>
      <w:sz w:val="16"/>
      <w:szCs w:val="16"/>
      <w:lang w:eastAsia="fr-CA"/>
    </w:rPr>
  </w:style>
  <w:style w:type="character" w:customStyle="1" w:styleId="transpan">
    <w:name w:val="transpan"/>
    <w:basedOn w:val="Policepardfaut"/>
    <w:rsid w:val="00B76785"/>
  </w:style>
  <w:style w:type="numbering" w:customStyle="1" w:styleId="Style1">
    <w:name w:val="Style1"/>
    <w:uiPriority w:val="99"/>
    <w:rsid w:val="00B76785"/>
    <w:pPr>
      <w:numPr>
        <w:numId w:val="1"/>
      </w:numPr>
    </w:pPr>
  </w:style>
  <w:style w:type="table" w:styleId="Grilledutableau">
    <w:name w:val="Table Grid"/>
    <w:basedOn w:val="TableauNormal"/>
    <w:uiPriority w:val="39"/>
    <w:rsid w:val="00B7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En-tteCar">
    <w:name w:val="En-tête Car"/>
    <w:basedOn w:val="Policepardfaut"/>
    <w:link w:val="En-tte"/>
    <w:uiPriority w:val="99"/>
    <w:rsid w:val="00B76785"/>
    <w:rPr>
      <w:rFonts w:ascii="Times New Roman" w:eastAsia="Times New Roman" w:hAnsi="Times New Roman" w:cs="Times New Roman"/>
      <w:sz w:val="24"/>
      <w:szCs w:val="24"/>
      <w:lang w:eastAsia="fr-CA"/>
    </w:rPr>
  </w:style>
  <w:style w:type="paragraph" w:styleId="Pieddepage">
    <w:name w:val="footer"/>
    <w:basedOn w:val="Normal"/>
    <w:link w:val="PieddepageCar"/>
    <w:unhideWhenUsed/>
    <w:rsid w:val="00B76785"/>
    <w:pPr>
      <w:tabs>
        <w:tab w:val="center" w:pos="4320"/>
        <w:tab w:val="right" w:pos="8640"/>
      </w:tabs>
      <w:spacing w:after="0" w:line="240" w:lineRule="auto"/>
    </w:pPr>
    <w:rPr>
      <w:rFonts w:ascii="Times New Roman" w:eastAsia="Times New Roman" w:hAnsi="Times New Roman" w:cs="Times New Roman"/>
      <w:sz w:val="24"/>
      <w:szCs w:val="24"/>
      <w:lang w:eastAsia="fr-CA"/>
    </w:rPr>
  </w:style>
  <w:style w:type="character" w:customStyle="1" w:styleId="PieddepageCar">
    <w:name w:val="Pied de page Car"/>
    <w:basedOn w:val="Policepardfaut"/>
    <w:link w:val="Pieddepage"/>
    <w:rsid w:val="00B76785"/>
    <w:rPr>
      <w:rFonts w:ascii="Times New Roman" w:eastAsia="Times New Roman" w:hAnsi="Times New Roman" w:cs="Times New Roman"/>
      <w:sz w:val="24"/>
      <w:szCs w:val="24"/>
      <w:lang w:eastAsia="fr-CA"/>
    </w:rPr>
  </w:style>
  <w:style w:type="paragraph" w:styleId="Sansinterligne">
    <w:name w:val="No Spacing"/>
    <w:uiPriority w:val="1"/>
    <w:qFormat/>
    <w:rsid w:val="00B76785"/>
    <w:pPr>
      <w:spacing w:after="0" w:line="240" w:lineRule="auto"/>
    </w:pPr>
  </w:style>
  <w:style w:type="paragraph" w:customStyle="1" w:styleId="P1">
    <w:name w:val="P1"/>
    <w:basedOn w:val="Normal"/>
    <w:rsid w:val="00B76785"/>
    <w:pPr>
      <w:spacing w:after="0" w:line="240" w:lineRule="auto"/>
      <w:ind w:left="2160"/>
      <w:jc w:val="both"/>
    </w:pPr>
    <w:rPr>
      <w:rFonts w:ascii="Times New Roman" w:eastAsia="Times New Roman" w:hAnsi="Times New Roman" w:cs="Times New Roman"/>
      <w:szCs w:val="20"/>
      <w:lang w:eastAsia="fr-FR"/>
    </w:rPr>
  </w:style>
  <w:style w:type="paragraph" w:customStyle="1" w:styleId="Default">
    <w:name w:val="Default"/>
    <w:rsid w:val="00B76785"/>
    <w:pPr>
      <w:autoSpaceDE w:val="0"/>
      <w:autoSpaceDN w:val="0"/>
      <w:adjustRightInd w:val="0"/>
      <w:spacing w:after="0" w:line="240" w:lineRule="auto"/>
    </w:pPr>
    <w:rPr>
      <w:rFonts w:ascii="Arial" w:eastAsia="Calibri" w:hAnsi="Arial" w:cs="Arial"/>
      <w:color w:val="000000"/>
      <w:sz w:val="24"/>
      <w:szCs w:val="24"/>
    </w:rPr>
  </w:style>
  <w:style w:type="character" w:styleId="Accentuation">
    <w:name w:val="Emphasis"/>
    <w:uiPriority w:val="20"/>
    <w:qFormat/>
    <w:rsid w:val="00B76785"/>
    <w:rPr>
      <w:i/>
      <w:iCs/>
    </w:rPr>
  </w:style>
  <w:style w:type="character" w:customStyle="1" w:styleId="apple-converted-space">
    <w:name w:val="apple-converted-space"/>
    <w:rsid w:val="00B76785"/>
  </w:style>
  <w:style w:type="character" w:styleId="Lienhypertexte">
    <w:name w:val="Hyperlink"/>
    <w:uiPriority w:val="99"/>
    <w:unhideWhenUsed/>
    <w:rsid w:val="00B76785"/>
    <w:rPr>
      <w:color w:val="0000FF"/>
      <w:u w:val="single"/>
    </w:rPr>
  </w:style>
  <w:style w:type="table" w:customStyle="1" w:styleId="Grilledutableau1">
    <w:name w:val="Grille du tableau1"/>
    <w:basedOn w:val="TableauNormal"/>
    <w:next w:val="Grilledutableau"/>
    <w:uiPriority w:val="59"/>
    <w:rsid w:val="00B767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z">
    <w:name w:val="label-z"/>
    <w:basedOn w:val="Policepardfaut"/>
    <w:rsid w:val="00B76785"/>
  </w:style>
  <w:style w:type="character" w:customStyle="1" w:styleId="widthfixforlabel">
    <w:name w:val="widthfixforlabel"/>
    <w:basedOn w:val="Policepardfaut"/>
    <w:rsid w:val="00B76785"/>
  </w:style>
  <w:style w:type="character" w:customStyle="1" w:styleId="texte-courant">
    <w:name w:val="texte-courant"/>
    <w:basedOn w:val="Policepardfaut"/>
    <w:rsid w:val="00B76785"/>
  </w:style>
  <w:style w:type="character" w:customStyle="1" w:styleId="label-l">
    <w:name w:val="label-l"/>
    <w:basedOn w:val="Policepardfaut"/>
    <w:rsid w:val="00B76785"/>
  </w:style>
  <w:style w:type="character" w:customStyle="1" w:styleId="Normal1">
    <w:name w:val="Normal1"/>
    <w:basedOn w:val="Policepardfaut"/>
    <w:rsid w:val="00B76785"/>
  </w:style>
  <w:style w:type="paragraph" w:styleId="NormalWeb">
    <w:name w:val="Normal (Web)"/>
    <w:basedOn w:val="Normal"/>
    <w:uiPriority w:val="99"/>
    <w:unhideWhenUsed/>
    <w:rsid w:val="00B76785"/>
    <w:pPr>
      <w:spacing w:after="0" w:line="240" w:lineRule="auto"/>
    </w:pPr>
    <w:rPr>
      <w:rFonts w:ascii="Times New Roman" w:hAnsi="Times New Roman" w:cs="Times New Roman"/>
      <w:sz w:val="24"/>
      <w:szCs w:val="24"/>
      <w:lang w:eastAsia="fr-CA"/>
    </w:rPr>
  </w:style>
  <w:style w:type="paragraph" w:customStyle="1" w:styleId="western">
    <w:name w:val="western"/>
    <w:basedOn w:val="Normal"/>
    <w:rsid w:val="00B76785"/>
    <w:pPr>
      <w:spacing w:after="0" w:line="240" w:lineRule="auto"/>
    </w:pPr>
    <w:rPr>
      <w:rFonts w:ascii="Times New Roman" w:eastAsia="Calibri" w:hAnsi="Times New Roman" w:cs="Times New Roman"/>
      <w:sz w:val="24"/>
      <w:szCs w:val="24"/>
      <w:lang w:eastAsia="fr-CA"/>
    </w:rPr>
  </w:style>
  <w:style w:type="paragraph" w:customStyle="1" w:styleId="Normal10">
    <w:name w:val="Normal_1"/>
    <w:uiPriority w:val="99"/>
    <w:rsid w:val="00B76785"/>
    <w:pPr>
      <w:autoSpaceDE w:val="0"/>
      <w:autoSpaceDN w:val="0"/>
      <w:adjustRightInd w:val="0"/>
      <w:spacing w:after="0" w:line="240" w:lineRule="auto"/>
    </w:pPr>
    <w:rPr>
      <w:rFonts w:ascii="Calibri" w:eastAsia="Times New Roman" w:hAnsi="Calibri" w:cs="Times New Roman"/>
      <w:color w:val="000000"/>
      <w:szCs w:val="20"/>
      <w:lang w:eastAsia="fr-CA"/>
    </w:rPr>
  </w:style>
  <w:style w:type="paragraph" w:styleId="PrformatHTML">
    <w:name w:val="HTML Preformatted"/>
    <w:basedOn w:val="Normal"/>
    <w:link w:val="PrformatHTMLCar"/>
    <w:uiPriority w:val="99"/>
    <w:unhideWhenUsed/>
    <w:rsid w:val="00B76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B76785"/>
    <w:rPr>
      <w:rFonts w:ascii="Courier New" w:eastAsia="Times New Roman" w:hAnsi="Courier New" w:cs="Courier New"/>
      <w:sz w:val="20"/>
      <w:szCs w:val="20"/>
      <w:lang w:eastAsia="fr-CA"/>
    </w:rPr>
  </w:style>
  <w:style w:type="table" w:styleId="Listeclaire">
    <w:name w:val="Light List"/>
    <w:basedOn w:val="TableauNormal"/>
    <w:uiPriority w:val="61"/>
    <w:rsid w:val="00B767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ev">
    <w:name w:val="Strong"/>
    <w:uiPriority w:val="22"/>
    <w:qFormat/>
    <w:rsid w:val="00B76785"/>
    <w:rPr>
      <w:b/>
      <w:bCs/>
    </w:rPr>
  </w:style>
  <w:style w:type="table" w:styleId="Ombrageclair">
    <w:name w:val="Light Shading"/>
    <w:basedOn w:val="TableauNormal"/>
    <w:uiPriority w:val="60"/>
    <w:rsid w:val="00B767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3">
    <w:name w:val="Body Text 3"/>
    <w:basedOn w:val="Normal"/>
    <w:link w:val="Corpsdetexte3Car"/>
    <w:uiPriority w:val="99"/>
    <w:semiHidden/>
    <w:unhideWhenUsed/>
    <w:rsid w:val="007632FF"/>
    <w:pPr>
      <w:autoSpaceDE w:val="0"/>
      <w:autoSpaceDN w:val="0"/>
      <w:adjustRightInd w:val="0"/>
      <w:spacing w:after="120" w:line="240" w:lineRule="auto"/>
    </w:pPr>
    <w:rPr>
      <w:rFonts w:ascii="Courier 10cpi" w:hAnsi="Courier 10cpi"/>
      <w:color w:val="000000"/>
      <w:sz w:val="16"/>
      <w:szCs w:val="16"/>
      <w:lang w:val="fr-FR"/>
    </w:rPr>
  </w:style>
  <w:style w:type="character" w:customStyle="1" w:styleId="Corpsdetexte3Car">
    <w:name w:val="Corps de texte 3 Car"/>
    <w:basedOn w:val="Policepardfaut"/>
    <w:link w:val="Corpsdetexte3"/>
    <w:uiPriority w:val="99"/>
    <w:semiHidden/>
    <w:rsid w:val="007632FF"/>
    <w:rPr>
      <w:rFonts w:ascii="Courier 10cpi" w:hAnsi="Courier 10cpi"/>
      <w:color w:val="000000"/>
      <w:sz w:val="16"/>
      <w:szCs w:val="16"/>
      <w:lang w:val="fr-FR"/>
    </w:rPr>
  </w:style>
  <w:style w:type="paragraph" w:styleId="Corpsdetexte">
    <w:name w:val="Body Text"/>
    <w:basedOn w:val="Normal"/>
    <w:link w:val="CorpsdetexteCar"/>
    <w:uiPriority w:val="99"/>
    <w:semiHidden/>
    <w:unhideWhenUsed/>
    <w:rsid w:val="00720D1D"/>
    <w:pPr>
      <w:spacing w:after="120"/>
    </w:pPr>
    <w:rPr>
      <w:color w:val="000000"/>
    </w:rPr>
  </w:style>
  <w:style w:type="character" w:customStyle="1" w:styleId="CorpsdetexteCar">
    <w:name w:val="Corps de texte Car"/>
    <w:basedOn w:val="Policepardfaut"/>
    <w:link w:val="Corpsdetexte"/>
    <w:uiPriority w:val="99"/>
    <w:semiHidden/>
    <w:rsid w:val="00720D1D"/>
    <w:rPr>
      <w:color w:val="000000"/>
    </w:rPr>
  </w:style>
  <w:style w:type="paragraph" w:customStyle="1" w:styleId="Paragraphe">
    <w:name w:val="Paragraphe"/>
    <w:basedOn w:val="Normal"/>
    <w:link w:val="ParagrapheCarCar"/>
    <w:rsid w:val="00F90905"/>
    <w:pPr>
      <w:spacing w:after="280" w:line="288" w:lineRule="auto"/>
      <w:jc w:val="both"/>
    </w:pPr>
    <w:rPr>
      <w:rFonts w:ascii="Times New Roman" w:eastAsia="Times New Roman" w:hAnsi="Times New Roman" w:cs="Times New Roman"/>
      <w:spacing w:val="-5"/>
      <w:sz w:val="24"/>
      <w:szCs w:val="24"/>
      <w:lang w:val="fr-FR" w:eastAsia="fr-FR"/>
    </w:rPr>
  </w:style>
  <w:style w:type="paragraph" w:customStyle="1" w:styleId="Article">
    <w:name w:val="Article"/>
    <w:basedOn w:val="Normal"/>
    <w:link w:val="ArticleCar"/>
    <w:rsid w:val="00F90905"/>
    <w:pPr>
      <w:numPr>
        <w:numId w:val="15"/>
      </w:numPr>
      <w:tabs>
        <w:tab w:val="left" w:pos="709"/>
      </w:tabs>
      <w:spacing w:after="280" w:line="288" w:lineRule="auto"/>
      <w:jc w:val="both"/>
    </w:pPr>
    <w:rPr>
      <w:rFonts w:ascii="Times New Roman" w:eastAsia="Times New Roman" w:hAnsi="Times New Roman" w:cs="Times New Roman"/>
      <w:b/>
      <w:bCs/>
      <w:caps/>
      <w:spacing w:val="-5"/>
      <w:sz w:val="24"/>
      <w:szCs w:val="24"/>
      <w:lang w:val="fr-FR" w:eastAsia="fr-FR"/>
    </w:rPr>
  </w:style>
  <w:style w:type="paragraph" w:customStyle="1" w:styleId="Alina">
    <w:name w:val="Alinéa"/>
    <w:basedOn w:val="Normal"/>
    <w:rsid w:val="00F90905"/>
    <w:pPr>
      <w:spacing w:after="280" w:line="288" w:lineRule="auto"/>
      <w:ind w:left="720"/>
      <w:jc w:val="both"/>
    </w:pPr>
    <w:rPr>
      <w:rFonts w:ascii="Times New Roman" w:eastAsia="Times New Roman" w:hAnsi="Times New Roman" w:cs="Times New Roman"/>
      <w:spacing w:val="-5"/>
      <w:sz w:val="24"/>
      <w:szCs w:val="24"/>
      <w:lang w:val="fr-FR" w:eastAsia="fr-FR"/>
    </w:rPr>
  </w:style>
  <w:style w:type="character" w:customStyle="1" w:styleId="ArticleCar">
    <w:name w:val="Article Car"/>
    <w:link w:val="Article"/>
    <w:locked/>
    <w:rsid w:val="00F90905"/>
    <w:rPr>
      <w:rFonts w:ascii="Times New Roman" w:eastAsia="Times New Roman" w:hAnsi="Times New Roman" w:cs="Times New Roman"/>
      <w:b/>
      <w:bCs/>
      <w:caps/>
      <w:spacing w:val="-5"/>
      <w:sz w:val="24"/>
      <w:szCs w:val="24"/>
      <w:lang w:val="fr-FR" w:eastAsia="fr-FR"/>
    </w:rPr>
  </w:style>
  <w:style w:type="character" w:customStyle="1" w:styleId="ParagrapheCarCar">
    <w:name w:val="Paragraphe Car Car"/>
    <w:link w:val="Paragraphe"/>
    <w:locked/>
    <w:rsid w:val="00F90905"/>
    <w:rPr>
      <w:rFonts w:ascii="Times New Roman" w:eastAsia="Times New Roman" w:hAnsi="Times New Roman" w:cs="Times New Roman"/>
      <w:spacing w:val="-5"/>
      <w:sz w:val="24"/>
      <w:szCs w:val="24"/>
      <w:lang w:val="fr-FR" w:eastAsia="fr-FR"/>
    </w:rPr>
  </w:style>
  <w:style w:type="paragraph" w:customStyle="1" w:styleId="Sous-Paragraphe">
    <w:name w:val="Sous-Paragraphe"/>
    <w:basedOn w:val="Normal"/>
    <w:rsid w:val="00FC72C2"/>
    <w:pPr>
      <w:spacing w:after="280" w:line="288" w:lineRule="auto"/>
      <w:jc w:val="both"/>
    </w:pPr>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uiPriority w:val="99"/>
    <w:semiHidden/>
    <w:unhideWhenUsed/>
    <w:rsid w:val="005E7D0E"/>
    <w:pPr>
      <w:spacing w:after="120"/>
      <w:ind w:left="283"/>
    </w:pPr>
    <w:rPr>
      <w:color w:val="000000"/>
    </w:rPr>
  </w:style>
  <w:style w:type="character" w:customStyle="1" w:styleId="RetraitcorpsdetexteCar">
    <w:name w:val="Retrait corps de texte Car"/>
    <w:basedOn w:val="Policepardfaut"/>
    <w:link w:val="Retraitcorpsdetexte"/>
    <w:uiPriority w:val="99"/>
    <w:semiHidden/>
    <w:rsid w:val="005E7D0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71</Pages>
  <Words>23309</Words>
  <Characters>128201</Characters>
  <Application>Microsoft Office Word</Application>
  <DocSecurity>0</DocSecurity>
  <Lines>1068</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Poulin</dc:creator>
  <cp:lastModifiedBy>Louise Poulin</cp:lastModifiedBy>
  <cp:revision>96</cp:revision>
  <dcterms:created xsi:type="dcterms:W3CDTF">2023-09-20T13:06:00Z</dcterms:created>
  <dcterms:modified xsi:type="dcterms:W3CDTF">2024-07-15T15:32:00Z</dcterms:modified>
</cp:coreProperties>
</file>