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F53DB" w14:textId="77777777" w:rsidR="00B13F9A" w:rsidRPr="00542062" w:rsidRDefault="00B13F9A" w:rsidP="000129C3">
      <w:pPr>
        <w:widowControl w:val="0"/>
        <w:autoSpaceDE w:val="0"/>
        <w:autoSpaceDN w:val="0"/>
        <w:adjustRightInd w:val="0"/>
        <w:spacing w:line="264" w:lineRule="auto"/>
        <w:rPr>
          <w:rFonts w:asciiTheme="minorHAnsi" w:hAnsiTheme="minorHAnsi"/>
          <w:sz w:val="22"/>
          <w:szCs w:val="22"/>
        </w:rPr>
      </w:pPr>
      <w:r w:rsidRPr="00542062">
        <w:rPr>
          <w:rFonts w:asciiTheme="minorHAnsi" w:hAnsiTheme="minorHAnsi"/>
          <w:sz w:val="22"/>
          <w:szCs w:val="22"/>
        </w:rPr>
        <w:t>PROVINCE DE QUÉBEC</w:t>
      </w:r>
    </w:p>
    <w:p w14:paraId="5560BB2B" w14:textId="77777777" w:rsidR="00B13F9A" w:rsidRPr="00542062" w:rsidRDefault="00B13F9A" w:rsidP="000129C3">
      <w:pPr>
        <w:widowControl w:val="0"/>
        <w:autoSpaceDE w:val="0"/>
        <w:autoSpaceDN w:val="0"/>
        <w:adjustRightInd w:val="0"/>
        <w:spacing w:line="264" w:lineRule="auto"/>
        <w:rPr>
          <w:rFonts w:asciiTheme="minorHAnsi" w:hAnsiTheme="minorHAnsi"/>
          <w:sz w:val="22"/>
          <w:szCs w:val="22"/>
        </w:rPr>
      </w:pPr>
      <w:r w:rsidRPr="00542062">
        <w:rPr>
          <w:rFonts w:asciiTheme="minorHAnsi" w:hAnsiTheme="minorHAnsi"/>
          <w:sz w:val="22"/>
          <w:szCs w:val="22"/>
        </w:rPr>
        <w:t>MRC D’ARGENTEUIL</w:t>
      </w:r>
    </w:p>
    <w:p w14:paraId="5919E8CF" w14:textId="59490B84" w:rsidR="00B13F9A" w:rsidRPr="00542062" w:rsidRDefault="00B13F9A" w:rsidP="000129C3">
      <w:pPr>
        <w:widowControl w:val="0"/>
        <w:autoSpaceDE w:val="0"/>
        <w:autoSpaceDN w:val="0"/>
        <w:adjustRightInd w:val="0"/>
        <w:spacing w:line="264" w:lineRule="auto"/>
        <w:rPr>
          <w:rFonts w:asciiTheme="minorHAnsi" w:hAnsiTheme="minorHAnsi"/>
          <w:sz w:val="22"/>
          <w:szCs w:val="22"/>
        </w:rPr>
      </w:pPr>
      <w:r w:rsidRPr="00542062">
        <w:rPr>
          <w:rFonts w:asciiTheme="minorHAnsi" w:hAnsiTheme="minorHAnsi"/>
          <w:sz w:val="22"/>
          <w:szCs w:val="22"/>
        </w:rPr>
        <w:t xml:space="preserve">MUNICIPALITÉ GRENVILLE-SUR-LA-ROUGE </w:t>
      </w:r>
    </w:p>
    <w:p w14:paraId="5DDEFEE2" w14:textId="77777777" w:rsidR="00B13F9A" w:rsidRPr="00542062" w:rsidRDefault="00B13F9A" w:rsidP="000129C3">
      <w:pPr>
        <w:widowControl w:val="0"/>
        <w:autoSpaceDE w:val="0"/>
        <w:autoSpaceDN w:val="0"/>
        <w:adjustRightInd w:val="0"/>
        <w:spacing w:line="264" w:lineRule="auto"/>
        <w:rPr>
          <w:rFonts w:asciiTheme="minorHAnsi" w:hAnsiTheme="minorHAnsi"/>
          <w:sz w:val="22"/>
          <w:szCs w:val="22"/>
        </w:rPr>
      </w:pPr>
    </w:p>
    <w:p w14:paraId="52053174" w14:textId="0B3DB4AD" w:rsidR="00B13F9A" w:rsidRPr="00542062" w:rsidRDefault="00B13F9A" w:rsidP="000129C3">
      <w:pPr>
        <w:spacing w:line="264" w:lineRule="auto"/>
        <w:rPr>
          <w:rFonts w:asciiTheme="minorHAnsi" w:hAnsiTheme="minorHAnsi"/>
          <w:b/>
          <w:sz w:val="22"/>
          <w:szCs w:val="22"/>
        </w:rPr>
      </w:pPr>
      <w:r w:rsidRPr="00542062">
        <w:rPr>
          <w:rFonts w:asciiTheme="minorHAnsi" w:hAnsiTheme="minorHAnsi"/>
          <w:b/>
          <w:sz w:val="22"/>
          <w:szCs w:val="22"/>
        </w:rPr>
        <w:t>RÈGLEMENT NUMÉRO 2024-25 (RA)</w:t>
      </w:r>
    </w:p>
    <w:p w14:paraId="09BE1C83" w14:textId="293DCDEC" w:rsidR="00C92C20" w:rsidRPr="00542062" w:rsidRDefault="00B13F9A" w:rsidP="000129C3">
      <w:pPr>
        <w:spacing w:line="264" w:lineRule="auto"/>
        <w:rPr>
          <w:rFonts w:asciiTheme="minorHAnsi" w:hAnsiTheme="minorHAnsi"/>
          <w:b/>
          <w:sz w:val="22"/>
          <w:szCs w:val="22"/>
        </w:rPr>
      </w:pPr>
      <w:r w:rsidRPr="00542062">
        <w:rPr>
          <w:rFonts w:asciiTheme="minorHAnsi" w:hAnsiTheme="minorHAnsi"/>
          <w:b/>
          <w:sz w:val="22"/>
          <w:szCs w:val="22"/>
        </w:rPr>
        <w:t>CONCERNANT L’ENTRETIEN DES CHEMINS PRIVÉS</w:t>
      </w:r>
    </w:p>
    <w:p w14:paraId="6913FBBD" w14:textId="77777777" w:rsidR="00B13F9A" w:rsidRPr="00542062" w:rsidRDefault="00B13F9A" w:rsidP="000129C3">
      <w:pPr>
        <w:suppressAutoHyphens/>
        <w:spacing w:line="264" w:lineRule="auto"/>
        <w:jc w:val="both"/>
        <w:rPr>
          <w:rFonts w:ascii="Calibri" w:hAnsi="Calibri" w:cs="Calibri"/>
          <w:b/>
          <w:bCs/>
          <w:spacing w:val="-3"/>
          <w:sz w:val="22"/>
          <w:szCs w:val="22"/>
        </w:rPr>
      </w:pPr>
    </w:p>
    <w:p w14:paraId="5D587D78" w14:textId="77777777" w:rsidR="002763C3" w:rsidRPr="00542062" w:rsidRDefault="002763C3" w:rsidP="000129C3">
      <w:pPr>
        <w:spacing w:line="264" w:lineRule="auto"/>
        <w:rPr>
          <w:rFonts w:asciiTheme="minorHAnsi" w:hAnsiTheme="minorHAnsi"/>
          <w:b/>
          <w:sz w:val="22"/>
          <w:szCs w:val="22"/>
          <w:u w:val="single"/>
        </w:rPr>
      </w:pPr>
    </w:p>
    <w:p w14:paraId="26D2410F" w14:textId="77777777" w:rsidR="002763C3" w:rsidRPr="00542062" w:rsidRDefault="002763C3" w:rsidP="000129C3">
      <w:pPr>
        <w:spacing w:line="264" w:lineRule="auto"/>
        <w:ind w:left="1701" w:hanging="1701"/>
        <w:jc w:val="both"/>
        <w:rPr>
          <w:rFonts w:asciiTheme="minorHAnsi" w:hAnsiTheme="minorHAnsi"/>
          <w:sz w:val="22"/>
          <w:szCs w:val="22"/>
        </w:rPr>
      </w:pPr>
      <w:r w:rsidRPr="00542062">
        <w:rPr>
          <w:rFonts w:asciiTheme="minorHAnsi" w:hAnsiTheme="minorHAnsi"/>
          <w:b/>
          <w:sz w:val="22"/>
          <w:szCs w:val="22"/>
        </w:rPr>
        <w:t>ATTENDU</w:t>
      </w:r>
      <w:r w:rsidR="008C4BB6" w:rsidRPr="00542062">
        <w:rPr>
          <w:rFonts w:asciiTheme="minorHAnsi" w:hAnsiTheme="minorHAnsi"/>
          <w:sz w:val="22"/>
          <w:szCs w:val="22"/>
        </w:rPr>
        <w:tab/>
        <w:t>qu’</w:t>
      </w:r>
      <w:r w:rsidRPr="00542062">
        <w:rPr>
          <w:rFonts w:asciiTheme="minorHAnsi" w:hAnsiTheme="minorHAnsi"/>
          <w:sz w:val="22"/>
          <w:szCs w:val="22"/>
        </w:rPr>
        <w:t>il existe sur le territoire de la Municipalité de Grenville-sur-la-Rouge plusieurs chemins privés;</w:t>
      </w:r>
    </w:p>
    <w:p w14:paraId="6B169578" w14:textId="77777777" w:rsidR="002763C3" w:rsidRPr="00542062" w:rsidRDefault="002763C3" w:rsidP="000129C3">
      <w:pPr>
        <w:spacing w:line="264" w:lineRule="auto"/>
        <w:ind w:left="1701" w:hanging="1701"/>
        <w:jc w:val="both"/>
        <w:rPr>
          <w:rFonts w:asciiTheme="minorHAnsi" w:hAnsiTheme="minorHAnsi"/>
          <w:sz w:val="22"/>
          <w:szCs w:val="22"/>
        </w:rPr>
      </w:pPr>
    </w:p>
    <w:p w14:paraId="5C70FF33" w14:textId="77777777" w:rsidR="002763C3" w:rsidRPr="00542062" w:rsidRDefault="002763C3" w:rsidP="000129C3">
      <w:pPr>
        <w:spacing w:line="264" w:lineRule="auto"/>
        <w:ind w:left="1701" w:hanging="1701"/>
        <w:jc w:val="both"/>
        <w:rPr>
          <w:rFonts w:asciiTheme="minorHAnsi" w:hAnsiTheme="minorHAnsi"/>
          <w:sz w:val="22"/>
          <w:szCs w:val="22"/>
        </w:rPr>
      </w:pPr>
      <w:r w:rsidRPr="00542062">
        <w:rPr>
          <w:rFonts w:asciiTheme="minorHAnsi" w:hAnsiTheme="minorHAnsi"/>
          <w:b/>
          <w:sz w:val="22"/>
          <w:szCs w:val="22"/>
        </w:rPr>
        <w:t>ATTENDU</w:t>
      </w:r>
      <w:r w:rsidR="008C4BB6" w:rsidRPr="00542062">
        <w:rPr>
          <w:rFonts w:asciiTheme="minorHAnsi" w:hAnsiTheme="minorHAnsi"/>
          <w:sz w:val="22"/>
          <w:szCs w:val="22"/>
        </w:rPr>
        <w:tab/>
        <w:t xml:space="preserve">que </w:t>
      </w:r>
      <w:r w:rsidRPr="00542062">
        <w:rPr>
          <w:rFonts w:asciiTheme="minorHAnsi" w:hAnsiTheme="minorHAnsi"/>
          <w:sz w:val="22"/>
          <w:szCs w:val="22"/>
        </w:rPr>
        <w:t xml:space="preserve">selon la </w:t>
      </w:r>
      <w:r w:rsidRPr="00542062">
        <w:rPr>
          <w:rFonts w:asciiTheme="minorHAnsi" w:hAnsiTheme="minorHAnsi"/>
          <w:i/>
          <w:sz w:val="22"/>
          <w:szCs w:val="22"/>
        </w:rPr>
        <w:t>Loi sur les compétences municipales</w:t>
      </w:r>
      <w:r w:rsidRPr="00542062">
        <w:rPr>
          <w:rFonts w:asciiTheme="minorHAnsi" w:hAnsiTheme="minorHAnsi"/>
          <w:sz w:val="22"/>
          <w:szCs w:val="22"/>
        </w:rPr>
        <w:t>, une municipalité locale peut entretenir une voie privée ouverte au public par tolérance du propriétaire ou de l'occupant, sur requête d'une majorité des propriétaires ou occupants riverains.</w:t>
      </w:r>
    </w:p>
    <w:p w14:paraId="75FB22DD" w14:textId="77777777" w:rsidR="002763C3" w:rsidRPr="00542062" w:rsidRDefault="002763C3" w:rsidP="000129C3">
      <w:pPr>
        <w:spacing w:line="264" w:lineRule="auto"/>
        <w:ind w:left="1701" w:hanging="1701"/>
        <w:jc w:val="both"/>
        <w:rPr>
          <w:rFonts w:asciiTheme="minorHAnsi" w:hAnsiTheme="minorHAnsi"/>
          <w:sz w:val="22"/>
          <w:szCs w:val="22"/>
        </w:rPr>
      </w:pPr>
    </w:p>
    <w:p w14:paraId="3E75623C" w14:textId="77777777" w:rsidR="002763C3" w:rsidRPr="00542062" w:rsidRDefault="002763C3" w:rsidP="000129C3">
      <w:pPr>
        <w:spacing w:line="264" w:lineRule="auto"/>
        <w:ind w:left="1701" w:hanging="1701"/>
        <w:jc w:val="both"/>
        <w:rPr>
          <w:rFonts w:asciiTheme="minorHAnsi" w:hAnsiTheme="minorHAnsi"/>
          <w:sz w:val="22"/>
          <w:szCs w:val="22"/>
        </w:rPr>
      </w:pPr>
      <w:r w:rsidRPr="00542062">
        <w:rPr>
          <w:rFonts w:asciiTheme="minorHAnsi" w:hAnsiTheme="minorHAnsi"/>
          <w:b/>
          <w:sz w:val="22"/>
          <w:szCs w:val="22"/>
        </w:rPr>
        <w:t>ATTENDU</w:t>
      </w:r>
      <w:r w:rsidR="008C4BB6" w:rsidRPr="00542062">
        <w:rPr>
          <w:rFonts w:asciiTheme="minorHAnsi" w:hAnsiTheme="minorHAnsi"/>
          <w:b/>
          <w:sz w:val="22"/>
          <w:szCs w:val="22"/>
        </w:rPr>
        <w:tab/>
      </w:r>
      <w:r w:rsidR="008C4BB6" w:rsidRPr="00542062">
        <w:rPr>
          <w:rFonts w:asciiTheme="minorHAnsi" w:hAnsiTheme="minorHAnsi"/>
          <w:sz w:val="22"/>
          <w:szCs w:val="22"/>
        </w:rPr>
        <w:t>que</w:t>
      </w:r>
      <w:r w:rsidR="008C4BB6" w:rsidRPr="00542062">
        <w:rPr>
          <w:rFonts w:asciiTheme="minorHAnsi" w:hAnsiTheme="minorHAnsi"/>
          <w:b/>
          <w:sz w:val="22"/>
          <w:szCs w:val="22"/>
        </w:rPr>
        <w:t xml:space="preserve"> </w:t>
      </w:r>
      <w:r w:rsidRPr="00542062">
        <w:rPr>
          <w:rFonts w:asciiTheme="minorHAnsi" w:hAnsiTheme="minorHAnsi"/>
          <w:sz w:val="22"/>
          <w:szCs w:val="22"/>
        </w:rPr>
        <w:t>la Municipalité désire ainsi offrir aux propriétaires et occupants riverains d’un chemin privé la possibilité, pour la Municipalité, de procéder à leur entretien;</w:t>
      </w:r>
    </w:p>
    <w:p w14:paraId="38466BA4" w14:textId="77777777" w:rsidR="002763C3" w:rsidRPr="00542062" w:rsidRDefault="002763C3" w:rsidP="000129C3">
      <w:pPr>
        <w:spacing w:line="264" w:lineRule="auto"/>
        <w:ind w:left="1701" w:hanging="1701"/>
        <w:jc w:val="both"/>
        <w:rPr>
          <w:rFonts w:asciiTheme="minorHAnsi" w:hAnsiTheme="minorHAnsi"/>
          <w:sz w:val="22"/>
          <w:szCs w:val="22"/>
        </w:rPr>
      </w:pPr>
    </w:p>
    <w:p w14:paraId="009C563D" w14:textId="77777777" w:rsidR="002763C3" w:rsidRPr="00542062" w:rsidRDefault="002763C3" w:rsidP="000129C3">
      <w:pPr>
        <w:spacing w:line="264" w:lineRule="auto"/>
        <w:ind w:left="1701" w:hanging="1701"/>
        <w:jc w:val="both"/>
        <w:rPr>
          <w:rFonts w:asciiTheme="minorHAnsi" w:hAnsiTheme="minorHAnsi"/>
          <w:sz w:val="22"/>
          <w:szCs w:val="22"/>
        </w:rPr>
      </w:pPr>
      <w:r w:rsidRPr="00542062">
        <w:rPr>
          <w:rFonts w:asciiTheme="minorHAnsi" w:hAnsiTheme="minorHAnsi"/>
          <w:b/>
          <w:sz w:val="22"/>
          <w:szCs w:val="22"/>
        </w:rPr>
        <w:t xml:space="preserve">ATTENDU </w:t>
      </w:r>
      <w:r w:rsidR="008C4BB6" w:rsidRPr="00542062">
        <w:rPr>
          <w:rFonts w:asciiTheme="minorHAnsi" w:hAnsiTheme="minorHAnsi"/>
          <w:b/>
          <w:sz w:val="22"/>
          <w:szCs w:val="22"/>
        </w:rPr>
        <w:tab/>
      </w:r>
      <w:r w:rsidR="008C4BB6" w:rsidRPr="00542062">
        <w:rPr>
          <w:rFonts w:asciiTheme="minorHAnsi" w:hAnsiTheme="minorHAnsi"/>
          <w:sz w:val="22"/>
          <w:szCs w:val="22"/>
        </w:rPr>
        <w:t>que</w:t>
      </w:r>
      <w:r w:rsidRPr="00542062">
        <w:rPr>
          <w:rFonts w:asciiTheme="minorHAnsi" w:hAnsiTheme="minorHAnsi"/>
          <w:b/>
          <w:sz w:val="22"/>
          <w:szCs w:val="22"/>
        </w:rPr>
        <w:t xml:space="preserve"> </w:t>
      </w:r>
      <w:r w:rsidRPr="00542062">
        <w:rPr>
          <w:rFonts w:asciiTheme="minorHAnsi" w:hAnsiTheme="minorHAnsi"/>
          <w:sz w:val="22"/>
          <w:szCs w:val="22"/>
        </w:rPr>
        <w:t>la Municipalité désire cependant établir les conditions applicables à l’entretien de tels chemins privés;</w:t>
      </w:r>
    </w:p>
    <w:p w14:paraId="08A5059B" w14:textId="77777777" w:rsidR="002763C3" w:rsidRPr="00542062" w:rsidRDefault="002763C3" w:rsidP="000129C3">
      <w:pPr>
        <w:spacing w:line="264" w:lineRule="auto"/>
        <w:ind w:left="1701" w:hanging="1701"/>
        <w:jc w:val="both"/>
        <w:rPr>
          <w:rFonts w:asciiTheme="minorHAnsi" w:hAnsiTheme="minorHAnsi"/>
          <w:sz w:val="22"/>
          <w:szCs w:val="22"/>
        </w:rPr>
      </w:pPr>
    </w:p>
    <w:p w14:paraId="1D7E732F" w14:textId="52925203" w:rsidR="00B13F9A" w:rsidRPr="00542062" w:rsidRDefault="00B13F9A" w:rsidP="000129C3">
      <w:pPr>
        <w:spacing w:line="264" w:lineRule="auto"/>
        <w:ind w:left="1701" w:hanging="1701"/>
        <w:jc w:val="both"/>
        <w:rPr>
          <w:rFonts w:ascii="Calibri" w:hAnsi="Calibri" w:cs="Calibri"/>
          <w:sz w:val="22"/>
          <w:szCs w:val="22"/>
        </w:rPr>
      </w:pPr>
      <w:r w:rsidRPr="00542062">
        <w:rPr>
          <w:rFonts w:ascii="Calibri" w:hAnsi="Calibri" w:cs="Calibri"/>
          <w:b/>
          <w:bCs/>
          <w:sz w:val="22"/>
          <w:szCs w:val="22"/>
        </w:rPr>
        <w:t>ATTENDU</w:t>
      </w:r>
      <w:r w:rsidRPr="00542062">
        <w:rPr>
          <w:rFonts w:ascii="Calibri" w:hAnsi="Calibri" w:cs="Calibri"/>
          <w:sz w:val="22"/>
          <w:szCs w:val="22"/>
        </w:rPr>
        <w:tab/>
        <w:t xml:space="preserve">qu’un avis de motion du présent règlement a été donné par </w:t>
      </w:r>
      <w:r w:rsidR="004E7279">
        <w:rPr>
          <w:rFonts w:ascii="Calibri" w:hAnsi="Calibri" w:cs="Calibri"/>
          <w:sz w:val="22"/>
          <w:szCs w:val="22"/>
        </w:rPr>
        <w:t>le conseiller Carl Woodbury</w:t>
      </w:r>
      <w:r w:rsidRPr="00542062">
        <w:rPr>
          <w:rFonts w:ascii="Calibri" w:hAnsi="Calibri" w:cs="Calibri"/>
          <w:sz w:val="22"/>
          <w:szCs w:val="22"/>
        </w:rPr>
        <w:t xml:space="preserve"> à la séance ordinaire tenue le 14 mai 2024 et que le projet de règlement a été déposé à cette même séance;</w:t>
      </w:r>
    </w:p>
    <w:p w14:paraId="1715913E" w14:textId="77777777" w:rsidR="00B13F9A" w:rsidRPr="00542062" w:rsidRDefault="00B13F9A" w:rsidP="000129C3">
      <w:pPr>
        <w:spacing w:line="264" w:lineRule="auto"/>
        <w:ind w:left="1701" w:hanging="1701"/>
        <w:jc w:val="both"/>
        <w:rPr>
          <w:rFonts w:ascii="Calibri" w:hAnsi="Calibri" w:cs="Calibri"/>
          <w:sz w:val="22"/>
          <w:szCs w:val="22"/>
        </w:rPr>
      </w:pPr>
    </w:p>
    <w:p w14:paraId="3171AFB9" w14:textId="77777777" w:rsidR="00B13F9A" w:rsidRPr="00542062" w:rsidRDefault="00B13F9A" w:rsidP="000129C3">
      <w:pPr>
        <w:spacing w:line="264" w:lineRule="auto"/>
        <w:ind w:left="1701" w:hanging="1701"/>
        <w:jc w:val="both"/>
        <w:rPr>
          <w:rFonts w:ascii="Calibri" w:hAnsi="Calibri" w:cs="Calibri"/>
          <w:sz w:val="22"/>
          <w:szCs w:val="22"/>
        </w:rPr>
      </w:pPr>
      <w:r w:rsidRPr="00542062">
        <w:rPr>
          <w:rFonts w:ascii="Calibri" w:hAnsi="Calibri" w:cs="Calibri"/>
          <w:b/>
          <w:bCs/>
          <w:sz w:val="22"/>
          <w:szCs w:val="22"/>
        </w:rPr>
        <w:t xml:space="preserve">ATTENDU </w:t>
      </w:r>
      <w:r w:rsidRPr="00542062">
        <w:rPr>
          <w:rFonts w:ascii="Calibri" w:hAnsi="Calibri" w:cs="Calibri"/>
          <w:b/>
          <w:bCs/>
          <w:sz w:val="22"/>
          <w:szCs w:val="22"/>
        </w:rPr>
        <w:tab/>
      </w:r>
      <w:r w:rsidRPr="00542062">
        <w:rPr>
          <w:rFonts w:ascii="Calibri" w:hAnsi="Calibri" w:cs="Calibri"/>
          <w:sz w:val="22"/>
          <w:szCs w:val="22"/>
        </w:rPr>
        <w:t>qu’une copie du présent règlement a été remise aux membres du conseil municipal conformément au Code municipal du Québec (RLRQ, c. C-27.1);</w:t>
      </w:r>
    </w:p>
    <w:p w14:paraId="716F0886" w14:textId="77777777" w:rsidR="00B13F9A" w:rsidRPr="00542062" w:rsidRDefault="00B13F9A" w:rsidP="000129C3">
      <w:pPr>
        <w:spacing w:line="264" w:lineRule="auto"/>
        <w:ind w:left="1701" w:hanging="1701"/>
        <w:jc w:val="both"/>
        <w:rPr>
          <w:rFonts w:ascii="Calibri" w:hAnsi="Calibri" w:cs="Calibri"/>
          <w:b/>
          <w:bCs/>
          <w:sz w:val="22"/>
          <w:szCs w:val="22"/>
        </w:rPr>
      </w:pPr>
    </w:p>
    <w:p w14:paraId="4BA6DEFC" w14:textId="77777777" w:rsidR="00B13F9A" w:rsidRPr="00542062" w:rsidRDefault="00B13F9A" w:rsidP="000129C3">
      <w:pPr>
        <w:spacing w:line="264" w:lineRule="auto"/>
        <w:ind w:left="1701" w:hanging="1701"/>
        <w:jc w:val="both"/>
        <w:rPr>
          <w:rFonts w:ascii="Calibri" w:hAnsi="Calibri" w:cs="Calibri"/>
          <w:sz w:val="22"/>
          <w:szCs w:val="22"/>
        </w:rPr>
      </w:pPr>
      <w:r w:rsidRPr="00542062">
        <w:rPr>
          <w:rFonts w:ascii="Calibri" w:hAnsi="Calibri" w:cs="Calibri"/>
          <w:b/>
          <w:bCs/>
          <w:sz w:val="22"/>
          <w:szCs w:val="22"/>
        </w:rPr>
        <w:t xml:space="preserve">ATTENDU </w:t>
      </w:r>
      <w:r w:rsidRPr="00542062">
        <w:rPr>
          <w:rFonts w:ascii="Calibri" w:hAnsi="Calibri" w:cs="Calibri"/>
          <w:b/>
          <w:bCs/>
          <w:sz w:val="22"/>
          <w:szCs w:val="22"/>
        </w:rPr>
        <w:tab/>
      </w:r>
      <w:r w:rsidRPr="00542062">
        <w:rPr>
          <w:rFonts w:ascii="Calibri" w:hAnsi="Calibri" w:cs="Calibri"/>
          <w:sz w:val="22"/>
          <w:szCs w:val="22"/>
        </w:rPr>
        <w:t>qu’une copie du règlement est mise à la disposition du public pour consultation dès le début de la séance ;</w:t>
      </w:r>
    </w:p>
    <w:p w14:paraId="5BC54F60" w14:textId="77777777" w:rsidR="00B13F9A" w:rsidRPr="00542062" w:rsidRDefault="00B13F9A" w:rsidP="000129C3">
      <w:pPr>
        <w:spacing w:line="264" w:lineRule="auto"/>
        <w:ind w:left="1701" w:hanging="1701"/>
        <w:jc w:val="both"/>
        <w:rPr>
          <w:rFonts w:ascii="Calibri" w:hAnsi="Calibri" w:cs="Calibri"/>
          <w:sz w:val="22"/>
          <w:szCs w:val="22"/>
        </w:rPr>
      </w:pPr>
    </w:p>
    <w:p w14:paraId="3B82E9F2" w14:textId="77777777" w:rsidR="00B13F9A" w:rsidRPr="00542062" w:rsidRDefault="00B13F9A" w:rsidP="000129C3">
      <w:pPr>
        <w:spacing w:line="264" w:lineRule="auto"/>
        <w:ind w:left="1701" w:hanging="1701"/>
        <w:jc w:val="both"/>
        <w:rPr>
          <w:rFonts w:ascii="Calibri" w:hAnsi="Calibri" w:cs="Calibri"/>
          <w:sz w:val="22"/>
          <w:szCs w:val="22"/>
        </w:rPr>
      </w:pPr>
      <w:r w:rsidRPr="00542062">
        <w:rPr>
          <w:rFonts w:ascii="Calibri" w:hAnsi="Calibri" w:cs="Calibri"/>
          <w:b/>
          <w:bCs/>
          <w:sz w:val="22"/>
          <w:szCs w:val="22"/>
        </w:rPr>
        <w:t>ATTENDU</w:t>
      </w:r>
      <w:r w:rsidRPr="00542062">
        <w:rPr>
          <w:rFonts w:ascii="Calibri" w:hAnsi="Calibri" w:cs="Calibri"/>
          <w:sz w:val="22"/>
          <w:szCs w:val="22"/>
        </w:rPr>
        <w:tab/>
        <w:t>que les membres du Conseil déclarent avoir lu ledit règlement et renoncent à sa lecture;</w:t>
      </w:r>
    </w:p>
    <w:p w14:paraId="2855BB1D" w14:textId="77777777" w:rsidR="00B13F9A" w:rsidRDefault="00B13F9A" w:rsidP="000129C3">
      <w:pPr>
        <w:spacing w:line="264" w:lineRule="auto"/>
        <w:ind w:left="1701" w:hanging="1701"/>
        <w:jc w:val="both"/>
        <w:rPr>
          <w:rFonts w:ascii="Calibri" w:hAnsi="Calibri" w:cs="Calibri"/>
          <w:sz w:val="22"/>
          <w:szCs w:val="22"/>
        </w:rPr>
      </w:pPr>
    </w:p>
    <w:p w14:paraId="04B49FE1" w14:textId="77777777" w:rsidR="00BE0226" w:rsidRPr="00542062" w:rsidRDefault="00BE0226" w:rsidP="000129C3">
      <w:pPr>
        <w:spacing w:line="264" w:lineRule="auto"/>
        <w:ind w:left="1701" w:hanging="1701"/>
        <w:jc w:val="both"/>
        <w:rPr>
          <w:rFonts w:ascii="Calibri" w:hAnsi="Calibri" w:cs="Calibri"/>
          <w:sz w:val="22"/>
          <w:szCs w:val="22"/>
        </w:rPr>
      </w:pPr>
    </w:p>
    <w:p w14:paraId="7BF804F9" w14:textId="3F3EF255" w:rsidR="00B13F9A" w:rsidRPr="00542062" w:rsidRDefault="00B13F9A" w:rsidP="000129C3">
      <w:pPr>
        <w:spacing w:line="264" w:lineRule="auto"/>
        <w:jc w:val="both"/>
        <w:rPr>
          <w:rFonts w:ascii="Calibri" w:hAnsi="Calibri" w:cs="Calibri"/>
          <w:b/>
          <w:sz w:val="22"/>
          <w:szCs w:val="22"/>
        </w:rPr>
      </w:pPr>
      <w:r w:rsidRPr="00542062">
        <w:rPr>
          <w:rFonts w:ascii="Calibri" w:hAnsi="Calibri" w:cs="Calibri"/>
          <w:b/>
          <w:sz w:val="22"/>
          <w:szCs w:val="22"/>
        </w:rPr>
        <w:t xml:space="preserve">EN CONSÉQUENCE </w:t>
      </w:r>
      <w:r w:rsidRPr="00542062">
        <w:rPr>
          <w:rFonts w:ascii="Calibri" w:hAnsi="Calibri" w:cs="Calibri"/>
          <w:sz w:val="22"/>
          <w:szCs w:val="22"/>
        </w:rPr>
        <w:t xml:space="preserve">il est proposé </w:t>
      </w:r>
      <w:r w:rsidR="00A72DB4">
        <w:rPr>
          <w:rFonts w:ascii="Calibri" w:hAnsi="Calibri" w:cs="Calibri"/>
          <w:sz w:val="22"/>
          <w:szCs w:val="22"/>
        </w:rPr>
        <w:t>par le conseiller Carl Woodbury</w:t>
      </w:r>
      <w:r w:rsidRPr="00542062">
        <w:rPr>
          <w:rFonts w:ascii="Calibri" w:hAnsi="Calibri" w:cs="Calibri"/>
          <w:sz w:val="22"/>
          <w:szCs w:val="22"/>
        </w:rPr>
        <w:t xml:space="preserve"> et résolu que le présent règlement soit adopté et qu’il statue et décrète ce qui suit :</w:t>
      </w:r>
    </w:p>
    <w:p w14:paraId="1DC80F00" w14:textId="77777777" w:rsidR="007C2773" w:rsidRPr="00542062" w:rsidRDefault="007C2773" w:rsidP="000129C3">
      <w:pPr>
        <w:spacing w:line="264" w:lineRule="auto"/>
        <w:jc w:val="both"/>
        <w:rPr>
          <w:rFonts w:asciiTheme="minorHAnsi" w:hAnsiTheme="minorHAnsi"/>
          <w:sz w:val="22"/>
          <w:szCs w:val="22"/>
        </w:rPr>
      </w:pPr>
    </w:p>
    <w:p w14:paraId="1EF43F5B" w14:textId="77777777" w:rsidR="007C2773" w:rsidRPr="00542062" w:rsidRDefault="007C2773" w:rsidP="000129C3">
      <w:pPr>
        <w:spacing w:line="264" w:lineRule="auto"/>
        <w:ind w:left="720" w:hanging="720"/>
        <w:jc w:val="both"/>
        <w:rPr>
          <w:rFonts w:asciiTheme="minorHAnsi" w:hAnsiTheme="minorHAnsi"/>
          <w:sz w:val="22"/>
          <w:szCs w:val="22"/>
        </w:rPr>
      </w:pPr>
    </w:p>
    <w:p w14:paraId="1B2F3D0F" w14:textId="77777777" w:rsidR="007C2773" w:rsidRPr="00542062" w:rsidRDefault="007C2773" w:rsidP="000129C3">
      <w:pPr>
        <w:spacing w:line="264" w:lineRule="auto"/>
        <w:ind w:left="720" w:hanging="720"/>
        <w:jc w:val="both"/>
        <w:rPr>
          <w:rFonts w:asciiTheme="minorHAnsi" w:hAnsiTheme="minorHAnsi"/>
          <w:sz w:val="22"/>
          <w:szCs w:val="22"/>
          <w:u w:val="single"/>
        </w:rPr>
      </w:pPr>
      <w:r w:rsidRPr="00542062">
        <w:rPr>
          <w:rFonts w:asciiTheme="minorHAnsi" w:hAnsiTheme="minorHAnsi"/>
          <w:b/>
          <w:sz w:val="22"/>
          <w:szCs w:val="22"/>
          <w:u w:val="single"/>
        </w:rPr>
        <w:t>ARTICLE 1</w:t>
      </w:r>
      <w:r w:rsidR="002763C3" w:rsidRPr="00542062">
        <w:rPr>
          <w:rFonts w:asciiTheme="minorHAnsi" w:hAnsiTheme="minorHAnsi"/>
          <w:b/>
          <w:sz w:val="22"/>
          <w:szCs w:val="22"/>
          <w:u w:val="single"/>
        </w:rPr>
        <w:t xml:space="preserve"> - PRÉAMBULE</w:t>
      </w:r>
    </w:p>
    <w:p w14:paraId="7E46285C" w14:textId="77777777" w:rsidR="007C2773" w:rsidRPr="00542062" w:rsidRDefault="007C2773" w:rsidP="000129C3">
      <w:pPr>
        <w:spacing w:line="264" w:lineRule="auto"/>
        <w:ind w:left="720" w:hanging="720"/>
        <w:jc w:val="both"/>
        <w:rPr>
          <w:rFonts w:asciiTheme="minorHAnsi" w:hAnsiTheme="minorHAnsi"/>
          <w:sz w:val="22"/>
          <w:szCs w:val="22"/>
          <w:u w:val="single"/>
        </w:rPr>
      </w:pPr>
    </w:p>
    <w:p w14:paraId="64874F4D" w14:textId="77777777" w:rsidR="007C2773" w:rsidRPr="00542062" w:rsidRDefault="00182167" w:rsidP="000129C3">
      <w:pPr>
        <w:spacing w:line="264" w:lineRule="auto"/>
        <w:ind w:left="720" w:hanging="720"/>
        <w:jc w:val="both"/>
        <w:rPr>
          <w:rFonts w:asciiTheme="minorHAnsi" w:hAnsiTheme="minorHAnsi"/>
          <w:sz w:val="22"/>
          <w:szCs w:val="22"/>
        </w:rPr>
      </w:pPr>
      <w:r w:rsidRPr="00542062">
        <w:rPr>
          <w:rFonts w:asciiTheme="minorHAnsi" w:hAnsiTheme="minorHAnsi"/>
          <w:sz w:val="22"/>
          <w:szCs w:val="22"/>
        </w:rPr>
        <w:t>1.1</w:t>
      </w:r>
      <w:r w:rsidRPr="00542062">
        <w:rPr>
          <w:rFonts w:asciiTheme="minorHAnsi" w:hAnsiTheme="minorHAnsi"/>
          <w:sz w:val="22"/>
          <w:szCs w:val="22"/>
        </w:rPr>
        <w:tab/>
      </w:r>
      <w:r w:rsidR="007C2773" w:rsidRPr="00542062">
        <w:rPr>
          <w:rFonts w:asciiTheme="minorHAnsi" w:hAnsiTheme="minorHAnsi"/>
          <w:sz w:val="22"/>
          <w:szCs w:val="22"/>
        </w:rPr>
        <w:t>Le préambule fait partie intégrante du présent règlement.</w:t>
      </w:r>
    </w:p>
    <w:p w14:paraId="35FA1CCF" w14:textId="77777777" w:rsidR="007C2773" w:rsidRDefault="007C2773" w:rsidP="000129C3">
      <w:pPr>
        <w:spacing w:line="264" w:lineRule="auto"/>
        <w:ind w:left="720" w:hanging="720"/>
        <w:jc w:val="both"/>
        <w:rPr>
          <w:rFonts w:asciiTheme="minorHAnsi" w:hAnsiTheme="minorHAnsi"/>
          <w:sz w:val="22"/>
          <w:szCs w:val="22"/>
        </w:rPr>
      </w:pPr>
    </w:p>
    <w:p w14:paraId="429140A2" w14:textId="77777777" w:rsidR="00A5469B" w:rsidRPr="00542062" w:rsidRDefault="00A5469B" w:rsidP="000129C3">
      <w:pPr>
        <w:spacing w:line="264" w:lineRule="auto"/>
        <w:ind w:left="720" w:hanging="720"/>
        <w:jc w:val="both"/>
        <w:rPr>
          <w:rFonts w:asciiTheme="minorHAnsi" w:hAnsiTheme="minorHAnsi"/>
          <w:sz w:val="22"/>
          <w:szCs w:val="22"/>
        </w:rPr>
      </w:pPr>
    </w:p>
    <w:p w14:paraId="65391D70" w14:textId="77777777" w:rsidR="007C2773" w:rsidRPr="00542062" w:rsidRDefault="007C2773" w:rsidP="000129C3">
      <w:pPr>
        <w:spacing w:line="264" w:lineRule="auto"/>
        <w:ind w:left="720" w:hanging="720"/>
        <w:jc w:val="both"/>
        <w:rPr>
          <w:rFonts w:asciiTheme="minorHAnsi" w:hAnsiTheme="minorHAnsi"/>
          <w:b/>
          <w:sz w:val="22"/>
          <w:szCs w:val="22"/>
          <w:u w:val="single"/>
        </w:rPr>
      </w:pPr>
      <w:r w:rsidRPr="00542062">
        <w:rPr>
          <w:rFonts w:asciiTheme="minorHAnsi" w:hAnsiTheme="minorHAnsi"/>
          <w:b/>
          <w:sz w:val="22"/>
          <w:szCs w:val="22"/>
          <w:u w:val="single"/>
        </w:rPr>
        <w:t>ARTICLE 2</w:t>
      </w:r>
      <w:r w:rsidR="002763C3" w:rsidRPr="00542062">
        <w:rPr>
          <w:rFonts w:asciiTheme="minorHAnsi" w:hAnsiTheme="minorHAnsi"/>
          <w:b/>
          <w:sz w:val="22"/>
          <w:szCs w:val="22"/>
          <w:u w:val="single"/>
        </w:rPr>
        <w:t xml:space="preserve"> – OBJET DU RÈGLEMENT</w:t>
      </w:r>
    </w:p>
    <w:p w14:paraId="5B2B3DE2" w14:textId="77777777" w:rsidR="007C2773" w:rsidRPr="00542062" w:rsidRDefault="007C2773" w:rsidP="000129C3">
      <w:pPr>
        <w:spacing w:line="264" w:lineRule="auto"/>
        <w:ind w:left="720" w:hanging="720"/>
        <w:jc w:val="both"/>
        <w:rPr>
          <w:rFonts w:asciiTheme="minorHAnsi" w:hAnsiTheme="minorHAnsi"/>
          <w:b/>
          <w:sz w:val="22"/>
          <w:szCs w:val="22"/>
          <w:u w:val="single"/>
        </w:rPr>
      </w:pPr>
    </w:p>
    <w:p w14:paraId="24F1EC08" w14:textId="77777777" w:rsidR="002763C3" w:rsidRPr="00542062" w:rsidRDefault="00182167" w:rsidP="000129C3">
      <w:pPr>
        <w:spacing w:line="264" w:lineRule="auto"/>
        <w:jc w:val="both"/>
        <w:rPr>
          <w:rFonts w:asciiTheme="minorHAnsi" w:hAnsiTheme="minorHAnsi"/>
          <w:sz w:val="22"/>
          <w:szCs w:val="22"/>
        </w:rPr>
      </w:pPr>
      <w:r w:rsidRPr="00542062">
        <w:rPr>
          <w:rFonts w:asciiTheme="minorHAnsi" w:hAnsiTheme="minorHAnsi"/>
          <w:sz w:val="22"/>
          <w:szCs w:val="22"/>
        </w:rPr>
        <w:t>2.1</w:t>
      </w:r>
      <w:r w:rsidRPr="00542062">
        <w:rPr>
          <w:rFonts w:asciiTheme="minorHAnsi" w:hAnsiTheme="minorHAnsi"/>
          <w:sz w:val="22"/>
          <w:szCs w:val="22"/>
        </w:rPr>
        <w:tab/>
      </w:r>
      <w:r w:rsidR="002763C3" w:rsidRPr="00542062">
        <w:rPr>
          <w:rFonts w:asciiTheme="minorHAnsi" w:hAnsiTheme="minorHAnsi"/>
          <w:sz w:val="22"/>
          <w:szCs w:val="22"/>
        </w:rPr>
        <w:t>Le présent règlement a pour objet de déterminer les conditions relatives à l’entretien, par la Municipalité, des chemins privés.  Il détermine également les modalités de paiement de ces services par les propriétaires et occupants concernés.</w:t>
      </w:r>
    </w:p>
    <w:p w14:paraId="6FF8BC14" w14:textId="77777777" w:rsidR="002763C3" w:rsidRDefault="002763C3" w:rsidP="000129C3">
      <w:pPr>
        <w:spacing w:line="264" w:lineRule="auto"/>
        <w:jc w:val="both"/>
        <w:rPr>
          <w:rFonts w:asciiTheme="minorHAnsi" w:hAnsiTheme="minorHAnsi"/>
          <w:sz w:val="22"/>
          <w:szCs w:val="22"/>
        </w:rPr>
      </w:pPr>
    </w:p>
    <w:p w14:paraId="39C0A2B5" w14:textId="77777777" w:rsidR="00A5469B" w:rsidRPr="00542062" w:rsidRDefault="00A5469B" w:rsidP="000129C3">
      <w:pPr>
        <w:spacing w:line="264" w:lineRule="auto"/>
        <w:jc w:val="both"/>
        <w:rPr>
          <w:rFonts w:asciiTheme="minorHAnsi" w:hAnsiTheme="minorHAnsi"/>
          <w:sz w:val="22"/>
          <w:szCs w:val="22"/>
        </w:rPr>
      </w:pPr>
    </w:p>
    <w:p w14:paraId="621A1D70" w14:textId="5574D84A" w:rsidR="002763C3" w:rsidRPr="00542062" w:rsidRDefault="002763C3" w:rsidP="000129C3">
      <w:pPr>
        <w:spacing w:line="264" w:lineRule="auto"/>
        <w:jc w:val="both"/>
        <w:rPr>
          <w:rFonts w:asciiTheme="minorHAnsi" w:hAnsiTheme="minorHAnsi"/>
          <w:b/>
          <w:sz w:val="22"/>
          <w:szCs w:val="22"/>
          <w:u w:val="single"/>
        </w:rPr>
      </w:pPr>
      <w:r w:rsidRPr="00542062">
        <w:rPr>
          <w:rFonts w:asciiTheme="minorHAnsi" w:hAnsiTheme="minorHAnsi"/>
          <w:b/>
          <w:sz w:val="22"/>
          <w:szCs w:val="22"/>
          <w:u w:val="single"/>
        </w:rPr>
        <w:t xml:space="preserve">ARTICLE </w:t>
      </w:r>
      <w:r w:rsidR="00EA77C5">
        <w:rPr>
          <w:rFonts w:asciiTheme="minorHAnsi" w:hAnsiTheme="minorHAnsi"/>
          <w:b/>
          <w:sz w:val="22"/>
          <w:szCs w:val="22"/>
          <w:u w:val="single"/>
        </w:rPr>
        <w:t>3</w:t>
      </w:r>
      <w:r w:rsidRPr="00542062">
        <w:rPr>
          <w:rFonts w:asciiTheme="minorHAnsi" w:hAnsiTheme="minorHAnsi"/>
          <w:b/>
          <w:sz w:val="22"/>
          <w:szCs w:val="22"/>
          <w:u w:val="single"/>
        </w:rPr>
        <w:t xml:space="preserve"> – PROCÉDURE DE DEMANDE D’ENTRETIEN D’UN CHEMIN PRIVÉ</w:t>
      </w:r>
    </w:p>
    <w:p w14:paraId="1EE82E00" w14:textId="77777777" w:rsidR="002763C3" w:rsidRPr="00542062" w:rsidRDefault="002763C3" w:rsidP="000129C3">
      <w:pPr>
        <w:spacing w:line="264" w:lineRule="auto"/>
        <w:jc w:val="both"/>
        <w:rPr>
          <w:rFonts w:asciiTheme="minorHAnsi" w:hAnsiTheme="minorHAnsi"/>
          <w:b/>
          <w:sz w:val="22"/>
          <w:szCs w:val="22"/>
          <w:u w:val="single"/>
        </w:rPr>
      </w:pPr>
    </w:p>
    <w:p w14:paraId="4C398772" w14:textId="0753D47E" w:rsidR="00182167" w:rsidRPr="00542062" w:rsidRDefault="00EA77C5" w:rsidP="000129C3">
      <w:pPr>
        <w:spacing w:line="264" w:lineRule="auto"/>
        <w:jc w:val="both"/>
        <w:rPr>
          <w:rFonts w:asciiTheme="minorHAnsi" w:hAnsiTheme="minorHAnsi"/>
          <w:sz w:val="22"/>
          <w:szCs w:val="22"/>
        </w:rPr>
      </w:pPr>
      <w:r>
        <w:rPr>
          <w:rFonts w:asciiTheme="minorHAnsi" w:hAnsiTheme="minorHAnsi"/>
          <w:sz w:val="22"/>
          <w:szCs w:val="22"/>
        </w:rPr>
        <w:t>3</w:t>
      </w:r>
      <w:r w:rsidR="000E1620" w:rsidRPr="00542062">
        <w:rPr>
          <w:rFonts w:asciiTheme="minorHAnsi" w:hAnsiTheme="minorHAnsi"/>
          <w:sz w:val="22"/>
          <w:szCs w:val="22"/>
        </w:rPr>
        <w:t>.1</w:t>
      </w:r>
      <w:r w:rsidR="000E1620" w:rsidRPr="00542062">
        <w:rPr>
          <w:rFonts w:asciiTheme="minorHAnsi" w:hAnsiTheme="minorHAnsi"/>
          <w:sz w:val="22"/>
          <w:szCs w:val="22"/>
        </w:rPr>
        <w:tab/>
        <w:t xml:space="preserve">Toute personne qui désire faire entretenir un chemin privé, en tout ou en partie, doit déposer à la Municipalité une «demande d’entretien». Cette demande doit être signée par les propriétaires de plus de 50% des lots desservis par le chemin privé ou une partie dudit chemin privé visé et être reçue aux bureaux de la Municipalité au plus tard </w:t>
      </w:r>
      <w:r w:rsidR="00BE0226">
        <w:rPr>
          <w:rFonts w:asciiTheme="minorHAnsi" w:hAnsiTheme="minorHAnsi"/>
          <w:sz w:val="22"/>
          <w:szCs w:val="22"/>
        </w:rPr>
        <w:t xml:space="preserve">dans les </w:t>
      </w:r>
      <w:r w:rsidR="00C35F10" w:rsidRPr="00542062">
        <w:rPr>
          <w:rFonts w:asciiTheme="minorHAnsi" w:hAnsiTheme="minorHAnsi"/>
          <w:sz w:val="22"/>
          <w:szCs w:val="22"/>
        </w:rPr>
        <w:t>90 jours suivants les travaux</w:t>
      </w:r>
      <w:r w:rsidR="00BE0226">
        <w:rPr>
          <w:rFonts w:asciiTheme="minorHAnsi" w:hAnsiTheme="minorHAnsi"/>
          <w:sz w:val="22"/>
          <w:szCs w:val="22"/>
        </w:rPr>
        <w:t>,</w:t>
      </w:r>
      <w:r w:rsidR="00C35F10" w:rsidRPr="00542062">
        <w:rPr>
          <w:rFonts w:asciiTheme="minorHAnsi" w:hAnsiTheme="minorHAnsi"/>
          <w:sz w:val="22"/>
          <w:szCs w:val="22"/>
        </w:rPr>
        <w:t xml:space="preserve"> </w:t>
      </w:r>
      <w:r w:rsidR="00ED5F72" w:rsidRPr="00542062">
        <w:rPr>
          <w:rFonts w:asciiTheme="minorHAnsi" w:hAnsiTheme="minorHAnsi"/>
          <w:sz w:val="22"/>
          <w:szCs w:val="22"/>
        </w:rPr>
        <w:lastRenderedPageBreak/>
        <w:t>ou l’année de renouvellement du contrat</w:t>
      </w:r>
      <w:r w:rsidR="00C35F10" w:rsidRPr="00542062">
        <w:rPr>
          <w:rFonts w:asciiTheme="minorHAnsi" w:hAnsiTheme="minorHAnsi"/>
          <w:sz w:val="22"/>
          <w:szCs w:val="22"/>
        </w:rPr>
        <w:t xml:space="preserve"> pour l’entretien hivernal</w:t>
      </w:r>
      <w:r w:rsidR="000E1620" w:rsidRPr="00542062">
        <w:rPr>
          <w:rFonts w:asciiTheme="minorHAnsi" w:hAnsiTheme="minorHAnsi"/>
          <w:sz w:val="22"/>
          <w:szCs w:val="22"/>
        </w:rPr>
        <w:t>.  Pour les fins de calcul du pourcentage requis, chaque lot donne droit à un vote sur la demande d’entretien, ce qui implique qu’une personne propriétaire de plusieurs lots pourrait avoir plusieurs votes.</w:t>
      </w:r>
    </w:p>
    <w:p w14:paraId="560E0B43" w14:textId="77777777" w:rsidR="00D80D5F" w:rsidRPr="00542062" w:rsidRDefault="00D80D5F" w:rsidP="000129C3">
      <w:pPr>
        <w:spacing w:line="264" w:lineRule="auto"/>
        <w:jc w:val="both"/>
        <w:rPr>
          <w:rFonts w:asciiTheme="minorHAnsi" w:hAnsiTheme="minorHAnsi"/>
          <w:sz w:val="22"/>
          <w:szCs w:val="22"/>
        </w:rPr>
      </w:pPr>
    </w:p>
    <w:p w14:paraId="62ACBD99" w14:textId="748D4EBB" w:rsidR="002153C2" w:rsidRPr="00542062" w:rsidRDefault="00EA77C5" w:rsidP="000129C3">
      <w:pPr>
        <w:spacing w:line="264" w:lineRule="auto"/>
        <w:jc w:val="both"/>
        <w:rPr>
          <w:rFonts w:asciiTheme="minorHAnsi" w:hAnsiTheme="minorHAnsi"/>
          <w:sz w:val="22"/>
          <w:szCs w:val="22"/>
        </w:rPr>
      </w:pPr>
      <w:r>
        <w:rPr>
          <w:rFonts w:asciiTheme="minorHAnsi" w:hAnsiTheme="minorHAnsi"/>
          <w:sz w:val="22"/>
          <w:szCs w:val="22"/>
        </w:rPr>
        <w:t>3</w:t>
      </w:r>
      <w:r w:rsidR="00182167" w:rsidRPr="00542062">
        <w:rPr>
          <w:rFonts w:asciiTheme="minorHAnsi" w:hAnsiTheme="minorHAnsi"/>
          <w:sz w:val="22"/>
          <w:szCs w:val="22"/>
        </w:rPr>
        <w:t>.2</w:t>
      </w:r>
      <w:r w:rsidR="00182167" w:rsidRPr="00542062">
        <w:rPr>
          <w:rFonts w:asciiTheme="minorHAnsi" w:hAnsiTheme="minorHAnsi"/>
          <w:sz w:val="22"/>
          <w:szCs w:val="22"/>
        </w:rPr>
        <w:tab/>
      </w:r>
      <w:r w:rsidR="002153C2" w:rsidRPr="00542062">
        <w:rPr>
          <w:rFonts w:asciiTheme="minorHAnsi" w:hAnsiTheme="minorHAnsi"/>
          <w:sz w:val="22"/>
          <w:szCs w:val="22"/>
        </w:rPr>
        <w:t>La demande doit préciser la désignation du chemin concerné, le nombre total de propriétaires et occupants riverains, le nom du responsable désigné par le groupe pour agir comme intermédiaire auprès de la Municipalité, le type d’entretien requis</w:t>
      </w:r>
      <w:r w:rsidR="00ED5F72" w:rsidRPr="00542062">
        <w:rPr>
          <w:rFonts w:asciiTheme="minorHAnsi" w:hAnsiTheme="minorHAnsi"/>
          <w:sz w:val="22"/>
          <w:szCs w:val="22"/>
        </w:rPr>
        <w:t xml:space="preserve">, la période pour laquelle elle est demandée, laquelle ne peut être supérieure à 5 ans </w:t>
      </w:r>
      <w:r w:rsidR="002153C2" w:rsidRPr="00542062">
        <w:rPr>
          <w:rFonts w:asciiTheme="minorHAnsi" w:hAnsiTheme="minorHAnsi"/>
          <w:sz w:val="22"/>
          <w:szCs w:val="22"/>
        </w:rPr>
        <w:t>ainsi que le mode de répartition souhaité pour que soit assumée, par les personnes concernées, la totalité des coûts relatifs au type d’entretien requis.</w:t>
      </w:r>
    </w:p>
    <w:p w14:paraId="17F292D1" w14:textId="77777777" w:rsidR="00866FD6" w:rsidRPr="00542062" w:rsidRDefault="00866FD6" w:rsidP="000129C3">
      <w:pPr>
        <w:spacing w:line="264" w:lineRule="auto"/>
        <w:jc w:val="both"/>
        <w:rPr>
          <w:rFonts w:asciiTheme="minorHAnsi" w:hAnsiTheme="minorHAnsi"/>
          <w:sz w:val="22"/>
          <w:szCs w:val="22"/>
        </w:rPr>
      </w:pPr>
    </w:p>
    <w:p w14:paraId="4FF7158C" w14:textId="17207F91" w:rsidR="00774E07" w:rsidRPr="00542062" w:rsidRDefault="00EA77C5" w:rsidP="000129C3">
      <w:pPr>
        <w:spacing w:line="264" w:lineRule="auto"/>
        <w:jc w:val="both"/>
        <w:rPr>
          <w:rFonts w:asciiTheme="minorHAnsi" w:hAnsiTheme="minorHAnsi"/>
          <w:sz w:val="22"/>
          <w:szCs w:val="22"/>
        </w:rPr>
      </w:pPr>
      <w:r>
        <w:rPr>
          <w:rFonts w:asciiTheme="minorHAnsi" w:hAnsiTheme="minorHAnsi"/>
          <w:sz w:val="22"/>
          <w:szCs w:val="22"/>
        </w:rPr>
        <w:t>3</w:t>
      </w:r>
      <w:r w:rsidR="00774E07" w:rsidRPr="00542062">
        <w:rPr>
          <w:rFonts w:asciiTheme="minorHAnsi" w:hAnsiTheme="minorHAnsi"/>
          <w:sz w:val="22"/>
          <w:szCs w:val="22"/>
        </w:rPr>
        <w:t>.3</w:t>
      </w:r>
      <w:r w:rsidR="00774E07" w:rsidRPr="00542062">
        <w:rPr>
          <w:rFonts w:asciiTheme="minorHAnsi" w:hAnsiTheme="minorHAnsi"/>
          <w:sz w:val="22"/>
          <w:szCs w:val="22"/>
        </w:rPr>
        <w:tab/>
        <w:t>Les modes de répartition qui seront considérés pour que soit assumée, par les personnes concernées, la totalité des coûts relatifs au type d’entretien requis sont les suivants :</w:t>
      </w:r>
    </w:p>
    <w:p w14:paraId="5D401103" w14:textId="77777777" w:rsidR="00C35F10" w:rsidRPr="00542062" w:rsidRDefault="00C35F10" w:rsidP="000129C3">
      <w:pPr>
        <w:spacing w:line="264" w:lineRule="auto"/>
        <w:ind w:left="284" w:hanging="284"/>
        <w:jc w:val="both"/>
        <w:rPr>
          <w:rFonts w:asciiTheme="minorHAnsi" w:hAnsiTheme="minorHAnsi"/>
          <w:sz w:val="22"/>
          <w:szCs w:val="22"/>
        </w:rPr>
      </w:pPr>
    </w:p>
    <w:p w14:paraId="5502697C" w14:textId="5B72C6C3" w:rsidR="00774E07" w:rsidRPr="00542062" w:rsidRDefault="0060574E" w:rsidP="000129C3">
      <w:pPr>
        <w:spacing w:line="264" w:lineRule="auto"/>
        <w:ind w:left="851" w:hanging="284"/>
        <w:jc w:val="both"/>
        <w:rPr>
          <w:rFonts w:asciiTheme="minorHAnsi" w:hAnsiTheme="minorHAnsi"/>
          <w:sz w:val="22"/>
          <w:szCs w:val="22"/>
        </w:rPr>
      </w:pPr>
      <w:r w:rsidRPr="00542062">
        <w:rPr>
          <w:rFonts w:asciiTheme="minorHAnsi" w:hAnsiTheme="minorHAnsi"/>
          <w:sz w:val="22"/>
          <w:szCs w:val="22"/>
        </w:rPr>
        <w:t>-</w:t>
      </w:r>
      <w:r w:rsidRPr="00542062">
        <w:rPr>
          <w:rFonts w:asciiTheme="minorHAnsi" w:hAnsiTheme="minorHAnsi"/>
          <w:sz w:val="22"/>
          <w:szCs w:val="22"/>
        </w:rPr>
        <w:tab/>
      </w:r>
      <w:r w:rsidR="00774E07" w:rsidRPr="00542062">
        <w:rPr>
          <w:rFonts w:asciiTheme="minorHAnsi" w:hAnsiTheme="minorHAnsi"/>
          <w:sz w:val="22"/>
          <w:szCs w:val="22"/>
        </w:rPr>
        <w:t>répartition égale entre tous les propriétaires et occupants des lots riverains;</w:t>
      </w:r>
    </w:p>
    <w:p w14:paraId="58959AC7" w14:textId="77777777" w:rsidR="00451C1B" w:rsidRPr="00542062" w:rsidRDefault="0060574E" w:rsidP="000129C3">
      <w:pPr>
        <w:spacing w:line="264" w:lineRule="auto"/>
        <w:ind w:left="851" w:hanging="284"/>
        <w:jc w:val="both"/>
        <w:rPr>
          <w:rFonts w:asciiTheme="minorHAnsi" w:hAnsiTheme="minorHAnsi"/>
          <w:sz w:val="22"/>
          <w:szCs w:val="22"/>
        </w:rPr>
      </w:pPr>
      <w:r w:rsidRPr="00542062">
        <w:rPr>
          <w:rFonts w:asciiTheme="minorHAnsi" w:hAnsiTheme="minorHAnsi"/>
          <w:sz w:val="22"/>
          <w:szCs w:val="22"/>
        </w:rPr>
        <w:t>-</w:t>
      </w:r>
      <w:r w:rsidRPr="00542062">
        <w:rPr>
          <w:rFonts w:asciiTheme="minorHAnsi" w:hAnsiTheme="minorHAnsi"/>
          <w:sz w:val="22"/>
          <w:szCs w:val="22"/>
        </w:rPr>
        <w:tab/>
      </w:r>
      <w:r w:rsidR="00774E07" w:rsidRPr="00542062">
        <w:rPr>
          <w:rFonts w:asciiTheme="minorHAnsi" w:hAnsiTheme="minorHAnsi"/>
          <w:sz w:val="22"/>
          <w:szCs w:val="22"/>
        </w:rPr>
        <w:t xml:space="preserve">selon </w:t>
      </w:r>
      <w:r w:rsidR="00451C1B" w:rsidRPr="00542062">
        <w:rPr>
          <w:rFonts w:asciiTheme="minorHAnsi" w:hAnsiTheme="minorHAnsi"/>
          <w:sz w:val="22"/>
          <w:szCs w:val="22"/>
        </w:rPr>
        <w:t>l’étendue en front de chacune des propriétés;</w:t>
      </w:r>
    </w:p>
    <w:p w14:paraId="7E5FB13C" w14:textId="77777777" w:rsidR="00774E07" w:rsidRPr="00542062" w:rsidRDefault="00451C1B" w:rsidP="000129C3">
      <w:pPr>
        <w:spacing w:line="264" w:lineRule="auto"/>
        <w:ind w:left="851" w:hanging="284"/>
        <w:jc w:val="both"/>
        <w:rPr>
          <w:rFonts w:asciiTheme="minorHAnsi" w:hAnsiTheme="minorHAnsi"/>
          <w:sz w:val="22"/>
          <w:szCs w:val="22"/>
        </w:rPr>
      </w:pPr>
      <w:r w:rsidRPr="00542062">
        <w:rPr>
          <w:rFonts w:asciiTheme="minorHAnsi" w:hAnsiTheme="minorHAnsi"/>
          <w:sz w:val="22"/>
          <w:szCs w:val="22"/>
        </w:rPr>
        <w:t>-</w:t>
      </w:r>
      <w:r w:rsidRPr="00542062">
        <w:rPr>
          <w:rFonts w:asciiTheme="minorHAnsi" w:hAnsiTheme="minorHAnsi"/>
          <w:sz w:val="22"/>
          <w:szCs w:val="22"/>
        </w:rPr>
        <w:tab/>
      </w:r>
      <w:r w:rsidR="0060574E" w:rsidRPr="00542062">
        <w:rPr>
          <w:rFonts w:asciiTheme="minorHAnsi" w:hAnsiTheme="minorHAnsi"/>
          <w:sz w:val="22"/>
          <w:szCs w:val="22"/>
        </w:rPr>
        <w:t>selon la distance pour accéder à l’entrée d’une propriété à partir d’une voie municipale.</w:t>
      </w:r>
    </w:p>
    <w:p w14:paraId="381F4F0C" w14:textId="77777777" w:rsidR="002153C2" w:rsidRPr="00542062" w:rsidRDefault="002153C2" w:rsidP="000129C3">
      <w:pPr>
        <w:spacing w:line="264" w:lineRule="auto"/>
        <w:jc w:val="both"/>
        <w:rPr>
          <w:rFonts w:asciiTheme="minorHAnsi" w:hAnsiTheme="minorHAnsi"/>
          <w:sz w:val="22"/>
          <w:szCs w:val="22"/>
        </w:rPr>
      </w:pPr>
    </w:p>
    <w:p w14:paraId="242849C4" w14:textId="7E7F252D" w:rsidR="002153C2" w:rsidRPr="00542062" w:rsidRDefault="00EA77C5" w:rsidP="000129C3">
      <w:pPr>
        <w:spacing w:line="264" w:lineRule="auto"/>
        <w:jc w:val="both"/>
        <w:rPr>
          <w:rFonts w:asciiTheme="minorHAnsi" w:hAnsiTheme="minorHAnsi"/>
          <w:sz w:val="22"/>
          <w:szCs w:val="22"/>
        </w:rPr>
      </w:pPr>
      <w:r>
        <w:rPr>
          <w:rFonts w:asciiTheme="minorHAnsi" w:hAnsiTheme="minorHAnsi"/>
          <w:sz w:val="22"/>
          <w:szCs w:val="22"/>
        </w:rPr>
        <w:t>3</w:t>
      </w:r>
      <w:r w:rsidR="008E06AF" w:rsidRPr="00542062">
        <w:rPr>
          <w:rFonts w:asciiTheme="minorHAnsi" w:hAnsiTheme="minorHAnsi"/>
          <w:sz w:val="22"/>
          <w:szCs w:val="22"/>
        </w:rPr>
        <w:t>.</w:t>
      </w:r>
      <w:r w:rsidR="00892286" w:rsidRPr="00542062">
        <w:rPr>
          <w:rFonts w:asciiTheme="minorHAnsi" w:hAnsiTheme="minorHAnsi"/>
          <w:sz w:val="22"/>
          <w:szCs w:val="22"/>
        </w:rPr>
        <w:t>4</w:t>
      </w:r>
      <w:r w:rsidR="008E06AF" w:rsidRPr="00542062">
        <w:rPr>
          <w:rFonts w:asciiTheme="minorHAnsi" w:hAnsiTheme="minorHAnsi"/>
          <w:sz w:val="22"/>
          <w:szCs w:val="22"/>
        </w:rPr>
        <w:tab/>
      </w:r>
      <w:r w:rsidR="002153C2" w:rsidRPr="00542062">
        <w:rPr>
          <w:rFonts w:asciiTheme="minorHAnsi" w:hAnsiTheme="minorHAnsi"/>
          <w:sz w:val="22"/>
          <w:szCs w:val="22"/>
        </w:rPr>
        <w:t>La personne désignée par le groupe est le seul intermédiaire avec la Municipalité.  Toute communication lui est transmise et celle-ci doit voir à en informer les membres de son groupe.</w:t>
      </w:r>
    </w:p>
    <w:p w14:paraId="38A2A5D7" w14:textId="77777777" w:rsidR="002153C2" w:rsidRDefault="002153C2" w:rsidP="000129C3">
      <w:pPr>
        <w:spacing w:line="264" w:lineRule="auto"/>
        <w:jc w:val="both"/>
        <w:rPr>
          <w:rFonts w:asciiTheme="minorHAnsi" w:hAnsiTheme="minorHAnsi"/>
          <w:sz w:val="22"/>
          <w:szCs w:val="22"/>
        </w:rPr>
      </w:pPr>
    </w:p>
    <w:p w14:paraId="54EB663A" w14:textId="77777777" w:rsidR="00A5469B" w:rsidRPr="00542062" w:rsidRDefault="00A5469B" w:rsidP="000129C3">
      <w:pPr>
        <w:spacing w:line="264" w:lineRule="auto"/>
        <w:jc w:val="both"/>
        <w:rPr>
          <w:rFonts w:asciiTheme="minorHAnsi" w:hAnsiTheme="minorHAnsi"/>
          <w:sz w:val="22"/>
          <w:szCs w:val="22"/>
        </w:rPr>
      </w:pPr>
    </w:p>
    <w:p w14:paraId="52C10770" w14:textId="2925D74D" w:rsidR="002153C2" w:rsidRPr="00542062" w:rsidRDefault="002153C2" w:rsidP="000129C3">
      <w:pPr>
        <w:spacing w:line="264" w:lineRule="auto"/>
        <w:jc w:val="both"/>
        <w:rPr>
          <w:rFonts w:asciiTheme="minorHAnsi" w:hAnsiTheme="minorHAnsi"/>
          <w:b/>
          <w:sz w:val="22"/>
          <w:szCs w:val="22"/>
          <w:u w:val="single"/>
        </w:rPr>
      </w:pPr>
      <w:r w:rsidRPr="00542062">
        <w:rPr>
          <w:rFonts w:asciiTheme="minorHAnsi" w:hAnsiTheme="minorHAnsi"/>
          <w:b/>
          <w:sz w:val="22"/>
          <w:szCs w:val="22"/>
          <w:u w:val="single"/>
        </w:rPr>
        <w:t xml:space="preserve">ARTICLE </w:t>
      </w:r>
      <w:r w:rsidR="00EA77C5">
        <w:rPr>
          <w:rFonts w:asciiTheme="minorHAnsi" w:hAnsiTheme="minorHAnsi"/>
          <w:b/>
          <w:sz w:val="22"/>
          <w:szCs w:val="22"/>
          <w:u w:val="single"/>
        </w:rPr>
        <w:t>4</w:t>
      </w:r>
      <w:r w:rsidRPr="00542062">
        <w:rPr>
          <w:rFonts w:asciiTheme="minorHAnsi" w:hAnsiTheme="minorHAnsi"/>
          <w:b/>
          <w:sz w:val="22"/>
          <w:szCs w:val="22"/>
          <w:u w:val="single"/>
        </w:rPr>
        <w:t xml:space="preserve"> – DÉCISION DE LA MUNICIPALITÉ</w:t>
      </w:r>
    </w:p>
    <w:p w14:paraId="524747D3" w14:textId="77777777" w:rsidR="002153C2" w:rsidRPr="00542062" w:rsidRDefault="002153C2" w:rsidP="000129C3">
      <w:pPr>
        <w:spacing w:line="264" w:lineRule="auto"/>
        <w:jc w:val="both"/>
        <w:rPr>
          <w:rFonts w:asciiTheme="minorHAnsi" w:hAnsiTheme="minorHAnsi"/>
          <w:b/>
          <w:sz w:val="22"/>
          <w:szCs w:val="22"/>
          <w:u w:val="single"/>
        </w:rPr>
      </w:pPr>
    </w:p>
    <w:p w14:paraId="139B5853" w14:textId="36AC9FF2" w:rsidR="002153C2" w:rsidRPr="00542062" w:rsidRDefault="00EA77C5" w:rsidP="000129C3">
      <w:pPr>
        <w:spacing w:line="264" w:lineRule="auto"/>
        <w:jc w:val="both"/>
        <w:rPr>
          <w:rFonts w:asciiTheme="minorHAnsi" w:hAnsiTheme="minorHAnsi"/>
          <w:sz w:val="22"/>
          <w:szCs w:val="22"/>
        </w:rPr>
      </w:pPr>
      <w:r>
        <w:rPr>
          <w:rFonts w:asciiTheme="minorHAnsi" w:hAnsiTheme="minorHAnsi"/>
          <w:sz w:val="22"/>
          <w:szCs w:val="22"/>
        </w:rPr>
        <w:t>4</w:t>
      </w:r>
      <w:r w:rsidR="008E06AF" w:rsidRPr="00542062">
        <w:rPr>
          <w:rFonts w:asciiTheme="minorHAnsi" w:hAnsiTheme="minorHAnsi"/>
          <w:sz w:val="22"/>
          <w:szCs w:val="22"/>
        </w:rPr>
        <w:t>.1</w:t>
      </w:r>
      <w:r w:rsidR="008E06AF" w:rsidRPr="00542062">
        <w:rPr>
          <w:rFonts w:asciiTheme="minorHAnsi" w:hAnsiTheme="minorHAnsi"/>
          <w:sz w:val="22"/>
          <w:szCs w:val="22"/>
        </w:rPr>
        <w:tab/>
      </w:r>
      <w:r w:rsidR="002153C2" w:rsidRPr="00542062">
        <w:rPr>
          <w:rFonts w:asciiTheme="minorHAnsi" w:hAnsiTheme="minorHAnsi"/>
          <w:sz w:val="22"/>
          <w:szCs w:val="22"/>
        </w:rPr>
        <w:t>Après réception de la demande, le conseil accepte, avec ou sans condition, ou refus</w:t>
      </w:r>
      <w:r w:rsidR="006B6ACA" w:rsidRPr="00542062">
        <w:rPr>
          <w:rFonts w:asciiTheme="minorHAnsi" w:hAnsiTheme="minorHAnsi"/>
          <w:sz w:val="22"/>
          <w:szCs w:val="22"/>
        </w:rPr>
        <w:t>e</w:t>
      </w:r>
      <w:r w:rsidR="002153C2" w:rsidRPr="00542062">
        <w:rPr>
          <w:rFonts w:asciiTheme="minorHAnsi" w:hAnsiTheme="minorHAnsi"/>
          <w:sz w:val="22"/>
          <w:szCs w:val="22"/>
        </w:rPr>
        <w:t xml:space="preserve"> par résolution de donner</w:t>
      </w:r>
      <w:r w:rsidR="008E06AF" w:rsidRPr="00542062">
        <w:rPr>
          <w:rFonts w:asciiTheme="minorHAnsi" w:hAnsiTheme="minorHAnsi"/>
          <w:sz w:val="22"/>
          <w:szCs w:val="22"/>
        </w:rPr>
        <w:t xml:space="preserve"> suite à la demande d’entretien.  La Municipalité bénéficie de l’entière discrétion pour accepter ou refuser l’entretien d’un chemin privé.</w:t>
      </w:r>
    </w:p>
    <w:p w14:paraId="4998267E" w14:textId="77777777" w:rsidR="002153C2" w:rsidRPr="00542062" w:rsidRDefault="002153C2" w:rsidP="000129C3">
      <w:pPr>
        <w:spacing w:line="264" w:lineRule="auto"/>
        <w:jc w:val="both"/>
        <w:rPr>
          <w:rFonts w:asciiTheme="minorHAnsi" w:hAnsiTheme="minorHAnsi"/>
          <w:sz w:val="22"/>
          <w:szCs w:val="22"/>
        </w:rPr>
      </w:pPr>
    </w:p>
    <w:p w14:paraId="6D098E68" w14:textId="4549A8A6" w:rsidR="002153C2" w:rsidRPr="00542062" w:rsidRDefault="00EA77C5" w:rsidP="000129C3">
      <w:pPr>
        <w:spacing w:line="264" w:lineRule="auto"/>
        <w:jc w:val="both"/>
        <w:rPr>
          <w:rFonts w:asciiTheme="minorHAnsi" w:hAnsiTheme="minorHAnsi"/>
          <w:sz w:val="22"/>
          <w:szCs w:val="22"/>
        </w:rPr>
      </w:pPr>
      <w:r>
        <w:rPr>
          <w:rFonts w:asciiTheme="minorHAnsi" w:hAnsiTheme="minorHAnsi"/>
          <w:sz w:val="22"/>
          <w:szCs w:val="22"/>
        </w:rPr>
        <w:t>4</w:t>
      </w:r>
      <w:r w:rsidR="008E06AF" w:rsidRPr="00542062">
        <w:rPr>
          <w:rFonts w:asciiTheme="minorHAnsi" w:hAnsiTheme="minorHAnsi"/>
          <w:sz w:val="22"/>
          <w:szCs w:val="22"/>
        </w:rPr>
        <w:t>.2</w:t>
      </w:r>
      <w:r w:rsidR="008E06AF" w:rsidRPr="00542062">
        <w:rPr>
          <w:rFonts w:asciiTheme="minorHAnsi" w:hAnsiTheme="minorHAnsi"/>
          <w:sz w:val="22"/>
          <w:szCs w:val="22"/>
        </w:rPr>
        <w:tab/>
      </w:r>
      <w:r w:rsidR="002153C2" w:rsidRPr="00542062">
        <w:rPr>
          <w:rFonts w:asciiTheme="minorHAnsi" w:hAnsiTheme="minorHAnsi"/>
          <w:sz w:val="22"/>
          <w:szCs w:val="22"/>
        </w:rPr>
        <w:t>La procédure pour cesser l’entretien du chemin privé est identique à la procédure de demande et doit être déposée à la Municipalité au moins six (6) mois avant que celle-ci ne cesse le service d’entretien.</w:t>
      </w:r>
    </w:p>
    <w:p w14:paraId="22A9156F" w14:textId="77777777" w:rsidR="002153C2" w:rsidRDefault="002153C2" w:rsidP="000129C3">
      <w:pPr>
        <w:spacing w:line="264" w:lineRule="auto"/>
        <w:jc w:val="both"/>
        <w:rPr>
          <w:rFonts w:asciiTheme="minorHAnsi" w:hAnsiTheme="minorHAnsi"/>
          <w:sz w:val="22"/>
          <w:szCs w:val="22"/>
        </w:rPr>
      </w:pPr>
    </w:p>
    <w:p w14:paraId="3712C3A2" w14:textId="77777777" w:rsidR="00A5469B" w:rsidRPr="00542062" w:rsidRDefault="00A5469B" w:rsidP="000129C3">
      <w:pPr>
        <w:spacing w:line="264" w:lineRule="auto"/>
        <w:jc w:val="both"/>
        <w:rPr>
          <w:rFonts w:asciiTheme="minorHAnsi" w:hAnsiTheme="minorHAnsi"/>
          <w:sz w:val="22"/>
          <w:szCs w:val="22"/>
        </w:rPr>
      </w:pPr>
    </w:p>
    <w:p w14:paraId="06606064" w14:textId="31511657" w:rsidR="002153C2" w:rsidRPr="00542062" w:rsidRDefault="002153C2" w:rsidP="000129C3">
      <w:pPr>
        <w:spacing w:line="264" w:lineRule="auto"/>
        <w:jc w:val="both"/>
        <w:rPr>
          <w:rFonts w:asciiTheme="minorHAnsi" w:hAnsiTheme="minorHAnsi"/>
          <w:b/>
          <w:sz w:val="22"/>
          <w:szCs w:val="22"/>
          <w:u w:val="single"/>
        </w:rPr>
      </w:pPr>
      <w:r w:rsidRPr="00542062">
        <w:rPr>
          <w:rFonts w:asciiTheme="minorHAnsi" w:hAnsiTheme="minorHAnsi"/>
          <w:b/>
          <w:sz w:val="22"/>
          <w:szCs w:val="22"/>
          <w:u w:val="single"/>
        </w:rPr>
        <w:t>ARTICL</w:t>
      </w:r>
      <w:r w:rsidR="004F4B01" w:rsidRPr="00542062">
        <w:rPr>
          <w:rFonts w:asciiTheme="minorHAnsi" w:hAnsiTheme="minorHAnsi"/>
          <w:b/>
          <w:sz w:val="22"/>
          <w:szCs w:val="22"/>
          <w:u w:val="single"/>
        </w:rPr>
        <w:t xml:space="preserve">E </w:t>
      </w:r>
      <w:r w:rsidR="00EA77C5">
        <w:rPr>
          <w:rFonts w:asciiTheme="minorHAnsi" w:hAnsiTheme="minorHAnsi"/>
          <w:b/>
          <w:sz w:val="22"/>
          <w:szCs w:val="22"/>
          <w:u w:val="single"/>
        </w:rPr>
        <w:t>5</w:t>
      </w:r>
      <w:r w:rsidR="004F4B01" w:rsidRPr="00542062">
        <w:rPr>
          <w:rFonts w:asciiTheme="minorHAnsi" w:hAnsiTheme="minorHAnsi"/>
          <w:b/>
          <w:sz w:val="22"/>
          <w:szCs w:val="22"/>
          <w:u w:val="single"/>
        </w:rPr>
        <w:t xml:space="preserve"> – TARIFICATION DU SERVICE</w:t>
      </w:r>
      <w:r w:rsidRPr="00542062">
        <w:rPr>
          <w:rFonts w:asciiTheme="minorHAnsi" w:hAnsiTheme="minorHAnsi"/>
          <w:b/>
          <w:sz w:val="22"/>
          <w:szCs w:val="22"/>
          <w:u w:val="single"/>
        </w:rPr>
        <w:t xml:space="preserve"> D</w:t>
      </w:r>
      <w:r w:rsidR="00BD2D33" w:rsidRPr="00542062">
        <w:rPr>
          <w:rFonts w:asciiTheme="minorHAnsi" w:hAnsiTheme="minorHAnsi"/>
          <w:b/>
          <w:sz w:val="22"/>
          <w:szCs w:val="22"/>
          <w:u w:val="single"/>
        </w:rPr>
        <w:t>’ENTRETIEN</w:t>
      </w:r>
    </w:p>
    <w:p w14:paraId="3A5E7E45" w14:textId="77777777" w:rsidR="002153C2" w:rsidRPr="00542062" w:rsidRDefault="002153C2" w:rsidP="000129C3">
      <w:pPr>
        <w:spacing w:line="264" w:lineRule="auto"/>
        <w:jc w:val="both"/>
        <w:rPr>
          <w:rFonts w:asciiTheme="minorHAnsi" w:hAnsiTheme="minorHAnsi"/>
          <w:b/>
          <w:sz w:val="22"/>
          <w:szCs w:val="22"/>
          <w:u w:val="single"/>
        </w:rPr>
      </w:pPr>
    </w:p>
    <w:p w14:paraId="0567AB2E" w14:textId="4759CF8A" w:rsidR="002153C2" w:rsidRPr="00542062" w:rsidRDefault="00EA77C5" w:rsidP="000129C3">
      <w:pPr>
        <w:spacing w:line="264" w:lineRule="auto"/>
        <w:jc w:val="both"/>
        <w:rPr>
          <w:rFonts w:asciiTheme="minorHAnsi" w:hAnsiTheme="minorHAnsi"/>
          <w:sz w:val="22"/>
          <w:szCs w:val="22"/>
        </w:rPr>
      </w:pPr>
      <w:r>
        <w:rPr>
          <w:rFonts w:asciiTheme="minorHAnsi" w:hAnsiTheme="minorHAnsi"/>
          <w:sz w:val="22"/>
          <w:szCs w:val="22"/>
        </w:rPr>
        <w:t>5</w:t>
      </w:r>
      <w:r w:rsidR="008E06AF" w:rsidRPr="00542062">
        <w:rPr>
          <w:rFonts w:asciiTheme="minorHAnsi" w:hAnsiTheme="minorHAnsi"/>
          <w:sz w:val="22"/>
          <w:szCs w:val="22"/>
        </w:rPr>
        <w:t>.1</w:t>
      </w:r>
      <w:r w:rsidR="008E06AF" w:rsidRPr="00542062">
        <w:rPr>
          <w:rFonts w:asciiTheme="minorHAnsi" w:hAnsiTheme="minorHAnsi"/>
          <w:sz w:val="22"/>
          <w:szCs w:val="22"/>
        </w:rPr>
        <w:tab/>
      </w:r>
      <w:r w:rsidR="002153C2" w:rsidRPr="00542062">
        <w:rPr>
          <w:rFonts w:asciiTheme="minorHAnsi" w:hAnsiTheme="minorHAnsi"/>
          <w:sz w:val="22"/>
          <w:szCs w:val="22"/>
        </w:rPr>
        <w:t>Une tarification sera imposée annuellement en même temps que la taxe foncière sur chaq</w:t>
      </w:r>
      <w:r w:rsidR="0058798A" w:rsidRPr="00542062">
        <w:rPr>
          <w:rFonts w:asciiTheme="minorHAnsi" w:hAnsiTheme="minorHAnsi"/>
          <w:sz w:val="22"/>
          <w:szCs w:val="22"/>
        </w:rPr>
        <w:t>ue unité d’évaluation imposable</w:t>
      </w:r>
      <w:r w:rsidR="002153C2" w:rsidRPr="00542062">
        <w:rPr>
          <w:rFonts w:asciiTheme="minorHAnsi" w:hAnsiTheme="minorHAnsi"/>
          <w:sz w:val="22"/>
          <w:szCs w:val="22"/>
        </w:rPr>
        <w:t xml:space="preserve"> riveraine </w:t>
      </w:r>
      <w:r w:rsidR="0058798A" w:rsidRPr="00542062">
        <w:rPr>
          <w:rFonts w:asciiTheme="minorHAnsi" w:hAnsiTheme="minorHAnsi"/>
          <w:sz w:val="22"/>
          <w:szCs w:val="22"/>
        </w:rPr>
        <w:t>d</w:t>
      </w:r>
      <w:r w:rsidR="002153C2" w:rsidRPr="00542062">
        <w:rPr>
          <w:rFonts w:asciiTheme="minorHAnsi" w:hAnsiTheme="minorHAnsi"/>
          <w:sz w:val="22"/>
          <w:szCs w:val="22"/>
        </w:rPr>
        <w:t>u chemin, le tout suivant le mode de répartition déposé au so</w:t>
      </w:r>
      <w:r w:rsidR="008E06AF" w:rsidRPr="00542062">
        <w:rPr>
          <w:rFonts w:asciiTheme="minorHAnsi" w:hAnsiTheme="minorHAnsi"/>
          <w:sz w:val="22"/>
          <w:szCs w:val="22"/>
        </w:rPr>
        <w:t>utien de la demande d’entretien ou tout autre mode de répartition choisi par le conseil.</w:t>
      </w:r>
    </w:p>
    <w:p w14:paraId="751EBBAE" w14:textId="77777777" w:rsidR="00892286" w:rsidRPr="00542062" w:rsidRDefault="00892286" w:rsidP="000129C3">
      <w:pPr>
        <w:spacing w:line="264" w:lineRule="auto"/>
        <w:jc w:val="both"/>
        <w:rPr>
          <w:rFonts w:asciiTheme="minorHAnsi" w:hAnsiTheme="minorHAnsi"/>
          <w:sz w:val="22"/>
          <w:szCs w:val="22"/>
        </w:rPr>
      </w:pPr>
    </w:p>
    <w:p w14:paraId="3712F65A" w14:textId="35396EB3" w:rsidR="002153C2" w:rsidRPr="00542062" w:rsidRDefault="00EA77C5" w:rsidP="000129C3">
      <w:pPr>
        <w:spacing w:line="264" w:lineRule="auto"/>
        <w:jc w:val="both"/>
        <w:rPr>
          <w:rFonts w:asciiTheme="minorHAnsi" w:hAnsiTheme="minorHAnsi"/>
          <w:sz w:val="22"/>
          <w:szCs w:val="22"/>
        </w:rPr>
      </w:pPr>
      <w:r>
        <w:rPr>
          <w:rFonts w:asciiTheme="minorHAnsi" w:hAnsiTheme="minorHAnsi"/>
          <w:sz w:val="22"/>
          <w:szCs w:val="22"/>
        </w:rPr>
        <w:t>5</w:t>
      </w:r>
      <w:r w:rsidR="008E06AF" w:rsidRPr="00542062">
        <w:rPr>
          <w:rFonts w:asciiTheme="minorHAnsi" w:hAnsiTheme="minorHAnsi"/>
          <w:sz w:val="22"/>
          <w:szCs w:val="22"/>
        </w:rPr>
        <w:t>.2</w:t>
      </w:r>
      <w:r w:rsidR="008E06AF" w:rsidRPr="00542062">
        <w:rPr>
          <w:rFonts w:asciiTheme="minorHAnsi" w:hAnsiTheme="minorHAnsi"/>
          <w:sz w:val="22"/>
          <w:szCs w:val="22"/>
        </w:rPr>
        <w:tab/>
      </w:r>
      <w:r w:rsidR="002153C2" w:rsidRPr="00542062">
        <w:rPr>
          <w:rFonts w:asciiTheme="minorHAnsi" w:hAnsiTheme="minorHAnsi"/>
          <w:sz w:val="22"/>
          <w:szCs w:val="22"/>
        </w:rPr>
        <w:t>Aux fins de l’imposition de la tarification, les lots riverains signifient chaque lot riverain montré sur le plan de lotissement déposé.  À titre d’exemple, un propriétaire ou occupant de deux (2) lots au plan de lotissement, pour une seule résidence, contribue pour deux (2) lots.</w:t>
      </w:r>
    </w:p>
    <w:p w14:paraId="72AFC1E3" w14:textId="77777777" w:rsidR="00314A21" w:rsidRDefault="00314A21" w:rsidP="000129C3">
      <w:pPr>
        <w:spacing w:line="264" w:lineRule="auto"/>
        <w:jc w:val="both"/>
        <w:rPr>
          <w:rFonts w:asciiTheme="minorHAnsi" w:hAnsiTheme="minorHAnsi"/>
          <w:sz w:val="22"/>
          <w:szCs w:val="22"/>
        </w:rPr>
      </w:pPr>
    </w:p>
    <w:p w14:paraId="142CDB60" w14:textId="5603D633" w:rsidR="00314A21" w:rsidRPr="00314A21" w:rsidRDefault="00314A21" w:rsidP="000129C3">
      <w:pPr>
        <w:autoSpaceDE w:val="0"/>
        <w:autoSpaceDN w:val="0"/>
        <w:adjustRightInd w:val="0"/>
        <w:spacing w:line="26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5.3</w:t>
      </w:r>
      <w:r>
        <w:rPr>
          <w:rFonts w:asciiTheme="minorHAnsi" w:hAnsiTheme="minorHAnsi" w:cstheme="minorHAnsi"/>
          <w:sz w:val="22"/>
          <w:szCs w:val="22"/>
          <w:lang w:eastAsia="en-US"/>
        </w:rPr>
        <w:tab/>
      </w:r>
      <w:r w:rsidRPr="00314A21">
        <w:rPr>
          <w:rFonts w:asciiTheme="minorHAnsi" w:hAnsiTheme="minorHAnsi" w:cstheme="minorHAnsi"/>
          <w:sz w:val="22"/>
          <w:szCs w:val="22"/>
          <w:lang w:eastAsia="en-US"/>
        </w:rPr>
        <w:t>Des frais d'administration et de gestion de 15% seront perçus en plus des coûts de l’entrepreneur retenu.</w:t>
      </w:r>
    </w:p>
    <w:p w14:paraId="5783492C" w14:textId="77777777" w:rsidR="00314A21" w:rsidRDefault="00314A21" w:rsidP="000129C3">
      <w:pPr>
        <w:spacing w:line="264" w:lineRule="auto"/>
        <w:jc w:val="both"/>
        <w:rPr>
          <w:rFonts w:asciiTheme="minorHAnsi" w:hAnsiTheme="minorHAnsi"/>
          <w:sz w:val="22"/>
          <w:szCs w:val="22"/>
        </w:rPr>
      </w:pPr>
    </w:p>
    <w:p w14:paraId="0FD6AA50" w14:textId="77777777" w:rsidR="00A5469B" w:rsidRDefault="00A5469B" w:rsidP="000129C3">
      <w:pPr>
        <w:spacing w:line="264" w:lineRule="auto"/>
        <w:jc w:val="both"/>
        <w:rPr>
          <w:rFonts w:asciiTheme="minorHAnsi" w:hAnsiTheme="minorHAnsi"/>
          <w:sz w:val="22"/>
          <w:szCs w:val="22"/>
        </w:rPr>
      </w:pPr>
    </w:p>
    <w:p w14:paraId="5AF769E9" w14:textId="10ADD546" w:rsidR="00542062" w:rsidRPr="00542062" w:rsidRDefault="00542062" w:rsidP="000129C3">
      <w:pPr>
        <w:spacing w:line="264" w:lineRule="auto"/>
        <w:jc w:val="both"/>
        <w:rPr>
          <w:rFonts w:asciiTheme="minorHAnsi" w:hAnsiTheme="minorHAnsi"/>
          <w:b/>
          <w:sz w:val="22"/>
          <w:szCs w:val="22"/>
          <w:u w:val="single"/>
        </w:rPr>
      </w:pPr>
      <w:r w:rsidRPr="00542062">
        <w:rPr>
          <w:rFonts w:asciiTheme="minorHAnsi" w:hAnsiTheme="minorHAnsi"/>
          <w:b/>
          <w:sz w:val="22"/>
          <w:szCs w:val="22"/>
          <w:u w:val="single"/>
        </w:rPr>
        <w:t xml:space="preserve">ARTICLE </w:t>
      </w:r>
      <w:r w:rsidR="00414023">
        <w:rPr>
          <w:rFonts w:asciiTheme="minorHAnsi" w:hAnsiTheme="minorHAnsi"/>
          <w:b/>
          <w:sz w:val="22"/>
          <w:szCs w:val="22"/>
          <w:u w:val="single"/>
        </w:rPr>
        <w:t>6</w:t>
      </w:r>
      <w:r w:rsidRPr="00542062">
        <w:rPr>
          <w:rFonts w:asciiTheme="minorHAnsi" w:hAnsiTheme="minorHAnsi"/>
          <w:b/>
          <w:sz w:val="22"/>
          <w:szCs w:val="22"/>
          <w:u w:val="single"/>
        </w:rPr>
        <w:t xml:space="preserve"> – </w:t>
      </w:r>
      <w:r>
        <w:rPr>
          <w:rFonts w:asciiTheme="minorHAnsi" w:hAnsiTheme="minorHAnsi"/>
          <w:b/>
          <w:sz w:val="22"/>
          <w:szCs w:val="22"/>
          <w:u w:val="single"/>
        </w:rPr>
        <w:t>RESPONSABILITÉ</w:t>
      </w:r>
    </w:p>
    <w:p w14:paraId="10CC34F7" w14:textId="77777777" w:rsidR="00542062" w:rsidRDefault="00542062" w:rsidP="000129C3">
      <w:pPr>
        <w:spacing w:line="264" w:lineRule="auto"/>
        <w:jc w:val="both"/>
        <w:rPr>
          <w:rFonts w:asciiTheme="minorHAnsi" w:hAnsiTheme="minorHAnsi"/>
          <w:sz w:val="22"/>
          <w:szCs w:val="22"/>
        </w:rPr>
      </w:pPr>
    </w:p>
    <w:p w14:paraId="1E573749" w14:textId="3C4B7088" w:rsidR="00542062" w:rsidRPr="003F0173" w:rsidRDefault="00414023" w:rsidP="000129C3">
      <w:pPr>
        <w:spacing w:line="264" w:lineRule="auto"/>
        <w:jc w:val="both"/>
        <w:rPr>
          <w:rFonts w:asciiTheme="minorHAnsi" w:hAnsiTheme="minorHAnsi" w:cstheme="minorHAnsi"/>
          <w:sz w:val="22"/>
          <w:szCs w:val="22"/>
        </w:rPr>
      </w:pPr>
      <w:r>
        <w:rPr>
          <w:rFonts w:asciiTheme="minorHAnsi" w:hAnsiTheme="minorHAnsi" w:cstheme="minorHAnsi"/>
          <w:sz w:val="22"/>
          <w:szCs w:val="22"/>
        </w:rPr>
        <w:t>6</w:t>
      </w:r>
      <w:r w:rsidR="00BE0226">
        <w:rPr>
          <w:rFonts w:asciiTheme="minorHAnsi" w:hAnsiTheme="minorHAnsi" w:cstheme="minorHAnsi"/>
          <w:sz w:val="22"/>
          <w:szCs w:val="22"/>
        </w:rPr>
        <w:t>.1</w:t>
      </w:r>
      <w:r w:rsidR="00BE0226">
        <w:rPr>
          <w:rFonts w:asciiTheme="minorHAnsi" w:hAnsiTheme="minorHAnsi" w:cstheme="minorHAnsi"/>
          <w:sz w:val="22"/>
          <w:szCs w:val="22"/>
        </w:rPr>
        <w:tab/>
      </w:r>
      <w:r w:rsidR="0071471E" w:rsidRPr="003F0173">
        <w:rPr>
          <w:rFonts w:asciiTheme="minorHAnsi" w:hAnsiTheme="minorHAnsi" w:cstheme="minorHAnsi"/>
          <w:sz w:val="22"/>
          <w:szCs w:val="22"/>
        </w:rPr>
        <w:t>Le regroupement de citoyens est le donneur d’ouvrage.</w:t>
      </w:r>
      <w:r w:rsidR="000B7871" w:rsidRPr="003F0173">
        <w:rPr>
          <w:rFonts w:asciiTheme="minorHAnsi" w:hAnsiTheme="minorHAnsi" w:cstheme="minorHAnsi"/>
          <w:sz w:val="22"/>
          <w:szCs w:val="22"/>
        </w:rPr>
        <w:t xml:space="preserve"> Il demeure responsable de définir les besoins, de définir les travaux</w:t>
      </w:r>
      <w:r w:rsidR="003F0173" w:rsidRPr="003F0173">
        <w:rPr>
          <w:rFonts w:asciiTheme="minorHAnsi" w:hAnsiTheme="minorHAnsi" w:cstheme="minorHAnsi"/>
          <w:sz w:val="22"/>
          <w:szCs w:val="22"/>
        </w:rPr>
        <w:t xml:space="preserve"> d’entretien</w:t>
      </w:r>
      <w:r w:rsidR="000B7871" w:rsidRPr="003F0173">
        <w:rPr>
          <w:rFonts w:asciiTheme="minorHAnsi" w:hAnsiTheme="minorHAnsi" w:cstheme="minorHAnsi"/>
          <w:sz w:val="22"/>
          <w:szCs w:val="22"/>
        </w:rPr>
        <w:t>, de faire les demandes de soumissions, de choisir l’entrepreneur</w:t>
      </w:r>
      <w:r w:rsidR="003F0173" w:rsidRPr="003F0173">
        <w:rPr>
          <w:rFonts w:asciiTheme="minorHAnsi" w:hAnsiTheme="minorHAnsi" w:cstheme="minorHAnsi"/>
          <w:sz w:val="22"/>
          <w:szCs w:val="22"/>
        </w:rPr>
        <w:t xml:space="preserve"> et de surveiller les travaux.</w:t>
      </w:r>
    </w:p>
    <w:p w14:paraId="1A06BB56" w14:textId="77777777" w:rsidR="0071471E" w:rsidRPr="003F0173" w:rsidRDefault="0071471E" w:rsidP="000129C3">
      <w:pPr>
        <w:spacing w:line="264" w:lineRule="auto"/>
        <w:jc w:val="both"/>
        <w:rPr>
          <w:rFonts w:asciiTheme="minorHAnsi" w:hAnsiTheme="minorHAnsi" w:cstheme="minorHAnsi"/>
          <w:sz w:val="22"/>
          <w:szCs w:val="22"/>
        </w:rPr>
      </w:pPr>
    </w:p>
    <w:p w14:paraId="2EE30E23" w14:textId="7F624FB5" w:rsidR="000B7871" w:rsidRPr="003F0173" w:rsidRDefault="00414023" w:rsidP="000129C3">
      <w:pPr>
        <w:spacing w:line="264" w:lineRule="auto"/>
        <w:jc w:val="both"/>
        <w:rPr>
          <w:rFonts w:asciiTheme="minorHAnsi" w:hAnsiTheme="minorHAnsi" w:cstheme="minorHAnsi"/>
          <w:sz w:val="22"/>
          <w:szCs w:val="22"/>
        </w:rPr>
      </w:pPr>
      <w:r>
        <w:rPr>
          <w:rFonts w:asciiTheme="minorHAnsi" w:hAnsiTheme="minorHAnsi" w:cstheme="minorHAnsi"/>
          <w:sz w:val="22"/>
          <w:szCs w:val="22"/>
        </w:rPr>
        <w:t>6</w:t>
      </w:r>
      <w:r w:rsidR="00BE0226">
        <w:rPr>
          <w:rFonts w:asciiTheme="minorHAnsi" w:hAnsiTheme="minorHAnsi" w:cstheme="minorHAnsi"/>
          <w:sz w:val="22"/>
          <w:szCs w:val="22"/>
        </w:rPr>
        <w:t>.2</w:t>
      </w:r>
      <w:r w:rsidR="00BE0226">
        <w:rPr>
          <w:rFonts w:asciiTheme="minorHAnsi" w:hAnsiTheme="minorHAnsi" w:cstheme="minorHAnsi"/>
          <w:sz w:val="22"/>
          <w:szCs w:val="22"/>
        </w:rPr>
        <w:tab/>
      </w:r>
      <w:r w:rsidR="0071471E" w:rsidRPr="003F0173">
        <w:rPr>
          <w:rFonts w:asciiTheme="minorHAnsi" w:hAnsiTheme="minorHAnsi" w:cstheme="minorHAnsi"/>
          <w:sz w:val="22"/>
          <w:szCs w:val="22"/>
        </w:rPr>
        <w:t xml:space="preserve">Le regroupement de citoyens </w:t>
      </w:r>
      <w:r w:rsidR="003F0173" w:rsidRPr="003F0173">
        <w:rPr>
          <w:rFonts w:asciiTheme="minorHAnsi" w:hAnsiTheme="minorHAnsi" w:cstheme="minorHAnsi"/>
          <w:sz w:val="22"/>
          <w:szCs w:val="22"/>
        </w:rPr>
        <w:t xml:space="preserve">tient la municipalité exempte de </w:t>
      </w:r>
      <w:r w:rsidR="000B7871" w:rsidRPr="003F0173">
        <w:rPr>
          <w:rFonts w:asciiTheme="minorHAnsi" w:hAnsiTheme="minorHAnsi" w:cstheme="minorHAnsi"/>
          <w:sz w:val="22"/>
          <w:szCs w:val="22"/>
        </w:rPr>
        <w:t>toutes réclamations, toutes demandes, toutes plaintes, toutes actions et tous recours, ce qui inclut, sans limiter la généralité de ce qui précède, tous les préjudices, frais, dommages, troubles, ennuis et inconvénients</w:t>
      </w:r>
      <w:r w:rsidR="00E92512">
        <w:rPr>
          <w:rFonts w:asciiTheme="minorHAnsi" w:hAnsiTheme="minorHAnsi" w:cstheme="minorHAnsi"/>
          <w:sz w:val="22"/>
          <w:szCs w:val="22"/>
        </w:rPr>
        <w:t xml:space="preserve"> causés par l’entrepreneur.</w:t>
      </w:r>
    </w:p>
    <w:p w14:paraId="0206849A" w14:textId="77777777" w:rsidR="000B7871" w:rsidRDefault="000B7871" w:rsidP="000129C3">
      <w:pPr>
        <w:spacing w:line="264" w:lineRule="auto"/>
        <w:rPr>
          <w:rFonts w:asciiTheme="minorHAnsi" w:hAnsiTheme="minorHAnsi" w:cstheme="minorHAnsi"/>
          <w:sz w:val="22"/>
          <w:szCs w:val="22"/>
        </w:rPr>
      </w:pPr>
    </w:p>
    <w:p w14:paraId="4297C566" w14:textId="77D347E2" w:rsidR="002153C2" w:rsidRPr="00542062" w:rsidRDefault="00B51E3C" w:rsidP="000129C3">
      <w:pPr>
        <w:spacing w:line="264" w:lineRule="auto"/>
        <w:ind w:left="720" w:hanging="720"/>
        <w:jc w:val="both"/>
        <w:rPr>
          <w:rFonts w:asciiTheme="minorHAnsi" w:hAnsiTheme="minorHAnsi"/>
          <w:b/>
          <w:sz w:val="22"/>
          <w:szCs w:val="22"/>
          <w:u w:val="single"/>
        </w:rPr>
      </w:pPr>
      <w:r w:rsidRPr="00542062">
        <w:rPr>
          <w:rFonts w:asciiTheme="minorHAnsi" w:hAnsiTheme="minorHAnsi"/>
          <w:b/>
          <w:sz w:val="22"/>
          <w:szCs w:val="22"/>
          <w:u w:val="single"/>
        </w:rPr>
        <w:lastRenderedPageBreak/>
        <w:t xml:space="preserve">ARTICLE </w:t>
      </w:r>
      <w:r w:rsidR="00414023">
        <w:rPr>
          <w:rFonts w:asciiTheme="minorHAnsi" w:hAnsiTheme="minorHAnsi"/>
          <w:b/>
          <w:sz w:val="22"/>
          <w:szCs w:val="22"/>
          <w:u w:val="single"/>
        </w:rPr>
        <w:t>7</w:t>
      </w:r>
      <w:r w:rsidR="00D617F4" w:rsidRPr="00542062">
        <w:rPr>
          <w:rFonts w:asciiTheme="minorHAnsi" w:hAnsiTheme="minorHAnsi"/>
          <w:b/>
          <w:sz w:val="22"/>
          <w:szCs w:val="22"/>
          <w:u w:val="single"/>
        </w:rPr>
        <w:t xml:space="preserve"> – ENTENTE EN VIGUEUR</w:t>
      </w:r>
    </w:p>
    <w:p w14:paraId="537CAF8C" w14:textId="77777777" w:rsidR="00D617F4" w:rsidRPr="00542062" w:rsidRDefault="00D617F4" w:rsidP="000129C3">
      <w:pPr>
        <w:spacing w:line="264" w:lineRule="auto"/>
        <w:ind w:left="720" w:hanging="720"/>
        <w:jc w:val="both"/>
        <w:rPr>
          <w:rFonts w:asciiTheme="minorHAnsi" w:hAnsiTheme="minorHAnsi"/>
          <w:b/>
          <w:sz w:val="22"/>
          <w:szCs w:val="22"/>
          <w:u w:val="single"/>
        </w:rPr>
      </w:pPr>
    </w:p>
    <w:p w14:paraId="7167715D" w14:textId="7C0D935E" w:rsidR="00D617F4" w:rsidRPr="00542062" w:rsidRDefault="00414023" w:rsidP="000129C3">
      <w:pPr>
        <w:spacing w:line="264" w:lineRule="auto"/>
        <w:jc w:val="both"/>
        <w:rPr>
          <w:rFonts w:asciiTheme="minorHAnsi" w:hAnsiTheme="minorHAnsi"/>
          <w:sz w:val="22"/>
          <w:szCs w:val="22"/>
        </w:rPr>
      </w:pPr>
      <w:r>
        <w:rPr>
          <w:rFonts w:asciiTheme="minorHAnsi" w:hAnsiTheme="minorHAnsi"/>
          <w:sz w:val="22"/>
          <w:szCs w:val="22"/>
        </w:rPr>
        <w:t>7</w:t>
      </w:r>
      <w:r w:rsidR="00BA57BD" w:rsidRPr="00542062">
        <w:rPr>
          <w:rFonts w:asciiTheme="minorHAnsi" w:hAnsiTheme="minorHAnsi"/>
          <w:sz w:val="22"/>
          <w:szCs w:val="22"/>
        </w:rPr>
        <w:t>.1</w:t>
      </w:r>
      <w:r w:rsidR="00BA57BD" w:rsidRPr="00542062">
        <w:rPr>
          <w:rFonts w:asciiTheme="minorHAnsi" w:hAnsiTheme="minorHAnsi"/>
          <w:sz w:val="22"/>
          <w:szCs w:val="22"/>
        </w:rPr>
        <w:tab/>
      </w:r>
      <w:r w:rsidR="00D617F4" w:rsidRPr="00542062">
        <w:rPr>
          <w:rFonts w:asciiTheme="minorHAnsi" w:hAnsiTheme="minorHAnsi"/>
          <w:sz w:val="22"/>
          <w:szCs w:val="22"/>
        </w:rPr>
        <w:t xml:space="preserve">Malgré l’article </w:t>
      </w:r>
      <w:r>
        <w:rPr>
          <w:rFonts w:asciiTheme="minorHAnsi" w:hAnsiTheme="minorHAnsi"/>
          <w:sz w:val="22"/>
          <w:szCs w:val="22"/>
        </w:rPr>
        <w:t>8</w:t>
      </w:r>
      <w:r w:rsidR="00D617F4" w:rsidRPr="00542062">
        <w:rPr>
          <w:rFonts w:asciiTheme="minorHAnsi" w:hAnsiTheme="minorHAnsi"/>
          <w:sz w:val="22"/>
          <w:szCs w:val="22"/>
        </w:rPr>
        <w:t>, toutes les ententes présentement en vigueur demeurent valides et effectives jusqu’à leur échéance.  Leur renouvellement, le cas échéant, s’effectuera en conformité du présent règlement.</w:t>
      </w:r>
    </w:p>
    <w:p w14:paraId="2874DF05" w14:textId="77777777" w:rsidR="00B51E3C" w:rsidRPr="00542062" w:rsidRDefault="00B51E3C" w:rsidP="000129C3">
      <w:pPr>
        <w:spacing w:line="264" w:lineRule="auto"/>
        <w:ind w:left="720" w:hanging="720"/>
        <w:jc w:val="both"/>
        <w:rPr>
          <w:rFonts w:asciiTheme="minorHAnsi" w:hAnsiTheme="minorHAnsi"/>
          <w:b/>
          <w:sz w:val="22"/>
          <w:szCs w:val="22"/>
          <w:u w:val="single"/>
        </w:rPr>
      </w:pPr>
    </w:p>
    <w:p w14:paraId="4101D6EF" w14:textId="77777777" w:rsidR="003A019F" w:rsidRPr="00542062" w:rsidRDefault="003A019F" w:rsidP="000129C3">
      <w:pPr>
        <w:tabs>
          <w:tab w:val="left" w:pos="1134"/>
          <w:tab w:val="left" w:pos="9072"/>
        </w:tabs>
        <w:spacing w:line="264" w:lineRule="auto"/>
        <w:ind w:right="49"/>
        <w:rPr>
          <w:rFonts w:ascii="Calibri" w:hAnsi="Calibri"/>
          <w:sz w:val="22"/>
          <w:szCs w:val="22"/>
          <w:u w:val="single"/>
          <w:lang w:val="fr-FR"/>
        </w:rPr>
      </w:pPr>
    </w:p>
    <w:p w14:paraId="7E9F70E7" w14:textId="10E668B8" w:rsidR="003A019F" w:rsidRPr="00542062" w:rsidRDefault="003A019F" w:rsidP="000129C3">
      <w:pPr>
        <w:pStyle w:val="Titre1"/>
        <w:spacing w:line="264" w:lineRule="auto"/>
        <w:rPr>
          <w:rFonts w:asciiTheme="minorHAnsi" w:hAnsiTheme="minorHAnsi" w:cstheme="minorHAnsi"/>
          <w:sz w:val="22"/>
          <w:szCs w:val="22"/>
          <w:u w:val="single"/>
          <w:lang w:val="fr-FR"/>
        </w:rPr>
      </w:pPr>
      <w:r w:rsidRPr="00542062">
        <w:rPr>
          <w:rFonts w:asciiTheme="minorHAnsi" w:hAnsiTheme="minorHAnsi" w:cstheme="minorHAnsi"/>
          <w:sz w:val="22"/>
          <w:szCs w:val="22"/>
          <w:u w:val="single"/>
          <w:lang w:val="fr-FR"/>
        </w:rPr>
        <w:t xml:space="preserve">ARTICLE </w:t>
      </w:r>
      <w:r w:rsidR="00414023">
        <w:rPr>
          <w:rFonts w:asciiTheme="minorHAnsi" w:hAnsiTheme="minorHAnsi" w:cstheme="minorHAnsi"/>
          <w:sz w:val="22"/>
          <w:szCs w:val="22"/>
          <w:u w:val="single"/>
          <w:lang w:val="fr-FR"/>
        </w:rPr>
        <w:t>8</w:t>
      </w:r>
      <w:r w:rsidRPr="00542062">
        <w:rPr>
          <w:rFonts w:asciiTheme="minorHAnsi" w:hAnsiTheme="minorHAnsi" w:cstheme="minorHAnsi"/>
          <w:sz w:val="22"/>
          <w:szCs w:val="22"/>
          <w:u w:val="single"/>
          <w:lang w:val="fr-FR"/>
        </w:rPr>
        <w:t xml:space="preserve"> – ABROGATION ET ENTRÉE EN VIGUEUR </w:t>
      </w:r>
    </w:p>
    <w:p w14:paraId="45BB4534" w14:textId="77777777" w:rsidR="003A019F" w:rsidRPr="00542062" w:rsidRDefault="003A019F" w:rsidP="000129C3">
      <w:pPr>
        <w:tabs>
          <w:tab w:val="left" w:pos="450"/>
        </w:tabs>
        <w:spacing w:line="264" w:lineRule="auto"/>
        <w:ind w:right="49"/>
        <w:jc w:val="both"/>
        <w:rPr>
          <w:rFonts w:asciiTheme="minorHAnsi" w:hAnsiTheme="minorHAnsi" w:cstheme="minorHAnsi"/>
          <w:sz w:val="22"/>
          <w:szCs w:val="22"/>
          <w:lang w:val="fr-FR"/>
        </w:rPr>
      </w:pPr>
    </w:p>
    <w:p w14:paraId="3C5ABC53" w14:textId="6E7A272B" w:rsidR="003A019F" w:rsidRPr="00542062" w:rsidRDefault="00414023" w:rsidP="000129C3">
      <w:pPr>
        <w:tabs>
          <w:tab w:val="left" w:pos="567"/>
        </w:tabs>
        <w:spacing w:line="264" w:lineRule="auto"/>
        <w:ind w:left="567" w:right="49" w:hanging="567"/>
        <w:jc w:val="both"/>
        <w:rPr>
          <w:rFonts w:asciiTheme="minorHAnsi" w:hAnsiTheme="minorHAnsi" w:cstheme="minorHAnsi"/>
          <w:sz w:val="22"/>
          <w:szCs w:val="22"/>
          <w:lang w:val="fr-FR"/>
        </w:rPr>
      </w:pPr>
      <w:r>
        <w:rPr>
          <w:rFonts w:asciiTheme="minorHAnsi" w:hAnsiTheme="minorHAnsi" w:cstheme="minorHAnsi"/>
          <w:sz w:val="22"/>
          <w:szCs w:val="22"/>
          <w:lang w:val="fr-FR"/>
        </w:rPr>
        <w:t>8</w:t>
      </w:r>
      <w:r w:rsidR="00BE0226">
        <w:rPr>
          <w:rFonts w:asciiTheme="minorHAnsi" w:hAnsiTheme="minorHAnsi" w:cstheme="minorHAnsi"/>
          <w:sz w:val="22"/>
          <w:szCs w:val="22"/>
          <w:lang w:val="fr-FR"/>
        </w:rPr>
        <w:t>.1</w:t>
      </w:r>
      <w:r w:rsidR="003A019F" w:rsidRPr="00542062">
        <w:rPr>
          <w:rFonts w:asciiTheme="minorHAnsi" w:hAnsiTheme="minorHAnsi" w:cstheme="minorHAnsi"/>
          <w:sz w:val="22"/>
          <w:szCs w:val="22"/>
          <w:lang w:val="fr-FR"/>
        </w:rPr>
        <w:tab/>
        <w:t>Le présent règlement abroge et remplace le règlement portant le numéro RA-</w:t>
      </w:r>
      <w:r w:rsidR="00542062" w:rsidRPr="00542062">
        <w:rPr>
          <w:rFonts w:asciiTheme="minorHAnsi" w:hAnsiTheme="minorHAnsi" w:cstheme="minorHAnsi"/>
          <w:sz w:val="22"/>
          <w:szCs w:val="22"/>
          <w:lang w:val="fr-FR"/>
        </w:rPr>
        <w:t>25-1-14</w:t>
      </w:r>
      <w:r w:rsidR="003A019F" w:rsidRPr="00542062">
        <w:rPr>
          <w:rFonts w:asciiTheme="minorHAnsi" w:hAnsiTheme="minorHAnsi" w:cstheme="minorHAnsi"/>
          <w:sz w:val="22"/>
          <w:szCs w:val="22"/>
          <w:lang w:val="fr-FR"/>
        </w:rPr>
        <w:t xml:space="preserve"> et ses amendements.</w:t>
      </w:r>
    </w:p>
    <w:p w14:paraId="7FF78D39" w14:textId="77777777" w:rsidR="003A019F" w:rsidRPr="00542062" w:rsidRDefault="003A019F" w:rsidP="000129C3">
      <w:pPr>
        <w:tabs>
          <w:tab w:val="left" w:pos="567"/>
        </w:tabs>
        <w:spacing w:line="264" w:lineRule="auto"/>
        <w:ind w:left="567" w:right="49" w:hanging="567"/>
        <w:jc w:val="both"/>
        <w:rPr>
          <w:rFonts w:asciiTheme="minorHAnsi" w:hAnsiTheme="minorHAnsi" w:cstheme="minorHAnsi"/>
          <w:sz w:val="22"/>
          <w:szCs w:val="22"/>
          <w:lang w:val="fr-FR"/>
        </w:rPr>
      </w:pPr>
    </w:p>
    <w:p w14:paraId="56F1B213" w14:textId="58ECE573" w:rsidR="003A019F" w:rsidRPr="00542062" w:rsidRDefault="00414023" w:rsidP="000129C3">
      <w:pPr>
        <w:tabs>
          <w:tab w:val="left" w:pos="567"/>
        </w:tabs>
        <w:spacing w:line="264" w:lineRule="auto"/>
        <w:ind w:left="567" w:right="49" w:hanging="567"/>
        <w:jc w:val="both"/>
        <w:rPr>
          <w:rFonts w:asciiTheme="minorHAnsi" w:hAnsiTheme="minorHAnsi" w:cstheme="minorHAnsi"/>
          <w:sz w:val="22"/>
          <w:szCs w:val="22"/>
          <w:lang w:val="fr-FR"/>
        </w:rPr>
      </w:pPr>
      <w:r>
        <w:rPr>
          <w:rFonts w:asciiTheme="minorHAnsi" w:hAnsiTheme="minorHAnsi" w:cstheme="minorHAnsi"/>
          <w:sz w:val="22"/>
          <w:szCs w:val="22"/>
          <w:lang w:val="fr-FR"/>
        </w:rPr>
        <w:t>8</w:t>
      </w:r>
      <w:r w:rsidR="003A019F" w:rsidRPr="00542062">
        <w:rPr>
          <w:rFonts w:asciiTheme="minorHAnsi" w:hAnsiTheme="minorHAnsi" w:cstheme="minorHAnsi"/>
          <w:sz w:val="22"/>
          <w:szCs w:val="22"/>
          <w:lang w:val="fr-FR"/>
        </w:rPr>
        <w:t>.2</w:t>
      </w:r>
      <w:r w:rsidR="003A019F" w:rsidRPr="00542062">
        <w:rPr>
          <w:rFonts w:asciiTheme="minorHAnsi" w:hAnsiTheme="minorHAnsi" w:cstheme="minorHAnsi"/>
          <w:sz w:val="22"/>
          <w:szCs w:val="22"/>
          <w:lang w:val="fr-FR"/>
        </w:rPr>
        <w:tab/>
        <w:t>Le présent règlement entrera en vigueur après l’accomplissement des formalités édictées par la Loi.</w:t>
      </w:r>
    </w:p>
    <w:p w14:paraId="0A4D9291" w14:textId="77777777" w:rsidR="00526506" w:rsidRPr="0001426E" w:rsidRDefault="00526506" w:rsidP="000129C3">
      <w:pPr>
        <w:tabs>
          <w:tab w:val="left" w:pos="450"/>
        </w:tabs>
        <w:spacing w:line="264" w:lineRule="auto"/>
        <w:ind w:right="49"/>
        <w:jc w:val="both"/>
        <w:rPr>
          <w:rFonts w:ascii="Calibri" w:hAnsi="Calibri"/>
          <w:sz w:val="22"/>
          <w:szCs w:val="22"/>
          <w:lang w:val="fr-FR"/>
        </w:rPr>
      </w:pPr>
    </w:p>
    <w:p w14:paraId="5CFC8CE8" w14:textId="77777777" w:rsidR="00526506" w:rsidRPr="00396608" w:rsidRDefault="00526506" w:rsidP="000129C3">
      <w:pPr>
        <w:tabs>
          <w:tab w:val="left" w:pos="450"/>
        </w:tabs>
        <w:spacing w:line="264" w:lineRule="auto"/>
        <w:ind w:right="49"/>
        <w:jc w:val="both"/>
        <w:rPr>
          <w:rFonts w:ascii="Calibri" w:hAnsi="Calibri"/>
          <w:sz w:val="22"/>
          <w:szCs w:val="22"/>
          <w:u w:val="single"/>
          <w:lang w:val="fr-FR"/>
        </w:rPr>
      </w:pPr>
    </w:p>
    <w:p w14:paraId="5FB67E04" w14:textId="77777777" w:rsidR="00526506" w:rsidRPr="00F30434" w:rsidRDefault="00526506" w:rsidP="000129C3">
      <w:pPr>
        <w:spacing w:line="264" w:lineRule="auto"/>
        <w:ind w:right="49"/>
        <w:rPr>
          <w:rFonts w:ascii="Calibri" w:hAnsi="Calibri" w:cs="Calibri"/>
          <w:sz w:val="22"/>
          <w:szCs w:val="22"/>
          <w:lang w:val="fr-FR"/>
        </w:rPr>
      </w:pPr>
    </w:p>
    <w:p w14:paraId="770D4235" w14:textId="77777777" w:rsidR="00526506" w:rsidRPr="00396608" w:rsidRDefault="00526506" w:rsidP="000129C3">
      <w:pPr>
        <w:spacing w:line="264" w:lineRule="auto"/>
        <w:ind w:right="49"/>
        <w:rPr>
          <w:rFonts w:ascii="Calibri" w:hAnsi="Calibri" w:cs="Calibri"/>
          <w:sz w:val="22"/>
          <w:szCs w:val="22"/>
        </w:rPr>
      </w:pPr>
    </w:p>
    <w:p w14:paraId="52B1D487" w14:textId="77777777" w:rsidR="00526506" w:rsidRPr="00396608" w:rsidRDefault="00526506" w:rsidP="000129C3">
      <w:pPr>
        <w:spacing w:line="264" w:lineRule="auto"/>
        <w:ind w:right="49"/>
        <w:rPr>
          <w:rFonts w:ascii="Calibri" w:hAnsi="Calibri" w:cs="Calibri"/>
          <w:sz w:val="22"/>
          <w:szCs w:val="22"/>
        </w:rPr>
      </w:pPr>
      <w:r w:rsidRPr="00396608">
        <w:rPr>
          <w:rFonts w:ascii="Calibri" w:hAnsi="Calibri" w:cs="Calibri"/>
          <w:sz w:val="22"/>
          <w:szCs w:val="22"/>
          <w:u w:val="single"/>
        </w:rPr>
        <w:t>_____________________________</w:t>
      </w:r>
      <w:r w:rsidRPr="00396608">
        <w:rPr>
          <w:rFonts w:ascii="Calibri" w:hAnsi="Calibri" w:cs="Calibri"/>
          <w:sz w:val="22"/>
          <w:szCs w:val="22"/>
        </w:rPr>
        <w:tab/>
      </w:r>
      <w:r w:rsidRPr="00396608">
        <w:rPr>
          <w:rFonts w:ascii="Calibri" w:hAnsi="Calibri" w:cs="Calibri"/>
          <w:sz w:val="22"/>
          <w:szCs w:val="22"/>
        </w:rPr>
        <w:tab/>
      </w:r>
      <w:r w:rsidRPr="00396608">
        <w:rPr>
          <w:rFonts w:ascii="Calibri" w:hAnsi="Calibri" w:cs="Calibri"/>
          <w:sz w:val="22"/>
          <w:szCs w:val="22"/>
        </w:rPr>
        <w:tab/>
      </w:r>
      <w:r w:rsidRPr="00396608">
        <w:rPr>
          <w:rFonts w:ascii="Calibri" w:hAnsi="Calibri" w:cs="Calibri"/>
          <w:sz w:val="22"/>
          <w:szCs w:val="22"/>
          <w:u w:val="single"/>
        </w:rPr>
        <w:tab/>
      </w:r>
      <w:r w:rsidRPr="00396608">
        <w:rPr>
          <w:rFonts w:ascii="Calibri" w:hAnsi="Calibri" w:cs="Calibri"/>
          <w:sz w:val="22"/>
          <w:szCs w:val="22"/>
          <w:u w:val="single"/>
        </w:rPr>
        <w:tab/>
      </w:r>
      <w:r w:rsidRPr="00396608">
        <w:rPr>
          <w:rFonts w:ascii="Calibri" w:hAnsi="Calibri" w:cs="Calibri"/>
          <w:sz w:val="22"/>
          <w:szCs w:val="22"/>
          <w:u w:val="single"/>
        </w:rPr>
        <w:tab/>
      </w:r>
      <w:r w:rsidRPr="00396608">
        <w:rPr>
          <w:rFonts w:ascii="Calibri" w:hAnsi="Calibri" w:cs="Calibri"/>
          <w:sz w:val="22"/>
          <w:szCs w:val="22"/>
          <w:u w:val="single"/>
        </w:rPr>
        <w:tab/>
      </w:r>
      <w:r w:rsidRPr="00396608">
        <w:rPr>
          <w:rFonts w:ascii="Calibri" w:hAnsi="Calibri" w:cs="Calibri"/>
          <w:sz w:val="22"/>
          <w:szCs w:val="22"/>
          <w:u w:val="single"/>
        </w:rPr>
        <w:tab/>
      </w:r>
    </w:p>
    <w:p w14:paraId="0B3320D4" w14:textId="77777777" w:rsidR="00526506" w:rsidRPr="00396608" w:rsidRDefault="00526506" w:rsidP="000129C3">
      <w:pPr>
        <w:spacing w:line="264" w:lineRule="auto"/>
        <w:ind w:right="49"/>
        <w:rPr>
          <w:rFonts w:ascii="Calibri" w:hAnsi="Calibri" w:cs="Calibri"/>
          <w:sz w:val="22"/>
          <w:szCs w:val="22"/>
        </w:rPr>
      </w:pPr>
      <w:r w:rsidRPr="00396608">
        <w:rPr>
          <w:rFonts w:ascii="Calibri" w:hAnsi="Calibri" w:cs="Calibri"/>
          <w:sz w:val="22"/>
          <w:szCs w:val="22"/>
        </w:rPr>
        <w:t>Tom Arnold</w:t>
      </w:r>
      <w:r w:rsidRPr="00396608">
        <w:rPr>
          <w:rFonts w:ascii="Calibri" w:hAnsi="Calibri" w:cs="Calibri"/>
          <w:sz w:val="22"/>
          <w:szCs w:val="22"/>
        </w:rPr>
        <w:tab/>
      </w:r>
      <w:r w:rsidRPr="00396608">
        <w:rPr>
          <w:rFonts w:ascii="Calibri" w:hAnsi="Calibri" w:cs="Calibri"/>
          <w:sz w:val="22"/>
          <w:szCs w:val="22"/>
        </w:rPr>
        <w:tab/>
      </w:r>
      <w:r w:rsidRPr="00396608">
        <w:rPr>
          <w:rFonts w:ascii="Calibri" w:hAnsi="Calibri" w:cs="Calibri"/>
          <w:sz w:val="22"/>
          <w:szCs w:val="22"/>
        </w:rPr>
        <w:tab/>
      </w:r>
      <w:r w:rsidRPr="00396608">
        <w:rPr>
          <w:rFonts w:ascii="Calibri" w:hAnsi="Calibri" w:cs="Calibri"/>
          <w:sz w:val="22"/>
          <w:szCs w:val="22"/>
        </w:rPr>
        <w:tab/>
      </w:r>
      <w:r w:rsidRPr="00396608">
        <w:rPr>
          <w:rFonts w:ascii="Calibri" w:hAnsi="Calibri" w:cs="Calibri"/>
          <w:sz w:val="22"/>
          <w:szCs w:val="22"/>
        </w:rPr>
        <w:tab/>
      </w:r>
      <w:r w:rsidRPr="00396608">
        <w:rPr>
          <w:rFonts w:ascii="Calibri" w:hAnsi="Calibri" w:cs="Calibri"/>
          <w:sz w:val="22"/>
          <w:szCs w:val="22"/>
        </w:rPr>
        <w:tab/>
      </w:r>
      <w:r>
        <w:rPr>
          <w:rFonts w:ascii="Calibri" w:hAnsi="Calibri" w:cs="Calibri"/>
          <w:sz w:val="22"/>
          <w:szCs w:val="22"/>
        </w:rPr>
        <w:t>François Rioux</w:t>
      </w:r>
    </w:p>
    <w:p w14:paraId="437F1A11" w14:textId="77777777" w:rsidR="00526506" w:rsidRPr="00396608" w:rsidRDefault="00526506" w:rsidP="000129C3">
      <w:pPr>
        <w:spacing w:line="264" w:lineRule="auto"/>
        <w:ind w:right="49"/>
        <w:rPr>
          <w:rFonts w:ascii="Calibri" w:hAnsi="Calibri" w:cs="Calibri"/>
          <w:sz w:val="22"/>
          <w:szCs w:val="22"/>
        </w:rPr>
      </w:pPr>
      <w:r>
        <w:rPr>
          <w:rFonts w:ascii="Calibri" w:hAnsi="Calibri" w:cs="Calibri"/>
          <w:sz w:val="22"/>
          <w:szCs w:val="22"/>
        </w:rPr>
        <w:t>Maire</w:t>
      </w:r>
      <w:r w:rsidRPr="00396608">
        <w:rPr>
          <w:rFonts w:ascii="Calibri" w:hAnsi="Calibri" w:cs="Calibri"/>
          <w:sz w:val="22"/>
          <w:szCs w:val="22"/>
        </w:rPr>
        <w:tab/>
      </w:r>
      <w:r w:rsidRPr="00396608">
        <w:rPr>
          <w:rFonts w:ascii="Calibri" w:hAnsi="Calibri" w:cs="Calibri"/>
          <w:sz w:val="22"/>
          <w:szCs w:val="22"/>
        </w:rPr>
        <w:tab/>
      </w:r>
      <w:r w:rsidRPr="00396608">
        <w:rPr>
          <w:rFonts w:ascii="Calibri" w:hAnsi="Calibri" w:cs="Calibri"/>
          <w:sz w:val="22"/>
          <w:szCs w:val="22"/>
        </w:rPr>
        <w:tab/>
      </w:r>
      <w:r w:rsidRPr="00396608">
        <w:rPr>
          <w:rFonts w:ascii="Calibri" w:hAnsi="Calibri" w:cs="Calibri"/>
          <w:sz w:val="22"/>
          <w:szCs w:val="22"/>
        </w:rPr>
        <w:tab/>
      </w:r>
      <w:r w:rsidRPr="00396608">
        <w:rPr>
          <w:rFonts w:ascii="Calibri" w:hAnsi="Calibri" w:cs="Calibri"/>
          <w:sz w:val="22"/>
          <w:szCs w:val="22"/>
        </w:rPr>
        <w:tab/>
      </w:r>
      <w:r w:rsidRPr="00396608">
        <w:rPr>
          <w:rFonts w:ascii="Calibri" w:hAnsi="Calibri" w:cs="Calibri"/>
          <w:sz w:val="22"/>
          <w:szCs w:val="22"/>
        </w:rPr>
        <w:tab/>
      </w:r>
      <w:r w:rsidRPr="00396608">
        <w:rPr>
          <w:rFonts w:ascii="Calibri" w:hAnsi="Calibri" w:cs="Calibri"/>
          <w:sz w:val="22"/>
          <w:szCs w:val="22"/>
        </w:rPr>
        <w:tab/>
      </w:r>
      <w:r>
        <w:rPr>
          <w:rFonts w:ascii="Calibri" w:hAnsi="Calibri" w:cs="Calibri"/>
          <w:sz w:val="22"/>
          <w:szCs w:val="22"/>
        </w:rPr>
        <w:t>Directeur Général et Greffier-trésorier</w:t>
      </w:r>
    </w:p>
    <w:p w14:paraId="7E17C8BA" w14:textId="77777777" w:rsidR="00526506" w:rsidRPr="00396608" w:rsidRDefault="00526506" w:rsidP="000129C3">
      <w:pPr>
        <w:spacing w:line="264" w:lineRule="auto"/>
        <w:ind w:right="49"/>
        <w:rPr>
          <w:rFonts w:ascii="Calibri" w:hAnsi="Calibri" w:cs="Calibri"/>
          <w:sz w:val="22"/>
          <w:szCs w:val="22"/>
        </w:rPr>
      </w:pPr>
    </w:p>
    <w:p w14:paraId="717C7D81" w14:textId="77777777" w:rsidR="00526506" w:rsidRPr="00396608" w:rsidRDefault="00526506" w:rsidP="000129C3">
      <w:pPr>
        <w:spacing w:line="264" w:lineRule="auto"/>
        <w:ind w:right="49"/>
        <w:rPr>
          <w:rFonts w:ascii="Calibri" w:hAnsi="Calibri" w:cs="Calibri"/>
          <w:sz w:val="22"/>
          <w:szCs w:val="22"/>
        </w:rPr>
      </w:pPr>
    </w:p>
    <w:p w14:paraId="4FE7BA78" w14:textId="0913F4D7" w:rsidR="00526506" w:rsidRPr="003C07D6" w:rsidRDefault="00526506" w:rsidP="000129C3">
      <w:pPr>
        <w:tabs>
          <w:tab w:val="left" w:pos="5103"/>
        </w:tabs>
        <w:spacing w:before="120" w:line="264" w:lineRule="auto"/>
        <w:ind w:right="51"/>
        <w:rPr>
          <w:rFonts w:ascii="Calibri" w:hAnsi="Calibri" w:cs="Calibri"/>
          <w:sz w:val="22"/>
          <w:szCs w:val="22"/>
        </w:rPr>
      </w:pPr>
      <w:r w:rsidRPr="003C07D6">
        <w:rPr>
          <w:rFonts w:ascii="Calibri" w:hAnsi="Calibri" w:cs="Calibri"/>
          <w:sz w:val="22"/>
          <w:szCs w:val="22"/>
        </w:rPr>
        <w:t>Avis de motion</w:t>
      </w:r>
      <w:r>
        <w:rPr>
          <w:rFonts w:ascii="Calibri" w:hAnsi="Calibri" w:cs="Calibri"/>
          <w:sz w:val="22"/>
          <w:szCs w:val="22"/>
        </w:rPr>
        <w:t xml:space="preserve"> et dépôt :</w:t>
      </w:r>
      <w:r w:rsidRPr="003C07D6">
        <w:rPr>
          <w:rFonts w:ascii="Calibri" w:hAnsi="Calibri" w:cs="Calibri"/>
          <w:sz w:val="22"/>
          <w:szCs w:val="22"/>
        </w:rPr>
        <w:tab/>
      </w:r>
      <w:r>
        <w:rPr>
          <w:rFonts w:ascii="Calibri" w:hAnsi="Calibri" w:cs="Calibri"/>
          <w:sz w:val="22"/>
          <w:szCs w:val="22"/>
        </w:rPr>
        <w:t>Le 14 mai 2024</w:t>
      </w:r>
    </w:p>
    <w:p w14:paraId="07E96A22" w14:textId="405DC2D7" w:rsidR="00526506" w:rsidRDefault="00526506" w:rsidP="000129C3">
      <w:pPr>
        <w:tabs>
          <w:tab w:val="left" w:pos="5103"/>
        </w:tabs>
        <w:spacing w:before="120" w:line="264" w:lineRule="auto"/>
        <w:ind w:right="51"/>
        <w:rPr>
          <w:rFonts w:ascii="Calibri" w:hAnsi="Calibri" w:cs="Calibri"/>
          <w:sz w:val="22"/>
          <w:szCs w:val="22"/>
        </w:rPr>
      </w:pPr>
      <w:r w:rsidRPr="003C07D6">
        <w:rPr>
          <w:rFonts w:ascii="Calibri" w:hAnsi="Calibri" w:cs="Calibri"/>
          <w:sz w:val="22"/>
          <w:szCs w:val="22"/>
        </w:rPr>
        <w:t>Adoption :</w:t>
      </w:r>
      <w:r w:rsidRPr="003C07D6">
        <w:rPr>
          <w:rFonts w:ascii="Calibri" w:hAnsi="Calibri" w:cs="Calibri"/>
          <w:sz w:val="22"/>
          <w:szCs w:val="22"/>
        </w:rPr>
        <w:tab/>
      </w:r>
      <w:r w:rsidR="003D2219">
        <w:rPr>
          <w:rFonts w:ascii="Calibri" w:hAnsi="Calibri" w:cs="Calibri"/>
          <w:sz w:val="22"/>
          <w:szCs w:val="22"/>
        </w:rPr>
        <w:t>Le 11 juin 2024</w:t>
      </w:r>
    </w:p>
    <w:p w14:paraId="20995A58" w14:textId="59274FCC" w:rsidR="00526506" w:rsidRPr="003C07D6" w:rsidRDefault="00526506" w:rsidP="000129C3">
      <w:pPr>
        <w:tabs>
          <w:tab w:val="left" w:pos="5103"/>
        </w:tabs>
        <w:spacing w:before="120" w:line="264" w:lineRule="auto"/>
        <w:ind w:right="51"/>
        <w:rPr>
          <w:rFonts w:ascii="Calibri" w:hAnsi="Calibri" w:cs="Calibri"/>
          <w:sz w:val="22"/>
          <w:szCs w:val="22"/>
        </w:rPr>
      </w:pPr>
      <w:r>
        <w:rPr>
          <w:rFonts w:ascii="Calibri" w:hAnsi="Calibri" w:cs="Calibri"/>
          <w:sz w:val="22"/>
          <w:szCs w:val="22"/>
        </w:rPr>
        <w:t>Entrée en vigueur :</w:t>
      </w:r>
      <w:r>
        <w:rPr>
          <w:rFonts w:ascii="Calibri" w:hAnsi="Calibri" w:cs="Calibri"/>
          <w:sz w:val="22"/>
          <w:szCs w:val="22"/>
        </w:rPr>
        <w:tab/>
      </w:r>
      <w:r w:rsidR="003D2219">
        <w:rPr>
          <w:rFonts w:ascii="Calibri" w:hAnsi="Calibri" w:cs="Calibri"/>
          <w:sz w:val="22"/>
          <w:szCs w:val="22"/>
        </w:rPr>
        <w:t>Le 12 juin 2024</w:t>
      </w:r>
    </w:p>
    <w:p w14:paraId="362B9A17" w14:textId="77777777" w:rsidR="00526506" w:rsidRPr="006B042D" w:rsidRDefault="00526506" w:rsidP="000129C3">
      <w:pPr>
        <w:tabs>
          <w:tab w:val="left" w:pos="450"/>
        </w:tabs>
        <w:spacing w:line="264" w:lineRule="auto"/>
        <w:ind w:right="49"/>
        <w:jc w:val="both"/>
        <w:rPr>
          <w:rFonts w:ascii="Calibri" w:hAnsi="Calibri"/>
          <w:sz w:val="22"/>
          <w:szCs w:val="22"/>
        </w:rPr>
      </w:pPr>
    </w:p>
    <w:p w14:paraId="367B66D7" w14:textId="77777777" w:rsidR="00866FD6" w:rsidRPr="00542062" w:rsidRDefault="00866FD6" w:rsidP="000129C3">
      <w:pPr>
        <w:spacing w:before="120" w:line="264" w:lineRule="auto"/>
        <w:jc w:val="both"/>
        <w:rPr>
          <w:rFonts w:asciiTheme="minorHAnsi" w:hAnsiTheme="minorHAnsi"/>
          <w:sz w:val="22"/>
          <w:szCs w:val="22"/>
        </w:rPr>
      </w:pPr>
    </w:p>
    <w:sectPr w:rsidR="00866FD6" w:rsidRPr="00542062" w:rsidSect="0056187E">
      <w:headerReference w:type="default" r:id="rId8"/>
      <w:pgSz w:w="12240" w:h="20160" w:code="5"/>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6E9CA0" w14:textId="77777777" w:rsidR="005A23F0" w:rsidRDefault="005A23F0" w:rsidP="00A44937">
      <w:r>
        <w:separator/>
      </w:r>
    </w:p>
  </w:endnote>
  <w:endnote w:type="continuationSeparator" w:id="0">
    <w:p w14:paraId="01AC441A" w14:textId="77777777" w:rsidR="005A23F0" w:rsidRDefault="005A23F0" w:rsidP="00A4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51E99" w14:textId="77777777" w:rsidR="005A23F0" w:rsidRDefault="005A23F0" w:rsidP="00A44937">
      <w:r>
        <w:separator/>
      </w:r>
    </w:p>
  </w:footnote>
  <w:footnote w:type="continuationSeparator" w:id="0">
    <w:p w14:paraId="592AD9D9" w14:textId="77777777" w:rsidR="005A23F0" w:rsidRDefault="005A23F0" w:rsidP="00A4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1E343" w14:textId="77777777" w:rsidR="005A23F0" w:rsidRPr="00B46EA8" w:rsidRDefault="005A23F0">
    <w:pPr>
      <w:pStyle w:val="En-tte"/>
      <w:jc w:val="right"/>
      <w:rPr>
        <w:rFonts w:ascii="Arial" w:hAnsi="Arial"/>
        <w:sz w:val="24"/>
        <w:szCs w:val="24"/>
      </w:rPr>
    </w:pPr>
  </w:p>
  <w:p w14:paraId="57A85449" w14:textId="77777777" w:rsidR="005A23F0" w:rsidRDefault="005A23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0150A"/>
    <w:multiLevelType w:val="hybridMultilevel"/>
    <w:tmpl w:val="92625D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0C4AA5"/>
    <w:multiLevelType w:val="multilevel"/>
    <w:tmpl w:val="A29262D6"/>
    <w:lvl w:ilvl="0">
      <w:start w:val="1"/>
      <w:numFmt w:val="upperLetter"/>
      <w:suff w:val="nothing"/>
      <w:lvlText w:val="Schedule %1"/>
      <w:lvlJc w:val="left"/>
      <w:pPr>
        <w:ind w:left="0" w:firstLine="0"/>
      </w:pPr>
      <w:rPr>
        <w:rFonts w:hint="default"/>
      </w:rPr>
    </w:lvl>
    <w:lvl w:ilvl="1">
      <w:start w:val="1"/>
      <w:numFmt w:val="upperLetter"/>
      <w:suff w:val="nothing"/>
      <w:lvlText w:val="Exhibi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BDE6421"/>
    <w:multiLevelType w:val="hybridMultilevel"/>
    <w:tmpl w:val="5F1AE0F4"/>
    <w:lvl w:ilvl="0" w:tplc="B0868B92">
      <w:start w:val="1"/>
      <w:numFmt w:val="decimal"/>
      <w:pStyle w:val="A-5"/>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E2E36C1"/>
    <w:multiLevelType w:val="hybridMultilevel"/>
    <w:tmpl w:val="BBCE450C"/>
    <w:lvl w:ilvl="0" w:tplc="611A938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40681CEC"/>
    <w:multiLevelType w:val="hybridMultilevel"/>
    <w:tmpl w:val="ABC08C20"/>
    <w:lvl w:ilvl="0" w:tplc="50202B4C">
      <w:start w:val="1"/>
      <w:numFmt w:val="decimal"/>
      <w:pStyle w:val="A-4"/>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B275C55"/>
    <w:multiLevelType w:val="hybridMultilevel"/>
    <w:tmpl w:val="7FC4E37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38967E8"/>
    <w:multiLevelType w:val="multilevel"/>
    <w:tmpl w:val="0C0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D1481D"/>
    <w:multiLevelType w:val="hybridMultilevel"/>
    <w:tmpl w:val="2B42026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4220F70"/>
    <w:multiLevelType w:val="hybridMultilevel"/>
    <w:tmpl w:val="DF0665DA"/>
    <w:lvl w:ilvl="0" w:tplc="FBD48FA4">
      <w:start w:val="1"/>
      <w:numFmt w:val="decimal"/>
      <w:pStyle w:val="A-6"/>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57764834">
    <w:abstractNumId w:val="6"/>
  </w:num>
  <w:num w:numId="2" w16cid:durableId="1844466158">
    <w:abstractNumId w:val="1"/>
  </w:num>
  <w:num w:numId="3" w16cid:durableId="1001810559">
    <w:abstractNumId w:val="1"/>
  </w:num>
  <w:num w:numId="4" w16cid:durableId="1717510361">
    <w:abstractNumId w:val="1"/>
  </w:num>
  <w:num w:numId="5" w16cid:durableId="1717386956">
    <w:abstractNumId w:val="1"/>
  </w:num>
  <w:num w:numId="6" w16cid:durableId="1381323908">
    <w:abstractNumId w:val="1"/>
  </w:num>
  <w:num w:numId="7" w16cid:durableId="1391885497">
    <w:abstractNumId w:val="1"/>
  </w:num>
  <w:num w:numId="8" w16cid:durableId="222638008">
    <w:abstractNumId w:val="1"/>
  </w:num>
  <w:num w:numId="9" w16cid:durableId="76363513">
    <w:abstractNumId w:val="1"/>
  </w:num>
  <w:num w:numId="10" w16cid:durableId="857308481">
    <w:abstractNumId w:val="1"/>
  </w:num>
  <w:num w:numId="11" w16cid:durableId="1585264399">
    <w:abstractNumId w:val="4"/>
  </w:num>
  <w:num w:numId="12" w16cid:durableId="2145661739">
    <w:abstractNumId w:val="2"/>
  </w:num>
  <w:num w:numId="13" w16cid:durableId="694959624">
    <w:abstractNumId w:val="8"/>
  </w:num>
  <w:num w:numId="14" w16cid:durableId="521285210">
    <w:abstractNumId w:val="8"/>
  </w:num>
  <w:num w:numId="15" w16cid:durableId="1478843364">
    <w:abstractNumId w:val="2"/>
  </w:num>
  <w:num w:numId="16" w16cid:durableId="1175997459">
    <w:abstractNumId w:val="8"/>
  </w:num>
  <w:num w:numId="17" w16cid:durableId="632827138">
    <w:abstractNumId w:val="4"/>
  </w:num>
  <w:num w:numId="18" w16cid:durableId="205142867">
    <w:abstractNumId w:val="2"/>
  </w:num>
  <w:num w:numId="19" w16cid:durableId="47538829">
    <w:abstractNumId w:val="8"/>
  </w:num>
  <w:num w:numId="20" w16cid:durableId="1269195518">
    <w:abstractNumId w:val="8"/>
  </w:num>
  <w:num w:numId="21" w16cid:durableId="650910677">
    <w:abstractNumId w:val="2"/>
  </w:num>
  <w:num w:numId="22" w16cid:durableId="2138405505">
    <w:abstractNumId w:val="8"/>
  </w:num>
  <w:num w:numId="23" w16cid:durableId="798885637">
    <w:abstractNumId w:val="3"/>
  </w:num>
  <w:num w:numId="24" w16cid:durableId="1953514875">
    <w:abstractNumId w:val="7"/>
  </w:num>
  <w:num w:numId="25" w16cid:durableId="1331133145">
    <w:abstractNumId w:val="5"/>
  </w:num>
  <w:num w:numId="26" w16cid:durableId="174641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73"/>
    <w:rsid w:val="0000540A"/>
    <w:rsid w:val="000129C3"/>
    <w:rsid w:val="00022EFA"/>
    <w:rsid w:val="000366AC"/>
    <w:rsid w:val="000840C3"/>
    <w:rsid w:val="000B7871"/>
    <w:rsid w:val="000C4950"/>
    <w:rsid w:val="000E1620"/>
    <w:rsid w:val="000E4FEE"/>
    <w:rsid w:val="000F3BF0"/>
    <w:rsid w:val="0016096A"/>
    <w:rsid w:val="00182167"/>
    <w:rsid w:val="00212109"/>
    <w:rsid w:val="002153C2"/>
    <w:rsid w:val="00274D57"/>
    <w:rsid w:val="002763C3"/>
    <w:rsid w:val="002A52A1"/>
    <w:rsid w:val="002B7BED"/>
    <w:rsid w:val="002D18C7"/>
    <w:rsid w:val="00314A21"/>
    <w:rsid w:val="00343ACA"/>
    <w:rsid w:val="00364043"/>
    <w:rsid w:val="003771B0"/>
    <w:rsid w:val="003A019F"/>
    <w:rsid w:val="003C3C0F"/>
    <w:rsid w:val="003C483E"/>
    <w:rsid w:val="003D2219"/>
    <w:rsid w:val="003F0173"/>
    <w:rsid w:val="003F3F87"/>
    <w:rsid w:val="00414023"/>
    <w:rsid w:val="00451C1B"/>
    <w:rsid w:val="004671CD"/>
    <w:rsid w:val="0049257C"/>
    <w:rsid w:val="004B1334"/>
    <w:rsid w:val="004B537F"/>
    <w:rsid w:val="004E0E4D"/>
    <w:rsid w:val="004E6C93"/>
    <w:rsid w:val="004E7279"/>
    <w:rsid w:val="004F4B01"/>
    <w:rsid w:val="00526506"/>
    <w:rsid w:val="005406FA"/>
    <w:rsid w:val="00542062"/>
    <w:rsid w:val="005537B9"/>
    <w:rsid w:val="005546AC"/>
    <w:rsid w:val="0056187E"/>
    <w:rsid w:val="00565EA7"/>
    <w:rsid w:val="00566AB7"/>
    <w:rsid w:val="0058798A"/>
    <w:rsid w:val="005A23F0"/>
    <w:rsid w:val="0060574E"/>
    <w:rsid w:val="00693B0D"/>
    <w:rsid w:val="006B6ACA"/>
    <w:rsid w:val="006E069C"/>
    <w:rsid w:val="0071471E"/>
    <w:rsid w:val="00723EDB"/>
    <w:rsid w:val="00774E07"/>
    <w:rsid w:val="00776659"/>
    <w:rsid w:val="00795CA4"/>
    <w:rsid w:val="007C2773"/>
    <w:rsid w:val="00866FD6"/>
    <w:rsid w:val="00892286"/>
    <w:rsid w:val="008A4423"/>
    <w:rsid w:val="008A6B9A"/>
    <w:rsid w:val="008B48DC"/>
    <w:rsid w:val="008C4BB6"/>
    <w:rsid w:val="008E06AF"/>
    <w:rsid w:val="008F46FF"/>
    <w:rsid w:val="0091379E"/>
    <w:rsid w:val="009236D1"/>
    <w:rsid w:val="00930B9F"/>
    <w:rsid w:val="00941354"/>
    <w:rsid w:val="0099455C"/>
    <w:rsid w:val="009A50BC"/>
    <w:rsid w:val="009F462A"/>
    <w:rsid w:val="00A312C7"/>
    <w:rsid w:val="00A44937"/>
    <w:rsid w:val="00A5469B"/>
    <w:rsid w:val="00A72DB4"/>
    <w:rsid w:val="00AB4798"/>
    <w:rsid w:val="00AD593A"/>
    <w:rsid w:val="00B13F9A"/>
    <w:rsid w:val="00B35B02"/>
    <w:rsid w:val="00B46EA8"/>
    <w:rsid w:val="00B51E3C"/>
    <w:rsid w:val="00B750BF"/>
    <w:rsid w:val="00BA57BD"/>
    <w:rsid w:val="00BB193C"/>
    <w:rsid w:val="00BD2D33"/>
    <w:rsid w:val="00BE0226"/>
    <w:rsid w:val="00C35F10"/>
    <w:rsid w:val="00C42E12"/>
    <w:rsid w:val="00C5604C"/>
    <w:rsid w:val="00C73C29"/>
    <w:rsid w:val="00C92C20"/>
    <w:rsid w:val="00D617F4"/>
    <w:rsid w:val="00D71E51"/>
    <w:rsid w:val="00D80D5F"/>
    <w:rsid w:val="00DB02F4"/>
    <w:rsid w:val="00E92512"/>
    <w:rsid w:val="00EA0FCB"/>
    <w:rsid w:val="00EA77C5"/>
    <w:rsid w:val="00EA7F12"/>
    <w:rsid w:val="00ED5F72"/>
    <w:rsid w:val="00F67413"/>
    <w:rsid w:val="00F940B6"/>
    <w:rsid w:val="00FE0B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86BBB2D"/>
  <w15:docId w15:val="{D0FF0848-0BD0-4BDD-8BFD-30F53140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6FF"/>
    <w:rPr>
      <w:rFonts w:cs="Arial"/>
      <w:lang w:eastAsia="fr-CA"/>
    </w:rPr>
  </w:style>
  <w:style w:type="paragraph" w:styleId="Titre1">
    <w:name w:val="heading 1"/>
    <w:basedOn w:val="Normal"/>
    <w:next w:val="Normal"/>
    <w:link w:val="Titre1Car"/>
    <w:qFormat/>
    <w:rsid w:val="008F46FF"/>
    <w:pPr>
      <w:keepNext/>
      <w:outlineLvl w:val="0"/>
    </w:pPr>
    <w:rPr>
      <w:b/>
    </w:rPr>
  </w:style>
  <w:style w:type="paragraph" w:styleId="Titre2">
    <w:name w:val="heading 2"/>
    <w:basedOn w:val="Normal"/>
    <w:next w:val="Normal"/>
    <w:link w:val="Titre2Car"/>
    <w:qFormat/>
    <w:rsid w:val="008F46FF"/>
    <w:pPr>
      <w:keepNext/>
      <w:jc w:val="center"/>
      <w:outlineLvl w:val="1"/>
    </w:pPr>
    <w:rPr>
      <w:rFonts w:ascii="Arial" w:hAnsi="Arial"/>
      <w:b/>
      <w:sz w:val="24"/>
      <w:u w:val="single"/>
    </w:rPr>
  </w:style>
  <w:style w:type="paragraph" w:styleId="Titre3">
    <w:name w:val="heading 3"/>
    <w:basedOn w:val="Normal"/>
    <w:next w:val="Normal"/>
    <w:link w:val="Titre3Car"/>
    <w:qFormat/>
    <w:rsid w:val="008F46FF"/>
    <w:pPr>
      <w:keepNext/>
      <w:outlineLvl w:val="2"/>
    </w:pPr>
    <w:rPr>
      <w:b/>
      <w:u w:val="single"/>
    </w:rPr>
  </w:style>
  <w:style w:type="paragraph" w:styleId="Titre4">
    <w:name w:val="heading 4"/>
    <w:basedOn w:val="Normal"/>
    <w:next w:val="Normal"/>
    <w:link w:val="Titre4Car"/>
    <w:qFormat/>
    <w:rsid w:val="008F46FF"/>
    <w:pPr>
      <w:keepNext/>
      <w:outlineLvl w:val="3"/>
    </w:pPr>
    <w:rPr>
      <w:rFonts w:ascii="Arial" w:hAnsi="Arial"/>
      <w:b/>
      <w:sz w:val="24"/>
      <w:u w:val="single"/>
    </w:rPr>
  </w:style>
  <w:style w:type="paragraph" w:styleId="Titre5">
    <w:name w:val="heading 5"/>
    <w:basedOn w:val="Normal"/>
    <w:next w:val="Normal"/>
    <w:link w:val="Titre5Car"/>
    <w:qFormat/>
    <w:rsid w:val="008F46FF"/>
    <w:pPr>
      <w:keepNext/>
      <w:outlineLvl w:val="4"/>
    </w:pPr>
    <w:rPr>
      <w:rFonts w:ascii="Arial" w:hAnsi="Arial"/>
      <w:sz w:val="24"/>
    </w:rPr>
  </w:style>
  <w:style w:type="paragraph" w:styleId="Titre6">
    <w:name w:val="heading 6"/>
    <w:basedOn w:val="Normal"/>
    <w:next w:val="Normal"/>
    <w:link w:val="Titre6Car"/>
    <w:qFormat/>
    <w:rsid w:val="008F46FF"/>
    <w:pPr>
      <w:keepNext/>
      <w:jc w:val="both"/>
      <w:outlineLvl w:val="5"/>
    </w:pPr>
    <w:rPr>
      <w:rFonts w:ascii="Arial" w:hAnsi="Arial"/>
      <w:sz w:val="24"/>
    </w:rPr>
  </w:style>
  <w:style w:type="paragraph" w:styleId="Titre7">
    <w:name w:val="heading 7"/>
    <w:basedOn w:val="Normal"/>
    <w:next w:val="Normal"/>
    <w:link w:val="Titre7Car"/>
    <w:qFormat/>
    <w:rsid w:val="008F46FF"/>
    <w:pPr>
      <w:keepNext/>
      <w:ind w:right="720"/>
      <w:jc w:val="center"/>
      <w:outlineLvl w:val="6"/>
    </w:pPr>
    <w:rPr>
      <w:rFonts w:ascii="Arial" w:hAnsi="Arial"/>
      <w:b/>
      <w:sz w:val="24"/>
    </w:rPr>
  </w:style>
  <w:style w:type="paragraph" w:styleId="Titre8">
    <w:name w:val="heading 8"/>
    <w:basedOn w:val="Normal"/>
    <w:next w:val="Normal"/>
    <w:link w:val="Titre8Car"/>
    <w:qFormat/>
    <w:rsid w:val="008F46FF"/>
    <w:pPr>
      <w:keepNext/>
      <w:jc w:val="center"/>
      <w:outlineLvl w:val="7"/>
    </w:pPr>
    <w:rPr>
      <w:rFonts w:ascii="Arial" w:hAnsi="Arial"/>
      <w:b/>
      <w:sz w:val="24"/>
    </w:rPr>
  </w:style>
  <w:style w:type="paragraph" w:styleId="Titre9">
    <w:name w:val="heading 9"/>
    <w:basedOn w:val="Normal"/>
    <w:next w:val="Normal"/>
    <w:link w:val="Titre9Car"/>
    <w:qFormat/>
    <w:rsid w:val="008F46FF"/>
    <w:pPr>
      <w:keepNext/>
      <w:ind w:right="720"/>
      <w:jc w:val="both"/>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4B1334"/>
    <w:pPr>
      <w:numPr>
        <w:numId w:val="1"/>
      </w:numPr>
    </w:pPr>
  </w:style>
  <w:style w:type="character" w:customStyle="1" w:styleId="Titre1Car">
    <w:name w:val="Titre 1 Car"/>
    <w:basedOn w:val="Policepardfaut"/>
    <w:link w:val="Titre1"/>
    <w:rsid w:val="00BB193C"/>
    <w:rPr>
      <w:rFonts w:cs="Arial"/>
      <w:b/>
      <w:lang w:eastAsia="fr-CA"/>
    </w:rPr>
  </w:style>
  <w:style w:type="character" w:customStyle="1" w:styleId="Titre2Car">
    <w:name w:val="Titre 2 Car"/>
    <w:basedOn w:val="Policepardfaut"/>
    <w:link w:val="Titre2"/>
    <w:rsid w:val="00BB193C"/>
    <w:rPr>
      <w:rFonts w:ascii="Arial" w:hAnsi="Arial" w:cs="Arial"/>
      <w:b/>
      <w:sz w:val="24"/>
      <w:u w:val="single"/>
      <w:lang w:eastAsia="fr-CA"/>
    </w:rPr>
  </w:style>
  <w:style w:type="character" w:customStyle="1" w:styleId="Titre3Car">
    <w:name w:val="Titre 3 Car"/>
    <w:basedOn w:val="Policepardfaut"/>
    <w:link w:val="Titre3"/>
    <w:rsid w:val="00BB193C"/>
    <w:rPr>
      <w:rFonts w:cs="Arial"/>
      <w:b/>
      <w:u w:val="single"/>
      <w:lang w:eastAsia="fr-CA"/>
    </w:rPr>
  </w:style>
  <w:style w:type="paragraph" w:styleId="Titre">
    <w:name w:val="Title"/>
    <w:basedOn w:val="Normal"/>
    <w:link w:val="TitreCar"/>
    <w:qFormat/>
    <w:rsid w:val="008F46FF"/>
    <w:pPr>
      <w:spacing w:before="240" w:after="60" w:line="360" w:lineRule="auto"/>
      <w:ind w:firstLine="720"/>
      <w:jc w:val="center"/>
      <w:outlineLvl w:val="0"/>
    </w:pPr>
    <w:rPr>
      <w:rFonts w:ascii="Arial" w:hAnsi="Arial"/>
      <w:b/>
      <w:kern w:val="28"/>
      <w:sz w:val="28"/>
      <w:lang w:eastAsia="fr-FR"/>
    </w:rPr>
  </w:style>
  <w:style w:type="character" w:customStyle="1" w:styleId="TitreCar">
    <w:name w:val="Titre Car"/>
    <w:link w:val="Titre"/>
    <w:rsid w:val="008F46FF"/>
    <w:rPr>
      <w:rFonts w:ascii="Arial" w:hAnsi="Arial" w:cs="Arial"/>
      <w:b/>
      <w:kern w:val="28"/>
      <w:sz w:val="28"/>
      <w:lang w:eastAsia="fr-FR"/>
    </w:rPr>
  </w:style>
  <w:style w:type="paragraph" w:styleId="Paragraphedeliste">
    <w:name w:val="List Paragraph"/>
    <w:basedOn w:val="Normal"/>
    <w:uiPriority w:val="34"/>
    <w:qFormat/>
    <w:rsid w:val="008F46FF"/>
    <w:pPr>
      <w:ind w:left="708"/>
    </w:pPr>
  </w:style>
  <w:style w:type="character" w:customStyle="1" w:styleId="Titre4Car">
    <w:name w:val="Titre 4 Car"/>
    <w:basedOn w:val="Policepardfaut"/>
    <w:link w:val="Titre4"/>
    <w:rsid w:val="002A52A1"/>
    <w:rPr>
      <w:rFonts w:ascii="Arial" w:hAnsi="Arial" w:cs="Arial"/>
      <w:b/>
      <w:sz w:val="24"/>
      <w:u w:val="single"/>
      <w:lang w:eastAsia="fr-CA"/>
    </w:rPr>
  </w:style>
  <w:style w:type="character" w:customStyle="1" w:styleId="Titre5Car">
    <w:name w:val="Titre 5 Car"/>
    <w:basedOn w:val="Policepardfaut"/>
    <w:link w:val="Titre5"/>
    <w:rsid w:val="002A52A1"/>
    <w:rPr>
      <w:rFonts w:ascii="Arial" w:hAnsi="Arial" w:cs="Arial"/>
      <w:sz w:val="24"/>
      <w:lang w:eastAsia="fr-CA"/>
    </w:rPr>
  </w:style>
  <w:style w:type="character" w:customStyle="1" w:styleId="Titre6Car">
    <w:name w:val="Titre 6 Car"/>
    <w:basedOn w:val="Policepardfaut"/>
    <w:link w:val="Titre6"/>
    <w:rsid w:val="002A52A1"/>
    <w:rPr>
      <w:rFonts w:ascii="Arial" w:hAnsi="Arial" w:cs="Arial"/>
      <w:sz w:val="24"/>
      <w:lang w:eastAsia="fr-CA"/>
    </w:rPr>
  </w:style>
  <w:style w:type="character" w:customStyle="1" w:styleId="Titre7Car">
    <w:name w:val="Titre 7 Car"/>
    <w:basedOn w:val="Policepardfaut"/>
    <w:link w:val="Titre7"/>
    <w:rsid w:val="002A52A1"/>
    <w:rPr>
      <w:rFonts w:ascii="Arial" w:hAnsi="Arial" w:cs="Arial"/>
      <w:b/>
      <w:sz w:val="24"/>
      <w:lang w:eastAsia="fr-CA"/>
    </w:rPr>
  </w:style>
  <w:style w:type="character" w:customStyle="1" w:styleId="Titre8Car">
    <w:name w:val="Titre 8 Car"/>
    <w:basedOn w:val="Policepardfaut"/>
    <w:link w:val="Titre8"/>
    <w:rsid w:val="002A52A1"/>
    <w:rPr>
      <w:rFonts w:ascii="Arial" w:hAnsi="Arial" w:cs="Arial"/>
      <w:b/>
      <w:sz w:val="24"/>
      <w:lang w:eastAsia="fr-CA"/>
    </w:rPr>
  </w:style>
  <w:style w:type="character" w:customStyle="1" w:styleId="Titre9Car">
    <w:name w:val="Titre 9 Car"/>
    <w:basedOn w:val="Policepardfaut"/>
    <w:link w:val="Titre9"/>
    <w:rsid w:val="002A52A1"/>
    <w:rPr>
      <w:rFonts w:ascii="Arial" w:hAnsi="Arial" w:cs="Arial"/>
      <w:b/>
      <w:sz w:val="24"/>
      <w:lang w:eastAsia="fr-CA"/>
    </w:rPr>
  </w:style>
  <w:style w:type="paragraph" w:styleId="Lgende">
    <w:name w:val="caption"/>
    <w:basedOn w:val="Normal"/>
    <w:next w:val="Normal"/>
    <w:qFormat/>
    <w:rsid w:val="008F46FF"/>
    <w:pPr>
      <w:widowControl w:val="0"/>
    </w:pPr>
    <w:rPr>
      <w:rFonts w:ascii="Swiss 721 Roman" w:hAnsi="Swiss 721 Roman"/>
      <w:snapToGrid w:val="0"/>
      <w:sz w:val="24"/>
      <w:lang w:eastAsia="fr-FR"/>
    </w:rPr>
  </w:style>
  <w:style w:type="paragraph" w:styleId="Sous-titre">
    <w:name w:val="Subtitle"/>
    <w:basedOn w:val="Normal"/>
    <w:link w:val="Sous-titreCar"/>
    <w:uiPriority w:val="11"/>
    <w:qFormat/>
    <w:rsid w:val="002A52A1"/>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2A52A1"/>
    <w:rPr>
      <w:rFonts w:asciiTheme="majorHAnsi" w:eastAsiaTheme="majorEastAsia" w:hAnsiTheme="majorHAnsi" w:cstheme="majorBidi"/>
      <w:sz w:val="24"/>
      <w:szCs w:val="24"/>
      <w:lang w:eastAsia="fr-CA"/>
    </w:rPr>
  </w:style>
  <w:style w:type="character" w:styleId="lev">
    <w:name w:val="Strong"/>
    <w:uiPriority w:val="22"/>
    <w:qFormat/>
    <w:rsid w:val="002A52A1"/>
    <w:rPr>
      <w:b/>
      <w:bCs/>
    </w:rPr>
  </w:style>
  <w:style w:type="character" w:styleId="Accentuation">
    <w:name w:val="Emphasis"/>
    <w:uiPriority w:val="20"/>
    <w:qFormat/>
    <w:rsid w:val="002A52A1"/>
    <w:rPr>
      <w:i/>
      <w:iCs/>
    </w:rPr>
  </w:style>
  <w:style w:type="paragraph" w:customStyle="1" w:styleId="A-1">
    <w:name w:val="A-1"/>
    <w:basedOn w:val="Normal"/>
    <w:qFormat/>
    <w:rsid w:val="008F46FF"/>
    <w:pPr>
      <w:spacing w:line="360" w:lineRule="auto"/>
      <w:jc w:val="center"/>
    </w:pPr>
    <w:rPr>
      <w:rFonts w:ascii="Arial" w:hAnsi="Arial" w:cs="Times New Roman"/>
      <w:b/>
      <w:sz w:val="24"/>
      <w:u w:val="single"/>
      <w:lang w:val="fr-FR"/>
    </w:rPr>
  </w:style>
  <w:style w:type="paragraph" w:customStyle="1" w:styleId="A-2">
    <w:name w:val="A-2"/>
    <w:basedOn w:val="Normal"/>
    <w:qFormat/>
    <w:rsid w:val="008F46FF"/>
    <w:pPr>
      <w:spacing w:line="360" w:lineRule="auto"/>
      <w:jc w:val="center"/>
    </w:pPr>
    <w:rPr>
      <w:rFonts w:ascii="Arial" w:hAnsi="Arial" w:cs="Times New Roman"/>
      <w:b/>
      <w:sz w:val="24"/>
      <w:lang w:val="fr-FR"/>
    </w:rPr>
  </w:style>
  <w:style w:type="paragraph" w:customStyle="1" w:styleId="A-3">
    <w:name w:val="A-3"/>
    <w:basedOn w:val="Normal"/>
    <w:qFormat/>
    <w:rsid w:val="008F46FF"/>
    <w:pPr>
      <w:spacing w:line="360" w:lineRule="auto"/>
      <w:jc w:val="center"/>
    </w:pPr>
    <w:rPr>
      <w:rFonts w:ascii="Arial" w:hAnsi="Arial" w:cs="Times New Roman"/>
      <w:b/>
      <w:sz w:val="24"/>
      <w:u w:val="single"/>
      <w:lang w:val="fr-FR"/>
    </w:rPr>
  </w:style>
  <w:style w:type="paragraph" w:customStyle="1" w:styleId="A-4">
    <w:name w:val="A-4"/>
    <w:basedOn w:val="Normal"/>
    <w:qFormat/>
    <w:rsid w:val="008F46FF"/>
    <w:pPr>
      <w:numPr>
        <w:numId w:val="17"/>
      </w:numPr>
      <w:spacing w:line="360" w:lineRule="auto"/>
      <w:jc w:val="both"/>
    </w:pPr>
    <w:rPr>
      <w:rFonts w:ascii="Arial" w:hAnsi="Arial" w:cs="Times New Roman"/>
      <w:b/>
      <w:sz w:val="24"/>
      <w:u w:val="single"/>
      <w:lang w:val="fr-FR"/>
    </w:rPr>
  </w:style>
  <w:style w:type="paragraph" w:customStyle="1" w:styleId="A-5">
    <w:name w:val="A-5"/>
    <w:basedOn w:val="Normal"/>
    <w:qFormat/>
    <w:rsid w:val="008F46FF"/>
    <w:pPr>
      <w:numPr>
        <w:numId w:val="21"/>
      </w:numPr>
      <w:spacing w:line="360" w:lineRule="auto"/>
      <w:jc w:val="both"/>
    </w:pPr>
    <w:rPr>
      <w:rFonts w:ascii="Arial" w:hAnsi="Arial" w:cs="Times New Roman"/>
      <w:b/>
      <w:sz w:val="24"/>
      <w:u w:val="single"/>
      <w:lang w:val="fr-FR"/>
    </w:rPr>
  </w:style>
  <w:style w:type="paragraph" w:customStyle="1" w:styleId="A-6">
    <w:name w:val="A-6"/>
    <w:basedOn w:val="A-4"/>
    <w:qFormat/>
    <w:rsid w:val="008F46FF"/>
    <w:pPr>
      <w:numPr>
        <w:numId w:val="22"/>
      </w:numPr>
    </w:pPr>
  </w:style>
  <w:style w:type="paragraph" w:customStyle="1" w:styleId="A-7">
    <w:name w:val="A-7"/>
    <w:basedOn w:val="A-6"/>
    <w:qFormat/>
    <w:rsid w:val="008F46FF"/>
    <w:pPr>
      <w:numPr>
        <w:numId w:val="0"/>
      </w:numPr>
    </w:pPr>
  </w:style>
  <w:style w:type="paragraph" w:customStyle="1" w:styleId="A-8">
    <w:name w:val="A-8"/>
    <w:basedOn w:val="A-5"/>
    <w:qFormat/>
    <w:rsid w:val="008F46FF"/>
    <w:pPr>
      <w:numPr>
        <w:numId w:val="0"/>
      </w:numPr>
    </w:pPr>
  </w:style>
  <w:style w:type="paragraph" w:customStyle="1" w:styleId="a-70">
    <w:name w:val="a-7"/>
    <w:basedOn w:val="A-6"/>
    <w:qFormat/>
    <w:rsid w:val="008F46FF"/>
    <w:pPr>
      <w:numPr>
        <w:numId w:val="0"/>
      </w:numPr>
    </w:pPr>
  </w:style>
  <w:style w:type="paragraph" w:styleId="TM1">
    <w:name w:val="toc 1"/>
    <w:basedOn w:val="Normal"/>
    <w:next w:val="Normal"/>
    <w:autoRedefine/>
    <w:uiPriority w:val="39"/>
    <w:unhideWhenUsed/>
    <w:qFormat/>
    <w:rsid w:val="008F46FF"/>
    <w:pPr>
      <w:spacing w:after="100" w:line="276" w:lineRule="auto"/>
    </w:pPr>
    <w:rPr>
      <w:rFonts w:ascii="Calibri" w:hAnsi="Calibri" w:cs="Times New Roman"/>
      <w:sz w:val="22"/>
      <w:szCs w:val="22"/>
    </w:rPr>
  </w:style>
  <w:style w:type="paragraph" w:styleId="TM2">
    <w:name w:val="toc 2"/>
    <w:basedOn w:val="Normal"/>
    <w:next w:val="Normal"/>
    <w:autoRedefine/>
    <w:uiPriority w:val="39"/>
    <w:unhideWhenUsed/>
    <w:qFormat/>
    <w:rsid w:val="008F46FF"/>
    <w:pPr>
      <w:spacing w:after="100" w:line="276" w:lineRule="auto"/>
      <w:ind w:left="220"/>
    </w:pPr>
    <w:rPr>
      <w:rFonts w:ascii="Calibri" w:hAnsi="Calibri" w:cs="Times New Roman"/>
      <w:sz w:val="22"/>
      <w:szCs w:val="22"/>
    </w:rPr>
  </w:style>
  <w:style w:type="paragraph" w:styleId="TM3">
    <w:name w:val="toc 3"/>
    <w:basedOn w:val="Normal"/>
    <w:next w:val="Normal"/>
    <w:autoRedefine/>
    <w:uiPriority w:val="39"/>
    <w:unhideWhenUsed/>
    <w:qFormat/>
    <w:rsid w:val="008F46FF"/>
    <w:pPr>
      <w:spacing w:after="100" w:line="276" w:lineRule="auto"/>
      <w:ind w:left="440"/>
    </w:pPr>
    <w:rPr>
      <w:rFonts w:ascii="Calibri" w:hAnsi="Calibri" w:cs="Times New Roman"/>
      <w:sz w:val="22"/>
      <w:szCs w:val="22"/>
    </w:rPr>
  </w:style>
  <w:style w:type="paragraph" w:styleId="En-ttedetabledesmatires">
    <w:name w:val="TOC Heading"/>
    <w:basedOn w:val="Titre1"/>
    <w:next w:val="Normal"/>
    <w:uiPriority w:val="39"/>
    <w:semiHidden/>
    <w:unhideWhenUsed/>
    <w:qFormat/>
    <w:rsid w:val="008F46FF"/>
    <w:pPr>
      <w:keepLines/>
      <w:spacing w:before="480" w:line="276" w:lineRule="auto"/>
      <w:outlineLvl w:val="9"/>
    </w:pPr>
    <w:rPr>
      <w:rFonts w:ascii="Cambria" w:hAnsi="Cambria" w:cs="Times New Roman"/>
      <w:bCs/>
      <w:color w:val="365F91"/>
      <w:sz w:val="28"/>
      <w:szCs w:val="28"/>
    </w:rPr>
  </w:style>
  <w:style w:type="paragraph" w:styleId="En-tte">
    <w:name w:val="header"/>
    <w:basedOn w:val="Normal"/>
    <w:link w:val="En-tteCar"/>
    <w:uiPriority w:val="99"/>
    <w:unhideWhenUsed/>
    <w:rsid w:val="00A44937"/>
    <w:pPr>
      <w:tabs>
        <w:tab w:val="center" w:pos="4320"/>
        <w:tab w:val="right" w:pos="8640"/>
      </w:tabs>
    </w:pPr>
  </w:style>
  <w:style w:type="character" w:customStyle="1" w:styleId="En-tteCar">
    <w:name w:val="En-tête Car"/>
    <w:basedOn w:val="Policepardfaut"/>
    <w:link w:val="En-tte"/>
    <w:uiPriority w:val="99"/>
    <w:rsid w:val="00A44937"/>
    <w:rPr>
      <w:rFonts w:cs="Arial"/>
      <w:lang w:eastAsia="fr-CA"/>
    </w:rPr>
  </w:style>
  <w:style w:type="paragraph" w:styleId="Pieddepage">
    <w:name w:val="footer"/>
    <w:basedOn w:val="Normal"/>
    <w:link w:val="PieddepageCar"/>
    <w:uiPriority w:val="99"/>
    <w:unhideWhenUsed/>
    <w:rsid w:val="00A44937"/>
    <w:pPr>
      <w:tabs>
        <w:tab w:val="center" w:pos="4320"/>
        <w:tab w:val="right" w:pos="8640"/>
      </w:tabs>
    </w:pPr>
  </w:style>
  <w:style w:type="character" w:customStyle="1" w:styleId="PieddepageCar">
    <w:name w:val="Pied de page Car"/>
    <w:basedOn w:val="Policepardfaut"/>
    <w:link w:val="Pieddepage"/>
    <w:uiPriority w:val="99"/>
    <w:rsid w:val="00A44937"/>
    <w:rPr>
      <w:rFonts w:cs="Arial"/>
      <w:lang w:eastAsia="fr-CA"/>
    </w:rPr>
  </w:style>
  <w:style w:type="table" w:styleId="Grilledutableau">
    <w:name w:val="Table Grid"/>
    <w:basedOn w:val="TableauNormal"/>
    <w:uiPriority w:val="59"/>
    <w:rsid w:val="00723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8798A"/>
    <w:rPr>
      <w:rFonts w:ascii="Tahoma" w:hAnsi="Tahoma" w:cs="Tahoma"/>
      <w:sz w:val="16"/>
      <w:szCs w:val="16"/>
    </w:rPr>
  </w:style>
  <w:style w:type="character" w:customStyle="1" w:styleId="TextedebullesCar">
    <w:name w:val="Texte de bulles Car"/>
    <w:basedOn w:val="Policepardfaut"/>
    <w:link w:val="Textedebulles"/>
    <w:uiPriority w:val="99"/>
    <w:semiHidden/>
    <w:rsid w:val="0058798A"/>
    <w:rPr>
      <w:rFonts w:ascii="Tahoma"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5607-6017-49BB-8FDE-35FB2946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962</Words>
  <Characters>5296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Paquin</dc:creator>
  <cp:lastModifiedBy>Louise Poulin</cp:lastModifiedBy>
  <cp:revision>21</cp:revision>
  <cp:lastPrinted>2015-04-27T14:24:00Z</cp:lastPrinted>
  <dcterms:created xsi:type="dcterms:W3CDTF">2024-05-07T14:04:00Z</dcterms:created>
  <dcterms:modified xsi:type="dcterms:W3CDTF">2024-06-12T17:47:00Z</dcterms:modified>
</cp:coreProperties>
</file>