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C8DC" w14:textId="703761DB" w:rsidR="00AC60B3" w:rsidRDefault="00AC60B3" w:rsidP="0000000E">
      <w:pPr>
        <w:spacing w:after="0" w:line="252" w:lineRule="auto"/>
        <w:jc w:val="center"/>
        <w:rPr>
          <w:b/>
          <w:sz w:val="28"/>
          <w:szCs w:val="24"/>
        </w:rPr>
      </w:pPr>
      <w:r>
        <w:rPr>
          <w:b/>
          <w:noProof/>
          <w:sz w:val="28"/>
          <w:szCs w:val="24"/>
        </w:rPr>
        <w:drawing>
          <wp:anchor distT="0" distB="0" distL="114300" distR="114300" simplePos="0" relativeHeight="251658240" behindDoc="1" locked="0" layoutInCell="1" allowOverlap="1" wp14:anchorId="17B1F6F0" wp14:editId="591794D1">
            <wp:simplePos x="0" y="0"/>
            <wp:positionH relativeFrom="column">
              <wp:posOffset>-170275</wp:posOffset>
            </wp:positionH>
            <wp:positionV relativeFrom="paragraph">
              <wp:posOffset>-447979</wp:posOffset>
            </wp:positionV>
            <wp:extent cx="2190466" cy="1891221"/>
            <wp:effectExtent l="0" t="0" r="635" b="0"/>
            <wp:wrapNone/>
            <wp:docPr id="81310212" name="Image 1" descr="Une image contenant dessin, croquis, clipart, Dessin d’enf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10212" name="Image 1" descr="Une image contenant dessin, croquis, clipart, Dessin d’enfan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207030" cy="1905522"/>
                    </a:xfrm>
                    <a:prstGeom prst="rect">
                      <a:avLst/>
                    </a:prstGeom>
                  </pic:spPr>
                </pic:pic>
              </a:graphicData>
            </a:graphic>
            <wp14:sizeRelH relativeFrom="page">
              <wp14:pctWidth>0</wp14:pctWidth>
            </wp14:sizeRelH>
            <wp14:sizeRelV relativeFrom="page">
              <wp14:pctHeight>0</wp14:pctHeight>
            </wp14:sizeRelV>
          </wp:anchor>
        </w:drawing>
      </w:r>
    </w:p>
    <w:p w14:paraId="1343E8D4" w14:textId="77777777" w:rsidR="00AC60B3" w:rsidRDefault="00AC60B3" w:rsidP="0000000E">
      <w:pPr>
        <w:spacing w:after="0" w:line="252" w:lineRule="auto"/>
        <w:jc w:val="center"/>
        <w:rPr>
          <w:b/>
          <w:sz w:val="28"/>
          <w:szCs w:val="24"/>
        </w:rPr>
      </w:pPr>
    </w:p>
    <w:p w14:paraId="3213548E" w14:textId="781686F2" w:rsidR="0000000E" w:rsidRDefault="00A57905" w:rsidP="0000000E">
      <w:pPr>
        <w:spacing w:after="0" w:line="252" w:lineRule="auto"/>
        <w:jc w:val="center"/>
        <w:rPr>
          <w:b/>
          <w:sz w:val="28"/>
          <w:szCs w:val="24"/>
        </w:rPr>
      </w:pPr>
      <w:r w:rsidRPr="008D0FBE">
        <w:rPr>
          <w:b/>
          <w:sz w:val="28"/>
          <w:szCs w:val="24"/>
        </w:rPr>
        <w:t>OFFRE D'EMPLOI</w:t>
      </w:r>
    </w:p>
    <w:p w14:paraId="16D8A9BA" w14:textId="77777777" w:rsidR="00FE666D" w:rsidRPr="00574685" w:rsidRDefault="00FE666D" w:rsidP="0000000E">
      <w:pPr>
        <w:spacing w:after="0" w:line="252" w:lineRule="auto"/>
        <w:jc w:val="center"/>
        <w:rPr>
          <w:b/>
          <w:sz w:val="16"/>
          <w:szCs w:val="16"/>
        </w:rPr>
      </w:pPr>
    </w:p>
    <w:p w14:paraId="37D5EA3C" w14:textId="575AA29A" w:rsidR="00A16980" w:rsidRPr="008D0FBE" w:rsidRDefault="00A57905" w:rsidP="0000000E">
      <w:pPr>
        <w:spacing w:after="0" w:line="252" w:lineRule="auto"/>
        <w:jc w:val="center"/>
        <w:rPr>
          <w:b/>
          <w:sz w:val="28"/>
          <w:szCs w:val="24"/>
        </w:rPr>
      </w:pPr>
      <w:r w:rsidRPr="008D0FBE">
        <w:rPr>
          <w:b/>
          <w:sz w:val="28"/>
          <w:szCs w:val="24"/>
        </w:rPr>
        <w:t>DIRECTEUR(TRICE) DES TRAVAUX PUBLICS</w:t>
      </w:r>
    </w:p>
    <w:p w14:paraId="5FBB9B83" w14:textId="77777777" w:rsidR="0000000E" w:rsidRDefault="0000000E" w:rsidP="0000000E">
      <w:pPr>
        <w:spacing w:line="252" w:lineRule="auto"/>
      </w:pPr>
    </w:p>
    <w:p w14:paraId="0AE34F14" w14:textId="77777777" w:rsidR="00115982" w:rsidRDefault="00115982" w:rsidP="0000000E">
      <w:pPr>
        <w:spacing w:line="252" w:lineRule="auto"/>
        <w:jc w:val="both"/>
      </w:pPr>
    </w:p>
    <w:p w14:paraId="2487C050" w14:textId="0F820AC1" w:rsidR="00A16980" w:rsidRPr="00A16980" w:rsidRDefault="00A16980" w:rsidP="0000000E">
      <w:pPr>
        <w:spacing w:line="252" w:lineRule="auto"/>
        <w:jc w:val="both"/>
      </w:pPr>
      <w:r w:rsidRPr="00A16980">
        <w:t>La Municipalité de Grenville-sur-la-Rouge est à la recherche d'un(e) Directeur(trice) des Travaux Publics passionné(e) et compétent(e) pour rejoindre notre équipe municipale dynamique. En tant que Directeur(trice) des Travaux Publics, vous serez responsable de superviser et de coordonner toutes les activités liées aux infrastructures municipales et à la gestion des travaux publics.</w:t>
      </w:r>
    </w:p>
    <w:p w14:paraId="06E97F9A" w14:textId="77777777" w:rsidR="00A16980" w:rsidRPr="00A16980" w:rsidRDefault="00A16980" w:rsidP="008D0FBE">
      <w:pPr>
        <w:pStyle w:val="Sansinterligne"/>
        <w:spacing w:after="180" w:line="252" w:lineRule="auto"/>
        <w:jc w:val="both"/>
        <w:rPr>
          <w:b/>
          <w:sz w:val="24"/>
        </w:rPr>
      </w:pPr>
      <w:r w:rsidRPr="00A16980">
        <w:rPr>
          <w:b/>
          <w:sz w:val="24"/>
        </w:rPr>
        <w:t>Responsabilités :</w:t>
      </w:r>
    </w:p>
    <w:p w14:paraId="46D0F5CF" w14:textId="694986D3" w:rsidR="00A16980" w:rsidRPr="00A16980" w:rsidRDefault="00A16980" w:rsidP="008D0FBE">
      <w:pPr>
        <w:numPr>
          <w:ilvl w:val="0"/>
          <w:numId w:val="1"/>
        </w:numPr>
        <w:spacing w:after="180" w:line="252" w:lineRule="auto"/>
        <w:jc w:val="both"/>
      </w:pPr>
      <w:r w:rsidRPr="00A16980">
        <w:t>Superviser l'ensemble des opérations relatives aux travaux publics, y compris la construction, l'entretien et la réparation des routes, des ponts, des égouts, des trottoirs, de l'éclairage public, des parcs et d'autres infrastructures municipales</w:t>
      </w:r>
      <w:r w:rsidR="00934A7D">
        <w:t>;</w:t>
      </w:r>
    </w:p>
    <w:p w14:paraId="5972EF3F" w14:textId="6B74E6B6" w:rsidR="00A16980" w:rsidRPr="00A16980" w:rsidRDefault="00A16980" w:rsidP="008D0FBE">
      <w:pPr>
        <w:numPr>
          <w:ilvl w:val="0"/>
          <w:numId w:val="1"/>
        </w:numPr>
        <w:spacing w:after="180" w:line="252" w:lineRule="auto"/>
        <w:jc w:val="both"/>
      </w:pPr>
      <w:r w:rsidRPr="00A16980">
        <w:t xml:space="preserve">Gérer et coordonner les équipes de travail sur le terrain, y compris le </w:t>
      </w:r>
      <w:r w:rsidR="00071FCC">
        <w:t>surintendant</w:t>
      </w:r>
      <w:r>
        <w:t xml:space="preserve"> et les cols bleus</w:t>
      </w:r>
      <w:r w:rsidR="00934A7D">
        <w:t>;</w:t>
      </w:r>
    </w:p>
    <w:p w14:paraId="2951370E" w14:textId="6A9B62F9" w:rsidR="00A16980" w:rsidRPr="00A16980" w:rsidRDefault="00A16980" w:rsidP="008D0FBE">
      <w:pPr>
        <w:numPr>
          <w:ilvl w:val="0"/>
          <w:numId w:val="1"/>
        </w:numPr>
        <w:spacing w:after="180" w:line="252" w:lineRule="auto"/>
        <w:jc w:val="both"/>
      </w:pPr>
      <w:r w:rsidRPr="00A16980">
        <w:t>Élaborer et mettre en œuvre des plans d'entretien préventif et des programmes de réparation pour assurer la sécurité et la durabilité des infrastructures</w:t>
      </w:r>
      <w:r w:rsidR="00934A7D">
        <w:t>;</w:t>
      </w:r>
    </w:p>
    <w:p w14:paraId="2BB9CE88" w14:textId="7BEF5ADA" w:rsidR="00A16980" w:rsidRPr="00A16980" w:rsidRDefault="00A16980" w:rsidP="008D0FBE">
      <w:pPr>
        <w:numPr>
          <w:ilvl w:val="0"/>
          <w:numId w:val="1"/>
        </w:numPr>
        <w:spacing w:after="180" w:line="252" w:lineRule="auto"/>
        <w:jc w:val="both"/>
      </w:pPr>
      <w:r w:rsidRPr="00A16980">
        <w:t>Établir des budgets, surveiller les dépenses et garantir l'utilisation efficace des ressources financières et matérielles</w:t>
      </w:r>
      <w:r w:rsidR="00934A7D">
        <w:t>;</w:t>
      </w:r>
    </w:p>
    <w:p w14:paraId="123504F6" w14:textId="6924E9E0" w:rsidR="00A16980" w:rsidRPr="00A16980" w:rsidRDefault="00A16980" w:rsidP="008D0FBE">
      <w:pPr>
        <w:numPr>
          <w:ilvl w:val="0"/>
          <w:numId w:val="1"/>
        </w:numPr>
        <w:spacing w:after="180" w:line="252" w:lineRule="auto"/>
        <w:jc w:val="both"/>
      </w:pPr>
      <w:r w:rsidRPr="00A16980">
        <w:t>Collaborer avec d'autres départements municipaux, les entrepreneurs et les fournisseurs pour planifier et exécuter les projets de travaux publics</w:t>
      </w:r>
      <w:r w:rsidR="00934A7D">
        <w:t>;</w:t>
      </w:r>
    </w:p>
    <w:p w14:paraId="170C04C5" w14:textId="77777777" w:rsidR="00A16980" w:rsidRPr="00A16980" w:rsidRDefault="00A16980" w:rsidP="008D0FBE">
      <w:pPr>
        <w:numPr>
          <w:ilvl w:val="0"/>
          <w:numId w:val="1"/>
        </w:numPr>
        <w:spacing w:after="180" w:line="252" w:lineRule="auto"/>
        <w:jc w:val="both"/>
      </w:pPr>
      <w:r w:rsidRPr="00A16980">
        <w:t>Veiller au respect des règlements municipaux, des normes de sécurité et des exigences environnementales applicables.</w:t>
      </w:r>
    </w:p>
    <w:p w14:paraId="431FC445" w14:textId="77777777" w:rsidR="00A16980" w:rsidRPr="00A16980" w:rsidRDefault="00A16980" w:rsidP="008D0FBE">
      <w:pPr>
        <w:spacing w:after="180" w:line="252" w:lineRule="auto"/>
        <w:jc w:val="both"/>
        <w:rPr>
          <w:b/>
          <w:sz w:val="24"/>
        </w:rPr>
      </w:pPr>
      <w:r w:rsidRPr="00A16980">
        <w:rPr>
          <w:b/>
          <w:sz w:val="24"/>
        </w:rPr>
        <w:t>Exigences :</w:t>
      </w:r>
    </w:p>
    <w:p w14:paraId="34B96894" w14:textId="2797D429" w:rsidR="00A16980" w:rsidRPr="00A16980" w:rsidRDefault="00A16980" w:rsidP="008D0FBE">
      <w:pPr>
        <w:numPr>
          <w:ilvl w:val="0"/>
          <w:numId w:val="2"/>
        </w:numPr>
        <w:spacing w:after="180" w:line="252" w:lineRule="auto"/>
        <w:jc w:val="both"/>
      </w:pPr>
      <w:r w:rsidRPr="00A16980">
        <w:t xml:space="preserve">Diplôme </w:t>
      </w:r>
      <w:r w:rsidR="000C2649">
        <w:t xml:space="preserve">d’études collégiales ou </w:t>
      </w:r>
      <w:r w:rsidRPr="00A16980">
        <w:t>universitaire</w:t>
      </w:r>
      <w:r w:rsidR="000C2649">
        <w:t>s</w:t>
      </w:r>
      <w:r w:rsidRPr="00A16980">
        <w:t xml:space="preserve"> en génie civil, génie de la construction ou dans un domaine connexe</w:t>
      </w:r>
      <w:r w:rsidR="00934A7D">
        <w:t>;</w:t>
      </w:r>
    </w:p>
    <w:p w14:paraId="47EDC39E" w14:textId="5D7F3B08" w:rsidR="00A16980" w:rsidRPr="00A16980" w:rsidRDefault="00A16980" w:rsidP="008D0FBE">
      <w:pPr>
        <w:numPr>
          <w:ilvl w:val="0"/>
          <w:numId w:val="2"/>
        </w:numPr>
        <w:spacing w:after="180" w:line="252" w:lineRule="auto"/>
        <w:jc w:val="both"/>
      </w:pPr>
      <w:r w:rsidRPr="00A16980">
        <w:t>Être membre de l'Ordre des ingénieurs du Québec est considéré comme un atout majeur</w:t>
      </w:r>
      <w:r w:rsidR="00934A7D">
        <w:t>;</w:t>
      </w:r>
    </w:p>
    <w:p w14:paraId="077653AD" w14:textId="3EE6BB01" w:rsidR="00A16980" w:rsidRPr="00A16980" w:rsidRDefault="000C2649" w:rsidP="008D0FBE">
      <w:pPr>
        <w:numPr>
          <w:ilvl w:val="0"/>
          <w:numId w:val="2"/>
        </w:numPr>
        <w:spacing w:after="180" w:line="252" w:lineRule="auto"/>
        <w:jc w:val="both"/>
      </w:pPr>
      <w:r>
        <w:t>Cinq ans d’e</w:t>
      </w:r>
      <w:r w:rsidR="00A16980" w:rsidRPr="00A16980">
        <w:t>xpérience pertinente en gestion des travaux publics, de préférence dans un contexte municipal</w:t>
      </w:r>
      <w:r w:rsidR="00934A7D">
        <w:t>;</w:t>
      </w:r>
    </w:p>
    <w:p w14:paraId="6174CE11" w14:textId="3249F3D0" w:rsidR="00A16980" w:rsidRPr="00A16980" w:rsidRDefault="00A16980" w:rsidP="008D0FBE">
      <w:pPr>
        <w:numPr>
          <w:ilvl w:val="0"/>
          <w:numId w:val="2"/>
        </w:numPr>
        <w:spacing w:after="180" w:line="252" w:lineRule="auto"/>
        <w:jc w:val="both"/>
      </w:pPr>
      <w:r w:rsidRPr="00A16980">
        <w:t>Solides compétences en gestion de projet, y compris la planification, la coordination et la supervision</w:t>
      </w:r>
      <w:r w:rsidR="00934A7D">
        <w:t>;</w:t>
      </w:r>
    </w:p>
    <w:p w14:paraId="5912412F" w14:textId="619CFC20" w:rsidR="00A16980" w:rsidRPr="00A16980" w:rsidRDefault="00A16980" w:rsidP="008D0FBE">
      <w:pPr>
        <w:numPr>
          <w:ilvl w:val="0"/>
          <w:numId w:val="2"/>
        </w:numPr>
        <w:spacing w:after="180" w:line="252" w:lineRule="auto"/>
        <w:jc w:val="both"/>
      </w:pPr>
      <w:r w:rsidRPr="00A16980">
        <w:t>Excellentes aptitudes en communication et en leadership</w:t>
      </w:r>
      <w:r w:rsidR="00934A7D">
        <w:t>;</w:t>
      </w:r>
    </w:p>
    <w:p w14:paraId="2C5B8E34" w14:textId="21C000F3" w:rsidR="00A16980" w:rsidRPr="00A16980" w:rsidRDefault="00A16980" w:rsidP="008D0FBE">
      <w:pPr>
        <w:numPr>
          <w:ilvl w:val="0"/>
          <w:numId w:val="2"/>
        </w:numPr>
        <w:spacing w:after="180" w:line="252" w:lineRule="auto"/>
        <w:jc w:val="both"/>
      </w:pPr>
      <w:r w:rsidRPr="00A16980">
        <w:t>Capacité à travailler de manière autonome et à prendre des décisions éclairées</w:t>
      </w:r>
      <w:r w:rsidR="00934A7D">
        <w:t>;</w:t>
      </w:r>
    </w:p>
    <w:p w14:paraId="4F6B2A78" w14:textId="09E09AD1" w:rsidR="00A16980" w:rsidRPr="00A16980" w:rsidRDefault="00A16980" w:rsidP="008D0FBE">
      <w:pPr>
        <w:numPr>
          <w:ilvl w:val="0"/>
          <w:numId w:val="2"/>
        </w:numPr>
        <w:spacing w:after="180" w:line="252" w:lineRule="auto"/>
        <w:jc w:val="both"/>
      </w:pPr>
      <w:r w:rsidRPr="00A16980">
        <w:t>Connaissance des lois, règlements et normes applicables aux travaux publics</w:t>
      </w:r>
      <w:r w:rsidR="00934A7D">
        <w:t>;</w:t>
      </w:r>
    </w:p>
    <w:p w14:paraId="5D4925AB" w14:textId="77777777" w:rsidR="00A16980" w:rsidRPr="00A16980" w:rsidRDefault="00A16980" w:rsidP="008D0FBE">
      <w:pPr>
        <w:numPr>
          <w:ilvl w:val="0"/>
          <w:numId w:val="2"/>
        </w:numPr>
        <w:spacing w:after="180" w:line="252" w:lineRule="auto"/>
        <w:jc w:val="both"/>
      </w:pPr>
      <w:r w:rsidRPr="00A16980">
        <w:t>Permis de conduire valide.</w:t>
      </w:r>
    </w:p>
    <w:p w14:paraId="5A36F66C" w14:textId="77777777" w:rsidR="00A16980" w:rsidRPr="00A16980" w:rsidRDefault="00A16980" w:rsidP="008D0FBE">
      <w:pPr>
        <w:spacing w:after="180" w:line="252" w:lineRule="auto"/>
        <w:jc w:val="both"/>
        <w:rPr>
          <w:b/>
          <w:sz w:val="24"/>
        </w:rPr>
      </w:pPr>
      <w:r w:rsidRPr="00A16980">
        <w:rPr>
          <w:b/>
          <w:sz w:val="24"/>
        </w:rPr>
        <w:t>Conditions d'emploi :</w:t>
      </w:r>
    </w:p>
    <w:p w14:paraId="09987D41" w14:textId="7E8F1D4F" w:rsidR="00A16980" w:rsidRPr="00A16980" w:rsidRDefault="00A16980" w:rsidP="008D0FBE">
      <w:pPr>
        <w:numPr>
          <w:ilvl w:val="0"/>
          <w:numId w:val="3"/>
        </w:numPr>
        <w:spacing w:after="180" w:line="252" w:lineRule="auto"/>
        <w:jc w:val="both"/>
      </w:pPr>
      <w:r w:rsidRPr="00A16980">
        <w:lastRenderedPageBreak/>
        <w:t>Poste à temps plein, avec des horaires flexibles selon les besoins opérationnels</w:t>
      </w:r>
      <w:r w:rsidR="00934A7D">
        <w:t>;</w:t>
      </w:r>
    </w:p>
    <w:p w14:paraId="3A09EF4B" w14:textId="496D18F2" w:rsidR="00A16980" w:rsidRPr="00A16980" w:rsidRDefault="00A16980" w:rsidP="008D0FBE">
      <w:pPr>
        <w:numPr>
          <w:ilvl w:val="0"/>
          <w:numId w:val="3"/>
        </w:numPr>
        <w:spacing w:after="180" w:line="252" w:lineRule="auto"/>
        <w:jc w:val="both"/>
      </w:pPr>
      <w:r w:rsidRPr="00A16980">
        <w:t xml:space="preserve">Salaire </w:t>
      </w:r>
      <w:r w:rsidR="00834293">
        <w:t xml:space="preserve">très </w:t>
      </w:r>
      <w:r w:rsidRPr="00A16980">
        <w:t>compétitif</w:t>
      </w:r>
      <w:r w:rsidR="00834293">
        <w:t xml:space="preserve">, </w:t>
      </w:r>
      <w:r w:rsidRPr="00A16980">
        <w:t>en fonction de l'expérience et des qualifications</w:t>
      </w:r>
      <w:r w:rsidR="00934A7D">
        <w:t>;</w:t>
      </w:r>
    </w:p>
    <w:p w14:paraId="2A2DF16E" w14:textId="5F7E40FB" w:rsidR="00A16980" w:rsidRPr="00A16980" w:rsidRDefault="00A16980" w:rsidP="008D0FBE">
      <w:pPr>
        <w:numPr>
          <w:ilvl w:val="0"/>
          <w:numId w:val="3"/>
        </w:numPr>
        <w:spacing w:after="180" w:line="252" w:lineRule="auto"/>
        <w:jc w:val="both"/>
      </w:pPr>
      <w:r w:rsidRPr="00A16980">
        <w:t>Avantages sociaux complets, y compris un régime d'assurance maladie et un régime de retraite</w:t>
      </w:r>
      <w:r w:rsidR="00934A7D">
        <w:t>;</w:t>
      </w:r>
    </w:p>
    <w:p w14:paraId="3F93D2FE" w14:textId="77777777" w:rsidR="00A16980" w:rsidRPr="00A16980" w:rsidRDefault="00A16980" w:rsidP="008D0FBE">
      <w:pPr>
        <w:numPr>
          <w:ilvl w:val="0"/>
          <w:numId w:val="3"/>
        </w:numPr>
        <w:spacing w:after="180" w:line="252" w:lineRule="auto"/>
        <w:jc w:val="both"/>
      </w:pPr>
      <w:r w:rsidRPr="00A16980">
        <w:t>Possibilités de développement professionnel et de formation continue.</w:t>
      </w:r>
    </w:p>
    <w:p w14:paraId="434CB1E7" w14:textId="060DE236" w:rsidR="00A16980" w:rsidRPr="00A16980" w:rsidRDefault="00A16980" w:rsidP="008D0FBE">
      <w:pPr>
        <w:spacing w:after="180" w:line="252" w:lineRule="auto"/>
        <w:jc w:val="both"/>
      </w:pPr>
      <w:r w:rsidRPr="00A16980">
        <w:t xml:space="preserve">Pour postuler, veuillez soumettre votre curriculum vitae et une lettre de motivation à l'adresse électronique suivante : </w:t>
      </w:r>
      <w:r w:rsidRPr="00A16980">
        <w:rPr>
          <w:rFonts w:ascii="Calibri" w:eastAsia="Calibri" w:hAnsi="Calibri" w:cs="Times New Roman"/>
        </w:rPr>
        <w:t xml:space="preserve">: </w:t>
      </w:r>
      <w:hyperlink r:id="rId8" w:history="1">
        <w:r w:rsidRPr="00A16980">
          <w:rPr>
            <w:rFonts w:ascii="Calibri" w:eastAsia="Calibri" w:hAnsi="Calibri" w:cs="Times New Roman"/>
            <w:b/>
            <w:color w:val="0000FF"/>
            <w:u w:val="single"/>
          </w:rPr>
          <w:t>info@gslr.ca</w:t>
        </w:r>
      </w:hyperlink>
      <w:r w:rsidR="00934A7D">
        <w:rPr>
          <w:rFonts w:ascii="Calibri" w:eastAsia="Calibri" w:hAnsi="Calibri" w:cs="Times New Roman"/>
          <w:b/>
          <w:color w:val="0000FF"/>
          <w:u w:val="single"/>
        </w:rPr>
        <w:t xml:space="preserve">. </w:t>
      </w:r>
      <w:r>
        <w:rPr>
          <w:rFonts w:ascii="Calibri" w:eastAsia="Calibri" w:hAnsi="Calibri" w:cs="Times New Roman"/>
          <w:b/>
          <w:color w:val="0000FF"/>
          <w:u w:val="single"/>
        </w:rPr>
        <w:t xml:space="preserve"> </w:t>
      </w:r>
      <w:r w:rsidRPr="00A16980">
        <w:t>Veuillez indiquer le titre du poste dans l'objet de votre courriel.</w:t>
      </w:r>
      <w:r w:rsidR="00934A7D">
        <w:t xml:space="preserve"> </w:t>
      </w:r>
      <w:r w:rsidRPr="00A16980">
        <w:t>Veuillez noter que seul</w:t>
      </w:r>
      <w:r w:rsidR="00934A7D">
        <w:t>e</w:t>
      </w:r>
      <w:r w:rsidRPr="00A16980">
        <w:t xml:space="preserve">s les </w:t>
      </w:r>
      <w:r w:rsidR="00934A7D">
        <w:t>personne</w:t>
      </w:r>
      <w:r w:rsidRPr="00A16980">
        <w:t>s sélectionné</w:t>
      </w:r>
      <w:r w:rsidR="00934A7D">
        <w:t>e</w:t>
      </w:r>
      <w:r w:rsidRPr="00A16980">
        <w:t>s pour une entrevue seront contacté</w:t>
      </w:r>
      <w:r w:rsidR="00934A7D">
        <w:t>e</w:t>
      </w:r>
      <w:r w:rsidRPr="00A16980">
        <w:t>s.</w:t>
      </w:r>
    </w:p>
    <w:p w14:paraId="5BE05388" w14:textId="5DABD8F4" w:rsidR="00A16980" w:rsidRPr="00A16980" w:rsidRDefault="00A16980" w:rsidP="008D0FBE">
      <w:pPr>
        <w:spacing w:after="180" w:line="252" w:lineRule="auto"/>
        <w:jc w:val="both"/>
      </w:pPr>
      <w:r w:rsidRPr="00A16980">
        <w:t>Nous vous remercions de l'intérêt que vous portez à cette opportunité et nous avons hâte de recevoir votre candidature!</w:t>
      </w:r>
    </w:p>
    <w:p w14:paraId="177AB3AC" w14:textId="77777777" w:rsidR="0034506D" w:rsidRDefault="0034506D" w:rsidP="008D0FBE">
      <w:pPr>
        <w:spacing w:after="180" w:line="252" w:lineRule="auto"/>
        <w:jc w:val="both"/>
      </w:pPr>
    </w:p>
    <w:sectPr w:rsidR="0034506D" w:rsidSect="0000000E">
      <w:headerReference w:type="even" r:id="rId9"/>
      <w:headerReference w:type="default" r:id="rId10"/>
      <w:footerReference w:type="even" r:id="rId11"/>
      <w:footerReference w:type="default" r:id="rId12"/>
      <w:headerReference w:type="first" r:id="rId13"/>
      <w:footerReference w:type="first" r:id="rId14"/>
      <w:pgSz w:w="12240" w:h="15840"/>
      <w:pgMar w:top="1361" w:right="1418" w:bottom="136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35F4" w14:textId="77777777" w:rsidR="00700672" w:rsidRDefault="00700672" w:rsidP="00834293">
      <w:pPr>
        <w:spacing w:after="0" w:line="240" w:lineRule="auto"/>
      </w:pPr>
      <w:r>
        <w:separator/>
      </w:r>
    </w:p>
  </w:endnote>
  <w:endnote w:type="continuationSeparator" w:id="0">
    <w:p w14:paraId="2778C50D" w14:textId="77777777" w:rsidR="00700672" w:rsidRDefault="00700672" w:rsidP="0083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B5F0" w14:textId="77777777" w:rsidR="00834293" w:rsidRDefault="008342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377" w14:textId="77777777" w:rsidR="00834293" w:rsidRDefault="008342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8CA0" w14:textId="77777777" w:rsidR="00834293" w:rsidRDefault="008342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57F7" w14:textId="77777777" w:rsidR="00700672" w:rsidRDefault="00700672" w:rsidP="00834293">
      <w:pPr>
        <w:spacing w:after="0" w:line="240" w:lineRule="auto"/>
      </w:pPr>
      <w:r>
        <w:separator/>
      </w:r>
    </w:p>
  </w:footnote>
  <w:footnote w:type="continuationSeparator" w:id="0">
    <w:p w14:paraId="7BC62DCC" w14:textId="77777777" w:rsidR="00700672" w:rsidRDefault="00700672" w:rsidP="0083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2B6" w14:textId="77777777" w:rsidR="00834293" w:rsidRDefault="008342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CD62" w14:textId="77777777" w:rsidR="00834293" w:rsidRDefault="008342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4C18" w14:textId="77777777" w:rsidR="00834293" w:rsidRDefault="008342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80D"/>
    <w:multiLevelType w:val="multilevel"/>
    <w:tmpl w:val="17C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67224A"/>
    <w:multiLevelType w:val="multilevel"/>
    <w:tmpl w:val="64D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254909"/>
    <w:multiLevelType w:val="multilevel"/>
    <w:tmpl w:val="3964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6602338">
    <w:abstractNumId w:val="2"/>
  </w:num>
  <w:num w:numId="2" w16cid:durableId="905527661">
    <w:abstractNumId w:val="0"/>
  </w:num>
  <w:num w:numId="3" w16cid:durableId="102389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80"/>
    <w:rsid w:val="0000000E"/>
    <w:rsid w:val="00071FCC"/>
    <w:rsid w:val="000C2649"/>
    <w:rsid w:val="000E6378"/>
    <w:rsid w:val="00115982"/>
    <w:rsid w:val="0034506D"/>
    <w:rsid w:val="00574685"/>
    <w:rsid w:val="00700672"/>
    <w:rsid w:val="00834293"/>
    <w:rsid w:val="00847A2D"/>
    <w:rsid w:val="008D0FBE"/>
    <w:rsid w:val="00934A7D"/>
    <w:rsid w:val="00A16980"/>
    <w:rsid w:val="00A57905"/>
    <w:rsid w:val="00AB49AC"/>
    <w:rsid w:val="00AC0DAE"/>
    <w:rsid w:val="00AC60B3"/>
    <w:rsid w:val="00F842B7"/>
    <w:rsid w:val="00FE66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A63F"/>
  <w15:chartTrackingRefBased/>
  <w15:docId w15:val="{A3C97315-5F9C-45FB-9A4D-0B8D462B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6980"/>
    <w:rPr>
      <w:color w:val="0563C1" w:themeColor="hyperlink"/>
      <w:u w:val="single"/>
    </w:rPr>
  </w:style>
  <w:style w:type="character" w:styleId="Mentionnonrsolue">
    <w:name w:val="Unresolved Mention"/>
    <w:basedOn w:val="Policepardfaut"/>
    <w:uiPriority w:val="99"/>
    <w:semiHidden/>
    <w:unhideWhenUsed/>
    <w:rsid w:val="00A16980"/>
    <w:rPr>
      <w:color w:val="605E5C"/>
      <w:shd w:val="clear" w:color="auto" w:fill="E1DFDD"/>
    </w:rPr>
  </w:style>
  <w:style w:type="paragraph" w:styleId="Sansinterligne">
    <w:name w:val="No Spacing"/>
    <w:uiPriority w:val="1"/>
    <w:qFormat/>
    <w:rsid w:val="00A16980"/>
    <w:pPr>
      <w:spacing w:after="0" w:line="240" w:lineRule="auto"/>
    </w:pPr>
  </w:style>
  <w:style w:type="paragraph" w:styleId="En-tte">
    <w:name w:val="header"/>
    <w:basedOn w:val="Normal"/>
    <w:link w:val="En-tteCar"/>
    <w:uiPriority w:val="99"/>
    <w:unhideWhenUsed/>
    <w:rsid w:val="00834293"/>
    <w:pPr>
      <w:tabs>
        <w:tab w:val="center" w:pos="4320"/>
        <w:tab w:val="right" w:pos="8640"/>
      </w:tabs>
      <w:spacing w:after="0" w:line="240" w:lineRule="auto"/>
    </w:pPr>
  </w:style>
  <w:style w:type="character" w:customStyle="1" w:styleId="En-tteCar">
    <w:name w:val="En-tête Car"/>
    <w:basedOn w:val="Policepardfaut"/>
    <w:link w:val="En-tte"/>
    <w:uiPriority w:val="99"/>
    <w:rsid w:val="00834293"/>
  </w:style>
  <w:style w:type="paragraph" w:styleId="Pieddepage">
    <w:name w:val="footer"/>
    <w:basedOn w:val="Normal"/>
    <w:link w:val="PieddepageCar"/>
    <w:uiPriority w:val="99"/>
    <w:unhideWhenUsed/>
    <w:rsid w:val="008342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9872">
      <w:bodyDiv w:val="1"/>
      <w:marLeft w:val="0"/>
      <w:marRight w:val="0"/>
      <w:marTop w:val="0"/>
      <w:marBottom w:val="0"/>
      <w:divBdr>
        <w:top w:val="none" w:sz="0" w:space="0" w:color="auto"/>
        <w:left w:val="none" w:sz="0" w:space="0" w:color="auto"/>
        <w:bottom w:val="none" w:sz="0" w:space="0" w:color="auto"/>
        <w:right w:val="none" w:sz="0" w:space="0" w:color="auto"/>
      </w:divBdr>
      <w:divsChild>
        <w:div w:id="1918592852">
          <w:marLeft w:val="0"/>
          <w:marRight w:val="0"/>
          <w:marTop w:val="0"/>
          <w:marBottom w:val="0"/>
          <w:divBdr>
            <w:top w:val="single" w:sz="2" w:space="0" w:color="D9D9E3"/>
            <w:left w:val="single" w:sz="2" w:space="0" w:color="D9D9E3"/>
            <w:bottom w:val="single" w:sz="2" w:space="0" w:color="D9D9E3"/>
            <w:right w:val="single" w:sz="2" w:space="0" w:color="D9D9E3"/>
          </w:divBdr>
          <w:divsChild>
            <w:div w:id="389152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8980096">
          <w:marLeft w:val="0"/>
          <w:marRight w:val="0"/>
          <w:marTop w:val="0"/>
          <w:marBottom w:val="0"/>
          <w:divBdr>
            <w:top w:val="single" w:sz="2" w:space="0" w:color="D9D9E3"/>
            <w:left w:val="single" w:sz="2" w:space="0" w:color="D9D9E3"/>
            <w:bottom w:val="single" w:sz="2" w:space="0" w:color="D9D9E3"/>
            <w:right w:val="single" w:sz="2" w:space="0" w:color="D9D9E3"/>
          </w:divBdr>
          <w:divsChild>
            <w:div w:id="861012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slr.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433</Words>
  <Characters>2385</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Othmane Touati</dc:creator>
  <cp:keywords/>
  <dc:description/>
  <cp:lastModifiedBy>Louise Poulin</cp:lastModifiedBy>
  <cp:revision>20</cp:revision>
  <cp:lastPrinted>2023-05-16T14:44:00Z</cp:lastPrinted>
  <dcterms:created xsi:type="dcterms:W3CDTF">2023-05-16T14:44:00Z</dcterms:created>
  <dcterms:modified xsi:type="dcterms:W3CDTF">2023-05-16T15:32:00Z</dcterms:modified>
</cp:coreProperties>
</file>