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74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4A2ABC74" w14:textId="24699887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B25CCE">
        <w:rPr>
          <w:rFonts w:ascii="Calibri" w:hAnsi="Calibri" w:cs="Arial"/>
          <w:i/>
        </w:rPr>
        <w:t>9 AOÛT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648C89EE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7E944D7E" w14:textId="3EE7402C" w:rsidR="007348D6" w:rsidRPr="00E45A81" w:rsidRDefault="007348D6" w:rsidP="007348D6">
      <w:pPr>
        <w:jc w:val="center"/>
        <w:rPr>
          <w:rFonts w:ascii="Calibri" w:hAnsi="Calibri" w:cs="Arial"/>
          <w:b/>
          <w:color w:val="C00000"/>
        </w:rPr>
      </w:pPr>
    </w:p>
    <w:p w14:paraId="1A6DD968" w14:textId="77777777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033A1D5D" w14:textId="77777777" w:rsidR="00CE4D69" w:rsidRDefault="00CE4D69" w:rsidP="00CE4D69">
      <w:pPr>
        <w:pStyle w:val="Sansinterligne"/>
        <w:rPr>
          <w:rFonts w:cs="Arial"/>
        </w:rPr>
      </w:pPr>
    </w:p>
    <w:p w14:paraId="67851D33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78BE1201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2EC5B77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721BF08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4E72989" w14:textId="706630F4"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7E4264">
        <w:rPr>
          <w:rFonts w:cstheme="minorHAnsi"/>
          <w:color w:val="212121"/>
          <w:shd w:val="clear" w:color="auto" w:fill="FFFFFF"/>
        </w:rPr>
        <w:t>12 juillet 2022</w:t>
      </w:r>
    </w:p>
    <w:p w14:paraId="23313321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318341F8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13869DCA" w14:textId="1743A30B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806854">
        <w:rPr>
          <w:rFonts w:cstheme="minorHAnsi"/>
        </w:rPr>
        <w:t>9 août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E847C9">
        <w:rPr>
          <w:rFonts w:cstheme="minorHAnsi"/>
          <w:color w:val="000000"/>
        </w:rPr>
        <w:t>3</w:t>
      </w:r>
      <w:r w:rsidR="008A2DCF">
        <w:rPr>
          <w:rFonts w:cstheme="minorHAnsi"/>
          <w:color w:val="000000"/>
        </w:rPr>
        <w:t>7</w:t>
      </w:r>
      <w:r w:rsidR="00AE2A0C">
        <w:rPr>
          <w:rFonts w:cstheme="minorHAnsi"/>
          <w:color w:val="000000"/>
        </w:rPr>
        <w:t>5 502,05</w:t>
      </w:r>
      <w:r w:rsidR="008A2DCF">
        <w:rPr>
          <w:rFonts w:cstheme="minorHAnsi"/>
          <w:color w:val="000000"/>
        </w:rPr>
        <w:t>$</w:t>
      </w:r>
    </w:p>
    <w:p w14:paraId="2E6007EE" w14:textId="77777777" w:rsidR="004C7F13" w:rsidRDefault="00907709" w:rsidP="00647B8B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176860BC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la facture numéro 772 au montant de 23 327,05$, incluant les taxes applicables, présentée par 2945380 Canada Inc. pour les ordures et le recyclage;</w:t>
      </w:r>
    </w:p>
    <w:p w14:paraId="1A53DAD3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la facture au montant de 13 797,00$, incluant les taxes applicables, présentée par First Class Trailers pour l’achat d’une remorque;</w:t>
      </w:r>
    </w:p>
    <w:p w14:paraId="1DFE91EB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les rapports 5 et 6 au montant total de 33 431,31$, incluant les taxes applicables, présenté par Fosses Septiques Miron pour vidange de fosses septiques et boues;</w:t>
      </w:r>
    </w:p>
    <w:p w14:paraId="4A309FDD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les factures numéro 256431, 256439, 256440, 256445, 256449 et 256452 au montant total de 103 714,10$ incluant les taxes applicables, présentée par Asphalte et Pavage RF pour l’achat de pierre pour le rechargement du chemin Rivière Rouge;</w:t>
      </w:r>
    </w:p>
    <w:p w14:paraId="4671C3AA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la facture numéro 13480 au montant de 32 006,74$, incluant les taxes applicables, présentée par Agrégats Argenteuil pour les rebuts de janvier à juin 2022;</w:t>
      </w:r>
    </w:p>
    <w:p w14:paraId="156C3D8E" w14:textId="77777777" w:rsidR="00647B8B" w:rsidRPr="00647B8B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la facture numéro 44672 au montant de 10 761,66$, incluant les taxes applicables, présentée par Multi Routes pour l’abat-poussière;</w:t>
      </w:r>
    </w:p>
    <w:p w14:paraId="351CFC1F" w14:textId="74824088" w:rsidR="00514656" w:rsidRDefault="00647B8B" w:rsidP="00647B8B">
      <w:pPr>
        <w:pStyle w:val="Sansinterligne"/>
        <w:spacing w:after="180"/>
        <w:ind w:left="1134"/>
        <w:rPr>
          <w:rFonts w:cs="Arial"/>
        </w:rPr>
      </w:pPr>
      <w:r w:rsidRPr="00647B8B">
        <w:rPr>
          <w:rFonts w:cs="Arial"/>
        </w:rPr>
        <w:t>- la facture au montant de 10 697,97$, incluant les taxes applicables, présentée par Desjardins Assurances pour les assurances d’août 2022.</w:t>
      </w:r>
    </w:p>
    <w:p w14:paraId="6873ABA7" w14:textId="42249044" w:rsidR="00AE4C6D" w:rsidRDefault="00AE4C6D" w:rsidP="00315C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Transfert</w:t>
      </w:r>
      <w:r w:rsidR="00317D36">
        <w:rPr>
          <w:rFonts w:cs="Arial"/>
        </w:rPr>
        <w:t>s</w:t>
      </w:r>
      <w:r>
        <w:rPr>
          <w:rFonts w:cs="Arial"/>
        </w:rPr>
        <w:t xml:space="preserve"> budgétaire</w:t>
      </w:r>
      <w:r w:rsidR="00317D36">
        <w:rPr>
          <w:rFonts w:cs="Arial"/>
        </w:rPr>
        <w:t>s</w:t>
      </w:r>
    </w:p>
    <w:p w14:paraId="17005103" w14:textId="65779A04" w:rsidR="00315CA7" w:rsidRPr="00315CA7" w:rsidRDefault="00315CA7" w:rsidP="00315C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15CA7">
        <w:rPr>
          <w:rFonts w:cs="Arial"/>
        </w:rPr>
        <w:t xml:space="preserve">Avis de motion et dépôt du </w:t>
      </w:r>
      <w:r w:rsidR="00A70420" w:rsidRPr="00A70420">
        <w:rPr>
          <w:rFonts w:cs="Arial"/>
        </w:rPr>
        <w:t xml:space="preserve">Règlement numéro RE-812-05-2022 décrétant une dépense de 1 940 000$ et un emprunt de 1 300 000$ </w:t>
      </w:r>
      <w:r w:rsidRPr="00315CA7">
        <w:rPr>
          <w:rFonts w:cs="Arial"/>
        </w:rPr>
        <w:t>pour ajout de sites au Camping des Chutes-de-la-Rouge et amélioration du parc</w:t>
      </w:r>
    </w:p>
    <w:p w14:paraId="4E6A68A5" w14:textId="0F46881B" w:rsidR="006D6117" w:rsidRDefault="006D611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  <w:r w:rsidR="00880F75">
        <w:rPr>
          <w:rFonts w:cs="Arial"/>
        </w:rPr>
        <w:t>s</w:t>
      </w:r>
    </w:p>
    <w:p w14:paraId="557E6919" w14:textId="003598C9" w:rsidR="004C7F13" w:rsidRDefault="000B181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Prolongation </w:t>
      </w:r>
      <w:r w:rsidR="00CC4D0D">
        <w:rPr>
          <w:rFonts w:cs="Arial"/>
        </w:rPr>
        <w:t xml:space="preserve">du contrat de travail de </w:t>
      </w:r>
      <w:r w:rsidR="00D716D6">
        <w:rPr>
          <w:rFonts w:cs="Arial"/>
        </w:rPr>
        <w:t xml:space="preserve">Mme </w:t>
      </w:r>
      <w:r w:rsidR="00CC4D0D">
        <w:rPr>
          <w:rFonts w:cs="Arial"/>
        </w:rPr>
        <w:t xml:space="preserve">Tania Marcotte - </w:t>
      </w:r>
      <w:r w:rsidR="00D716D6">
        <w:rPr>
          <w:rFonts w:cs="Arial"/>
        </w:rPr>
        <w:t>t</w:t>
      </w:r>
      <w:r w:rsidR="00CC4D0D">
        <w:rPr>
          <w:rFonts w:cs="Arial"/>
        </w:rPr>
        <w:t>echnicienne comptable</w:t>
      </w:r>
    </w:p>
    <w:p w14:paraId="23330A1F" w14:textId="3F6D9AE8" w:rsidR="00523CA8" w:rsidRPr="00492EC9" w:rsidRDefault="00523CA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 chauffeur</w:t>
      </w:r>
    </w:p>
    <w:p w14:paraId="6D92C350" w14:textId="53377EB7" w:rsidR="004C7F13" w:rsidRPr="00C32795" w:rsidRDefault="00C3279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32795">
        <w:rPr>
          <w:rFonts w:cs="Arial"/>
        </w:rPr>
        <w:t xml:space="preserve">Évaluation des terrains </w:t>
      </w:r>
      <w:r w:rsidR="00CC4D0D">
        <w:rPr>
          <w:rFonts w:cs="Arial"/>
        </w:rPr>
        <w:t>dont la municipalité veut se départir</w:t>
      </w:r>
    </w:p>
    <w:p w14:paraId="0724AF74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256B9F8D" w14:textId="3D404032" w:rsidR="0082200D" w:rsidRPr="000E6EB1" w:rsidRDefault="00C3279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Attribution </w:t>
      </w:r>
      <w:r w:rsidR="000E6EB1">
        <w:rPr>
          <w:rFonts w:cs="Arial"/>
        </w:rPr>
        <w:t>d’un contrat de pavage</w:t>
      </w:r>
    </w:p>
    <w:p w14:paraId="77728A28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ECABE1F" w14:textId="48759D08" w:rsidR="00106A32" w:rsidRPr="00C32795" w:rsidRDefault="00106A32" w:rsidP="00C32795">
      <w:pPr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12EC5779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224F638C" w14:textId="3D3A1DAB" w:rsidR="00BF34D1" w:rsidRDefault="00EC6E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C6E86">
        <w:rPr>
          <w:rFonts w:cs="Arial"/>
        </w:rPr>
        <w:t>Arrêt de la procédure d'adoption du règlement de zonage numéro RU-944-05-2022 modifiant le règlement de zonage numéro RU-902-01-2015, tel qu’amendé, afin d’ajouter un nouvel usage Habitation de type multifamilial (H3) à même le Chapitre 4 : Dispositions relatives à la classification des usages et d’autoriser ce nouvel usage Habitation de type multifamilial (H3) au sein de la zone UL-01</w:t>
      </w:r>
      <w:r w:rsidR="00DC0440" w:rsidRPr="00DC0440">
        <w:rPr>
          <w:rFonts w:cs="Arial"/>
        </w:rPr>
        <w:t xml:space="preserve">Autorisation de signer un bail avec le Ministère de l’Environnement et de la lutte contre les changements climatiques </w:t>
      </w:r>
      <w:r w:rsidR="008442D6" w:rsidRPr="008442D6">
        <w:rPr>
          <w:rFonts w:cs="Arial"/>
        </w:rPr>
        <w:t>concernant l’alluvion qui s’est formée devant la plage du Camping des Chutes-de-la-Rouge</w:t>
      </w:r>
      <w:r w:rsidR="00DC0440" w:rsidRPr="00DC0440">
        <w:rPr>
          <w:rFonts w:cs="Arial"/>
        </w:rPr>
        <w:t xml:space="preserve"> </w:t>
      </w:r>
    </w:p>
    <w:p w14:paraId="35C2FA2E" w14:textId="77777777" w:rsidR="006C7C7D" w:rsidRDefault="006C7C7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C7C7D">
        <w:rPr>
          <w:rFonts w:cs="Arial"/>
        </w:rPr>
        <w:t>Autorisation de signer un bail avec le Ministère de l’Environnement et de la lutte contre les changements climatiques concernant l’alluvion qui s’est formée devant la plage du Camping des Chutes-de-la-Rouge</w:t>
      </w:r>
    </w:p>
    <w:p w14:paraId="6F1F56CA" w14:textId="26E4E21B" w:rsidR="008D4C31" w:rsidRDefault="008D4C3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D4C31">
        <w:rPr>
          <w:rFonts w:cs="Arial"/>
        </w:rPr>
        <w:t xml:space="preserve">Octroi d’un mandat d’expertise à l’architecte Pascal Letourneau pour la Gare de Calumet </w:t>
      </w:r>
    </w:p>
    <w:p w14:paraId="63CE7549" w14:textId="65A5AFA4" w:rsidR="00BF34D1" w:rsidRDefault="00053C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Verbalisation de la</w:t>
      </w:r>
      <w:r w:rsidR="00BF34D1">
        <w:rPr>
          <w:rFonts w:cs="Arial"/>
        </w:rPr>
        <w:t xml:space="preserve"> rue Baillargeon</w:t>
      </w:r>
    </w:p>
    <w:p w14:paraId="4CD88813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29E92A29" w14:textId="1A3C0347" w:rsidR="0082200D" w:rsidRPr="00E6441E" w:rsidRDefault="0070157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6441E">
        <w:rPr>
          <w:rFonts w:cs="Arial"/>
        </w:rPr>
        <w:t>Campagne de financement Séminaire Sacré-Cœur – accueil Ukrainiens</w:t>
      </w:r>
    </w:p>
    <w:p w14:paraId="21732507" w14:textId="5A405B14" w:rsidR="0082200D" w:rsidRPr="0032744A" w:rsidRDefault="00586F7C" w:rsidP="0032744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  <w:r w:rsidR="00AE73E7" w:rsidRPr="0032744A">
        <w:rPr>
          <w:rFonts w:cs="Arial"/>
        </w:rPr>
        <w:t xml:space="preserve">  </w:t>
      </w:r>
    </w:p>
    <w:p w14:paraId="59604180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5CBDC209" w14:textId="7112BC4C" w:rsidR="0082200D" w:rsidRPr="0032744A" w:rsidRDefault="00736EB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</w:t>
      </w:r>
      <w:r w:rsidR="0032744A" w:rsidRPr="0032744A">
        <w:rPr>
          <w:rFonts w:cs="Arial"/>
        </w:rPr>
        <w:t xml:space="preserve"> à la demande d’émission d’un timbre-p</w:t>
      </w:r>
      <w:r w:rsidR="0032744A">
        <w:rPr>
          <w:rFonts w:cs="Arial"/>
        </w:rPr>
        <w:t>oste commémorant le 200</w:t>
      </w:r>
      <w:r w:rsidR="0032744A" w:rsidRPr="0032744A">
        <w:rPr>
          <w:rFonts w:cs="Arial"/>
          <w:vertAlign w:val="superscript"/>
        </w:rPr>
        <w:t>e</w:t>
      </w:r>
      <w:r w:rsidR="0032744A">
        <w:rPr>
          <w:rFonts w:cs="Arial"/>
        </w:rPr>
        <w:t xml:space="preserve"> anniversaire de l’exposition </w:t>
      </w:r>
      <w:r w:rsidR="00771C4D">
        <w:rPr>
          <w:rFonts w:cs="Arial"/>
        </w:rPr>
        <w:t>agricole de Lachute en 2025</w:t>
      </w:r>
      <w:r w:rsidR="00AE73E7" w:rsidRPr="0032744A">
        <w:rPr>
          <w:rFonts w:cs="Arial"/>
        </w:rPr>
        <w:t xml:space="preserve"> </w:t>
      </w:r>
    </w:p>
    <w:p w14:paraId="340E054F" w14:textId="4FD80DB7" w:rsidR="0082200D" w:rsidRPr="006C7C7D" w:rsidRDefault="009D015E" w:rsidP="006C7C7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18EE6BF6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0DB0820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477A03B7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2EED58E6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8607214">
    <w:abstractNumId w:val="2"/>
  </w:num>
  <w:num w:numId="2" w16cid:durableId="533690600">
    <w:abstractNumId w:val="1"/>
  </w:num>
  <w:num w:numId="3" w16cid:durableId="1989284623">
    <w:abstractNumId w:val="0"/>
  </w:num>
  <w:num w:numId="4" w16cid:durableId="558325743">
    <w:abstractNumId w:val="4"/>
  </w:num>
  <w:num w:numId="5" w16cid:durableId="236598388">
    <w:abstractNumId w:val="3"/>
  </w:num>
  <w:num w:numId="6" w16cid:durableId="1273901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0CB3"/>
    <w:rsid w:val="00012BA1"/>
    <w:rsid w:val="00052FDE"/>
    <w:rsid w:val="00053C85"/>
    <w:rsid w:val="00085E23"/>
    <w:rsid w:val="000B1812"/>
    <w:rsid w:val="000C73C6"/>
    <w:rsid w:val="000E6EB1"/>
    <w:rsid w:val="000F68C6"/>
    <w:rsid w:val="00106A32"/>
    <w:rsid w:val="00120E00"/>
    <w:rsid w:val="00122685"/>
    <w:rsid w:val="00145F3D"/>
    <w:rsid w:val="00170469"/>
    <w:rsid w:val="001C6051"/>
    <w:rsid w:val="001E1323"/>
    <w:rsid w:val="001E310F"/>
    <w:rsid w:val="001E4D46"/>
    <w:rsid w:val="002038C2"/>
    <w:rsid w:val="0022759B"/>
    <w:rsid w:val="00250826"/>
    <w:rsid w:val="002800D9"/>
    <w:rsid w:val="00285A8E"/>
    <w:rsid w:val="002B3655"/>
    <w:rsid w:val="00315CA7"/>
    <w:rsid w:val="00317D36"/>
    <w:rsid w:val="00322FBB"/>
    <w:rsid w:val="0032744A"/>
    <w:rsid w:val="00344795"/>
    <w:rsid w:val="00376AC1"/>
    <w:rsid w:val="00392865"/>
    <w:rsid w:val="003C0CAC"/>
    <w:rsid w:val="003D3157"/>
    <w:rsid w:val="003E41C8"/>
    <w:rsid w:val="0040012F"/>
    <w:rsid w:val="00427C12"/>
    <w:rsid w:val="00484B75"/>
    <w:rsid w:val="00490D14"/>
    <w:rsid w:val="00492EC9"/>
    <w:rsid w:val="00492F84"/>
    <w:rsid w:val="00494906"/>
    <w:rsid w:val="004A0CA0"/>
    <w:rsid w:val="004B4B4C"/>
    <w:rsid w:val="004C7F13"/>
    <w:rsid w:val="004E6DAA"/>
    <w:rsid w:val="00514656"/>
    <w:rsid w:val="00523CA8"/>
    <w:rsid w:val="00534564"/>
    <w:rsid w:val="00577AA4"/>
    <w:rsid w:val="0058657D"/>
    <w:rsid w:val="00586F7C"/>
    <w:rsid w:val="005A73F7"/>
    <w:rsid w:val="005E2B78"/>
    <w:rsid w:val="005E6B80"/>
    <w:rsid w:val="0062416C"/>
    <w:rsid w:val="0062517C"/>
    <w:rsid w:val="00627674"/>
    <w:rsid w:val="00647B8B"/>
    <w:rsid w:val="00672E19"/>
    <w:rsid w:val="006A04A3"/>
    <w:rsid w:val="006C7C7D"/>
    <w:rsid w:val="006D1F5D"/>
    <w:rsid w:val="006D6117"/>
    <w:rsid w:val="006F773F"/>
    <w:rsid w:val="00701572"/>
    <w:rsid w:val="007348D6"/>
    <w:rsid w:val="00736EB4"/>
    <w:rsid w:val="0074376B"/>
    <w:rsid w:val="00771C4D"/>
    <w:rsid w:val="007818CC"/>
    <w:rsid w:val="007E4264"/>
    <w:rsid w:val="007E4E09"/>
    <w:rsid w:val="00806854"/>
    <w:rsid w:val="00817EA5"/>
    <w:rsid w:val="0082200D"/>
    <w:rsid w:val="008442D6"/>
    <w:rsid w:val="00862147"/>
    <w:rsid w:val="00880F75"/>
    <w:rsid w:val="008A2DCF"/>
    <w:rsid w:val="008D4C31"/>
    <w:rsid w:val="008E212A"/>
    <w:rsid w:val="008F1060"/>
    <w:rsid w:val="00903124"/>
    <w:rsid w:val="00907709"/>
    <w:rsid w:val="00922EB4"/>
    <w:rsid w:val="00934354"/>
    <w:rsid w:val="00953B54"/>
    <w:rsid w:val="00996CE9"/>
    <w:rsid w:val="009D015E"/>
    <w:rsid w:val="009D7E38"/>
    <w:rsid w:val="009E55C9"/>
    <w:rsid w:val="00A30191"/>
    <w:rsid w:val="00A70420"/>
    <w:rsid w:val="00AB771D"/>
    <w:rsid w:val="00AE2A0C"/>
    <w:rsid w:val="00AE4C6D"/>
    <w:rsid w:val="00AE73E7"/>
    <w:rsid w:val="00AF1831"/>
    <w:rsid w:val="00AF7A89"/>
    <w:rsid w:val="00B072D9"/>
    <w:rsid w:val="00B25CCE"/>
    <w:rsid w:val="00B3432F"/>
    <w:rsid w:val="00B423F2"/>
    <w:rsid w:val="00B5775B"/>
    <w:rsid w:val="00B86F1F"/>
    <w:rsid w:val="00B93180"/>
    <w:rsid w:val="00BA261C"/>
    <w:rsid w:val="00BA2E34"/>
    <w:rsid w:val="00BA338B"/>
    <w:rsid w:val="00BE6C7A"/>
    <w:rsid w:val="00BF2760"/>
    <w:rsid w:val="00BF34D1"/>
    <w:rsid w:val="00C049EC"/>
    <w:rsid w:val="00C25506"/>
    <w:rsid w:val="00C26F95"/>
    <w:rsid w:val="00C32795"/>
    <w:rsid w:val="00C441EE"/>
    <w:rsid w:val="00C514AE"/>
    <w:rsid w:val="00C90CED"/>
    <w:rsid w:val="00CA4351"/>
    <w:rsid w:val="00CC4D0D"/>
    <w:rsid w:val="00CC5F42"/>
    <w:rsid w:val="00CE4D69"/>
    <w:rsid w:val="00D1166A"/>
    <w:rsid w:val="00D53857"/>
    <w:rsid w:val="00D646C2"/>
    <w:rsid w:val="00D716D6"/>
    <w:rsid w:val="00D72E2D"/>
    <w:rsid w:val="00D85B1A"/>
    <w:rsid w:val="00D86A99"/>
    <w:rsid w:val="00D9051C"/>
    <w:rsid w:val="00D943A3"/>
    <w:rsid w:val="00DC0440"/>
    <w:rsid w:val="00DF0897"/>
    <w:rsid w:val="00DF77CD"/>
    <w:rsid w:val="00E0011B"/>
    <w:rsid w:val="00E07FA0"/>
    <w:rsid w:val="00E14279"/>
    <w:rsid w:val="00E42C08"/>
    <w:rsid w:val="00E45A81"/>
    <w:rsid w:val="00E604C3"/>
    <w:rsid w:val="00E6441E"/>
    <w:rsid w:val="00E653E9"/>
    <w:rsid w:val="00E847C9"/>
    <w:rsid w:val="00E8750E"/>
    <w:rsid w:val="00E96522"/>
    <w:rsid w:val="00EB3F05"/>
    <w:rsid w:val="00EC6E86"/>
    <w:rsid w:val="00ED1F7F"/>
    <w:rsid w:val="00F552BE"/>
    <w:rsid w:val="00F717F6"/>
    <w:rsid w:val="00F812CC"/>
    <w:rsid w:val="00FA2DE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F4B5"/>
  <w15:docId w15:val="{7BFC945E-F986-4B08-8B54-E7198EB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12</cp:revision>
  <cp:lastPrinted>2022-08-04T21:04:00Z</cp:lastPrinted>
  <dcterms:created xsi:type="dcterms:W3CDTF">2022-08-05T12:27:00Z</dcterms:created>
  <dcterms:modified xsi:type="dcterms:W3CDTF">2022-08-05T13:29:00Z</dcterms:modified>
</cp:coreProperties>
</file>