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46"/>
      </w:tblGrid>
      <w:tr w:rsidR="000B2C6C" w14:paraId="068CAA43" w14:textId="77777777" w:rsidTr="000B2C6C">
        <w:tc>
          <w:tcPr>
            <w:tcW w:w="1998" w:type="dxa"/>
          </w:tcPr>
          <w:p w14:paraId="23B8DB25" w14:textId="77777777" w:rsidR="000B2C6C" w:rsidRDefault="000B2C6C" w:rsidP="00800824">
            <w:pPr>
              <w:tabs>
                <w:tab w:val="center" w:pos="4820"/>
                <w:tab w:val="right" w:pos="93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fr-CA"/>
              </w:rPr>
              <w:drawing>
                <wp:inline distT="0" distB="0" distL="0" distR="0" wp14:anchorId="6E7E59FB" wp14:editId="004EF610">
                  <wp:extent cx="1115570" cy="963170"/>
                  <wp:effectExtent l="0" t="0" r="889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ul sol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70" cy="96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  <w:vAlign w:val="center"/>
          </w:tcPr>
          <w:p w14:paraId="05BBE00E" w14:textId="77777777" w:rsidR="000B2C6C" w:rsidRPr="000B2C6C" w:rsidRDefault="000B2C6C" w:rsidP="000B2C6C">
            <w:pPr>
              <w:tabs>
                <w:tab w:val="center" w:pos="4820"/>
                <w:tab w:val="right" w:pos="9356"/>
              </w:tabs>
              <w:jc w:val="center"/>
              <w:rPr>
                <w:rFonts w:asciiTheme="minorHAnsi" w:hAnsiTheme="minorHAnsi"/>
                <w:b/>
                <w:sz w:val="32"/>
              </w:rPr>
            </w:pPr>
            <w:r w:rsidRPr="000B2C6C">
              <w:rPr>
                <w:rFonts w:asciiTheme="minorHAnsi" w:hAnsiTheme="minorHAnsi"/>
                <w:b/>
                <w:sz w:val="32"/>
              </w:rPr>
              <w:t>Municipalité de Grenville-sur-la-Rouge</w:t>
            </w:r>
          </w:p>
          <w:p w14:paraId="138F22C0" w14:textId="77777777" w:rsidR="000B2C6C" w:rsidRPr="000B2C6C" w:rsidRDefault="000B2C6C" w:rsidP="000B2C6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  <w:p w14:paraId="7534D2EC" w14:textId="77777777" w:rsidR="000B2C6C" w:rsidRDefault="000B2C6C" w:rsidP="000B2C6C">
            <w:pPr>
              <w:tabs>
                <w:tab w:val="center" w:pos="4820"/>
                <w:tab w:val="right" w:pos="9356"/>
              </w:tabs>
              <w:jc w:val="center"/>
              <w:rPr>
                <w:rFonts w:asciiTheme="minorHAnsi" w:hAnsiTheme="minorHAnsi"/>
                <w:b/>
              </w:rPr>
            </w:pPr>
            <w:r w:rsidRPr="000B2C6C">
              <w:rPr>
                <w:rFonts w:asciiTheme="minorHAnsi" w:hAnsiTheme="minorHAnsi"/>
                <w:b/>
                <w:sz w:val="32"/>
              </w:rPr>
              <w:t>DESCRIPTION DE POSTE</w:t>
            </w:r>
          </w:p>
        </w:tc>
      </w:tr>
    </w:tbl>
    <w:p w14:paraId="5D6C9000" w14:textId="77777777" w:rsidR="00F75B06" w:rsidRDefault="00F75B06" w:rsidP="00337473">
      <w:pPr>
        <w:spacing w:line="240" w:lineRule="auto"/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15"/>
      </w:tblGrid>
      <w:tr w:rsidR="00AC7E69" w:rsidRPr="00AC1DA6" w14:paraId="5ACDAE7A" w14:textId="77777777" w:rsidTr="000B2C6C">
        <w:trPr>
          <w:trHeight w:val="567"/>
        </w:trPr>
        <w:tc>
          <w:tcPr>
            <w:tcW w:w="2943" w:type="dxa"/>
            <w:vAlign w:val="center"/>
          </w:tcPr>
          <w:p w14:paraId="28DD2AAA" w14:textId="77777777" w:rsidR="00AC7E69" w:rsidRPr="00AC1DA6" w:rsidRDefault="00AC7E69" w:rsidP="00337473">
            <w:pPr>
              <w:rPr>
                <w:rFonts w:asciiTheme="minorHAnsi" w:hAnsiTheme="minorHAnsi"/>
                <w:b/>
              </w:rPr>
            </w:pPr>
            <w:r w:rsidRPr="00AC1DA6">
              <w:rPr>
                <w:rFonts w:asciiTheme="minorHAnsi" w:hAnsiTheme="minorHAnsi"/>
                <w:b/>
              </w:rPr>
              <w:t>POSTE</w:t>
            </w:r>
          </w:p>
        </w:tc>
        <w:tc>
          <w:tcPr>
            <w:tcW w:w="6615" w:type="dxa"/>
            <w:vAlign w:val="center"/>
          </w:tcPr>
          <w:p w14:paraId="47BA8D5B" w14:textId="20583C9C" w:rsidR="00AC7E69" w:rsidRPr="00AC1DA6" w:rsidRDefault="00BF0008" w:rsidP="00196298">
            <w:pPr>
              <w:rPr>
                <w:rFonts w:asciiTheme="minorHAnsi" w:hAnsiTheme="minorHAnsi"/>
                <w:b/>
              </w:rPr>
            </w:pPr>
            <w:r w:rsidRPr="00AC1DA6">
              <w:rPr>
                <w:rFonts w:asciiTheme="minorHAnsi" w:hAnsiTheme="minorHAnsi"/>
                <w:b/>
              </w:rPr>
              <w:t>Coordonnateur(trice)</w:t>
            </w:r>
            <w:r w:rsidR="00F0516D">
              <w:rPr>
                <w:rFonts w:asciiTheme="minorHAnsi" w:hAnsiTheme="minorHAnsi"/>
                <w:b/>
              </w:rPr>
              <w:t xml:space="preserve"> des services </w:t>
            </w:r>
            <w:r w:rsidR="00797113" w:rsidRPr="00AC1DA6">
              <w:rPr>
                <w:rFonts w:asciiTheme="minorHAnsi" w:hAnsiTheme="minorHAnsi"/>
                <w:b/>
              </w:rPr>
              <w:t>de</w:t>
            </w:r>
            <w:r w:rsidR="00F0516D">
              <w:rPr>
                <w:rFonts w:asciiTheme="minorHAnsi" w:hAnsiTheme="minorHAnsi"/>
                <w:b/>
              </w:rPr>
              <w:t xml:space="preserve"> bibliothèque</w:t>
            </w:r>
            <w:r w:rsidR="00196298">
              <w:rPr>
                <w:rFonts w:asciiTheme="minorHAnsi" w:hAnsiTheme="minorHAnsi"/>
                <w:b/>
              </w:rPr>
              <w:t>s</w:t>
            </w:r>
            <w:r w:rsidR="00F0516D">
              <w:rPr>
                <w:rFonts w:asciiTheme="minorHAnsi" w:hAnsiTheme="minorHAnsi"/>
                <w:b/>
              </w:rPr>
              <w:t xml:space="preserve"> et</w:t>
            </w:r>
            <w:r w:rsidR="00196298">
              <w:rPr>
                <w:rFonts w:asciiTheme="minorHAnsi" w:hAnsiTheme="minorHAnsi"/>
                <w:b/>
              </w:rPr>
              <w:t xml:space="preserve"> du </w:t>
            </w:r>
            <w:r w:rsidR="00F0516D">
              <w:rPr>
                <w:rFonts w:asciiTheme="minorHAnsi" w:hAnsiTheme="minorHAnsi"/>
                <w:b/>
              </w:rPr>
              <w:t xml:space="preserve">soutien </w:t>
            </w:r>
            <w:r w:rsidR="00196298">
              <w:rPr>
                <w:rFonts w:asciiTheme="minorHAnsi" w:hAnsiTheme="minorHAnsi"/>
                <w:b/>
              </w:rPr>
              <w:t xml:space="preserve">à la </w:t>
            </w:r>
            <w:r w:rsidR="00F0516D">
              <w:rPr>
                <w:rFonts w:asciiTheme="minorHAnsi" w:hAnsiTheme="minorHAnsi"/>
                <w:b/>
              </w:rPr>
              <w:t>communaut</w:t>
            </w:r>
            <w:r w:rsidR="00196298">
              <w:rPr>
                <w:rFonts w:asciiTheme="minorHAnsi" w:hAnsiTheme="minorHAnsi"/>
                <w:b/>
              </w:rPr>
              <w:t>é</w:t>
            </w:r>
            <w:r w:rsidR="00F0516D">
              <w:rPr>
                <w:rFonts w:asciiTheme="minorHAnsi" w:hAnsiTheme="minorHAnsi"/>
                <w:b/>
              </w:rPr>
              <w:t>.</w:t>
            </w:r>
          </w:p>
        </w:tc>
      </w:tr>
      <w:tr w:rsidR="00AC7E69" w:rsidRPr="00AC1DA6" w14:paraId="405C7505" w14:textId="77777777" w:rsidTr="000B2C6C">
        <w:trPr>
          <w:trHeight w:val="567"/>
        </w:trPr>
        <w:tc>
          <w:tcPr>
            <w:tcW w:w="2943" w:type="dxa"/>
            <w:vAlign w:val="center"/>
          </w:tcPr>
          <w:p w14:paraId="1FAB7708" w14:textId="77777777" w:rsidR="00AC7E69" w:rsidRPr="00AC1DA6" w:rsidRDefault="00AC7E69" w:rsidP="00337473">
            <w:pPr>
              <w:rPr>
                <w:rFonts w:asciiTheme="minorHAnsi" w:hAnsiTheme="minorHAnsi"/>
                <w:b/>
              </w:rPr>
            </w:pPr>
            <w:r w:rsidRPr="00AC1DA6">
              <w:rPr>
                <w:rFonts w:asciiTheme="minorHAnsi" w:hAnsiTheme="minorHAnsi"/>
                <w:b/>
              </w:rPr>
              <w:t>SUPÉRIEUR IMMÉDIAT</w:t>
            </w:r>
          </w:p>
        </w:tc>
        <w:tc>
          <w:tcPr>
            <w:tcW w:w="6615" w:type="dxa"/>
            <w:vAlign w:val="center"/>
          </w:tcPr>
          <w:p w14:paraId="1002394A" w14:textId="77777777" w:rsidR="00AC7E69" w:rsidRPr="00AC1DA6" w:rsidRDefault="00797113" w:rsidP="00337473">
            <w:pPr>
              <w:rPr>
                <w:rFonts w:asciiTheme="minorHAnsi" w:hAnsiTheme="minorHAnsi"/>
                <w:b/>
              </w:rPr>
            </w:pPr>
            <w:r w:rsidRPr="00AC1DA6">
              <w:rPr>
                <w:rFonts w:asciiTheme="minorHAnsi" w:hAnsiTheme="minorHAnsi"/>
                <w:b/>
              </w:rPr>
              <w:t>Directeur général</w:t>
            </w:r>
          </w:p>
        </w:tc>
      </w:tr>
    </w:tbl>
    <w:p w14:paraId="36020FF1" w14:textId="77777777" w:rsidR="00AC7E69" w:rsidRPr="00AC1DA6" w:rsidRDefault="00AC7E69" w:rsidP="00337473">
      <w:pPr>
        <w:spacing w:line="240" w:lineRule="auto"/>
        <w:rPr>
          <w:rFonts w:asciiTheme="minorHAnsi" w:hAnsiTheme="minorHAnsi"/>
          <w:b/>
        </w:rPr>
      </w:pPr>
    </w:p>
    <w:p w14:paraId="082A6333" w14:textId="77777777" w:rsidR="00AC7E69" w:rsidRPr="00AC1DA6" w:rsidRDefault="00AC7E69" w:rsidP="00337473">
      <w:pPr>
        <w:spacing w:line="240" w:lineRule="auto"/>
        <w:rPr>
          <w:rFonts w:asciiTheme="minorHAnsi" w:hAnsiTheme="minorHAnsi"/>
          <w:b/>
        </w:rPr>
      </w:pPr>
      <w:r w:rsidRPr="00AC1DA6">
        <w:rPr>
          <w:rFonts w:asciiTheme="minorHAnsi" w:hAnsiTheme="minorHAnsi"/>
          <w:b/>
        </w:rPr>
        <w:t>RAISON D’ÊTRE</w:t>
      </w:r>
    </w:p>
    <w:p w14:paraId="5D2C5C6A" w14:textId="77777777" w:rsidR="00AC7E69" w:rsidRPr="00AC1DA6" w:rsidRDefault="00AC7E69" w:rsidP="00337473">
      <w:pPr>
        <w:spacing w:line="240" w:lineRule="auto"/>
        <w:rPr>
          <w:rFonts w:asciiTheme="minorHAnsi" w:hAnsiTheme="minorHAnsi"/>
        </w:rPr>
      </w:pPr>
    </w:p>
    <w:p w14:paraId="09E233E4" w14:textId="77777777" w:rsidR="00AC7E69" w:rsidRPr="00AC1DA6" w:rsidRDefault="00AC7E69" w:rsidP="00337473">
      <w:pPr>
        <w:spacing w:line="240" w:lineRule="auto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L’objectif principal du poste est</w:t>
      </w:r>
      <w:r w:rsidR="00AC0BED" w:rsidRPr="00AC1DA6">
        <w:rPr>
          <w:rFonts w:asciiTheme="minorHAnsi" w:hAnsiTheme="minorHAnsi"/>
        </w:rPr>
        <w:t xml:space="preserve"> d’assurer la planification</w:t>
      </w:r>
      <w:r w:rsidR="00196298">
        <w:rPr>
          <w:rFonts w:asciiTheme="minorHAnsi" w:hAnsiTheme="minorHAnsi"/>
        </w:rPr>
        <w:t xml:space="preserve"> et le fonctionnement des deux bibliothèques</w:t>
      </w:r>
      <w:r w:rsidR="00AC0BED" w:rsidRPr="00AC1DA6">
        <w:rPr>
          <w:rFonts w:asciiTheme="minorHAnsi" w:hAnsiTheme="minorHAnsi"/>
        </w:rPr>
        <w:t xml:space="preserve">, l’organisation et le contrôle des différents programmes, projets et événements culturels, communautaires et de loisirs de la </w:t>
      </w:r>
      <w:r w:rsidR="00196298">
        <w:rPr>
          <w:rFonts w:asciiTheme="minorHAnsi" w:hAnsiTheme="minorHAnsi"/>
        </w:rPr>
        <w:t xml:space="preserve">communauté </w:t>
      </w:r>
      <w:r w:rsidR="00AC0BED" w:rsidRPr="00AC1DA6">
        <w:rPr>
          <w:rFonts w:asciiTheme="minorHAnsi" w:hAnsiTheme="minorHAnsi"/>
        </w:rPr>
        <w:t xml:space="preserve"> selon les orientations et les objectifs définis par celle-ci et en fonction des besoins et des attentes de la population</w:t>
      </w:r>
      <w:r w:rsidR="00196298">
        <w:rPr>
          <w:rFonts w:asciiTheme="minorHAnsi" w:hAnsiTheme="minorHAnsi"/>
        </w:rPr>
        <w:t xml:space="preserve"> et des groupes communautaires</w:t>
      </w:r>
      <w:r w:rsidR="00AC0BED" w:rsidRPr="00AC1DA6">
        <w:rPr>
          <w:rFonts w:asciiTheme="minorHAnsi" w:hAnsiTheme="minorHAnsi"/>
        </w:rPr>
        <w:t>.</w:t>
      </w:r>
    </w:p>
    <w:p w14:paraId="45ED5C16" w14:textId="77777777" w:rsidR="00AC7E69" w:rsidRPr="00AC1DA6" w:rsidRDefault="00AC7E69" w:rsidP="00337473">
      <w:pPr>
        <w:spacing w:line="240" w:lineRule="auto"/>
        <w:rPr>
          <w:rFonts w:asciiTheme="minorHAnsi" w:hAnsiTheme="minorHAnsi"/>
          <w:b/>
        </w:rPr>
      </w:pPr>
    </w:p>
    <w:p w14:paraId="3DF2A2EA" w14:textId="77777777" w:rsidR="00AC7E69" w:rsidRPr="00AC1DA6" w:rsidRDefault="00AC7E69" w:rsidP="00337473">
      <w:pPr>
        <w:spacing w:line="240" w:lineRule="auto"/>
        <w:rPr>
          <w:rFonts w:asciiTheme="minorHAnsi" w:hAnsiTheme="minorHAnsi"/>
          <w:b/>
        </w:rPr>
      </w:pPr>
      <w:r w:rsidRPr="00AC1DA6">
        <w:rPr>
          <w:rFonts w:asciiTheme="minorHAnsi" w:hAnsiTheme="minorHAnsi"/>
          <w:b/>
        </w:rPr>
        <w:t>RESPONSABILITÉS</w:t>
      </w:r>
    </w:p>
    <w:p w14:paraId="2060CC91" w14:textId="77777777" w:rsidR="00DF40D2" w:rsidRPr="00AC1DA6" w:rsidRDefault="00DF40D2" w:rsidP="00337473">
      <w:pPr>
        <w:spacing w:line="240" w:lineRule="auto"/>
        <w:rPr>
          <w:rFonts w:asciiTheme="minorHAnsi" w:hAnsiTheme="minorHAnsi"/>
          <w:b/>
        </w:rPr>
      </w:pPr>
    </w:p>
    <w:p w14:paraId="3C949D2F" w14:textId="77777777" w:rsidR="00AC0BED" w:rsidRPr="00AC1DA6" w:rsidRDefault="00AC0BED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Coordonne la programmation des activités</w:t>
      </w:r>
      <w:r w:rsidR="00446590" w:rsidRPr="00AC1DA6">
        <w:rPr>
          <w:rFonts w:asciiTheme="minorHAnsi" w:hAnsiTheme="minorHAnsi"/>
        </w:rPr>
        <w:t xml:space="preserve"> saisonnières </w:t>
      </w:r>
      <w:r w:rsidR="00DF40D2" w:rsidRPr="00AC1DA6">
        <w:rPr>
          <w:rFonts w:asciiTheme="minorHAnsi" w:hAnsiTheme="minorHAnsi"/>
        </w:rPr>
        <w:t>telle,</w:t>
      </w:r>
      <w:r w:rsidR="00C17C02" w:rsidRPr="00AC1DA6">
        <w:rPr>
          <w:rFonts w:asciiTheme="minorHAnsi" w:hAnsiTheme="minorHAnsi"/>
        </w:rPr>
        <w:t xml:space="preserve"> le</w:t>
      </w:r>
      <w:r w:rsidRPr="00AC1DA6">
        <w:rPr>
          <w:rFonts w:asciiTheme="minorHAnsi" w:hAnsiTheme="minorHAnsi"/>
        </w:rPr>
        <w:t xml:space="preserve"> </w:t>
      </w:r>
      <w:r w:rsidR="00446590" w:rsidRPr="00AC1DA6">
        <w:rPr>
          <w:rFonts w:asciiTheme="minorHAnsi" w:hAnsiTheme="minorHAnsi"/>
        </w:rPr>
        <w:t>Camp de jour durant la période estivale et la semaine de relâche;</w:t>
      </w:r>
    </w:p>
    <w:p w14:paraId="2C5EEAFE" w14:textId="77777777" w:rsidR="00DF40D2" w:rsidRPr="00F36B15" w:rsidRDefault="00DF40D2" w:rsidP="00F36B15">
      <w:pPr>
        <w:spacing w:line="240" w:lineRule="auto"/>
        <w:jc w:val="both"/>
        <w:rPr>
          <w:rFonts w:asciiTheme="minorHAnsi" w:hAnsiTheme="minorHAnsi"/>
        </w:rPr>
      </w:pPr>
    </w:p>
    <w:p w14:paraId="5069E0B9" w14:textId="77777777" w:rsidR="00DF40D2" w:rsidRPr="00AC1DA6" w:rsidRDefault="00157CB4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Participe au recrutement et s</w:t>
      </w:r>
      <w:r w:rsidR="00DF40D2" w:rsidRPr="00AC1DA6">
        <w:rPr>
          <w:rFonts w:asciiTheme="minorHAnsi" w:hAnsiTheme="minorHAnsi"/>
        </w:rPr>
        <w:t>upervise le travail du personnel</w:t>
      </w:r>
      <w:r w:rsidRPr="00AC1DA6">
        <w:rPr>
          <w:rFonts w:asciiTheme="minorHAnsi" w:hAnsiTheme="minorHAnsi"/>
        </w:rPr>
        <w:t xml:space="preserve"> et des bénévoles requis pour les activités, les programmes et les événements sous sa responsabilité;</w:t>
      </w:r>
    </w:p>
    <w:p w14:paraId="08DEF9DE" w14:textId="77777777" w:rsidR="00DF40D2" w:rsidRPr="00AC1DA6" w:rsidRDefault="00DF40D2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6D247943" w14:textId="77777777" w:rsidR="00446590" w:rsidRPr="00AC1DA6" w:rsidRDefault="00D17D67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Représente la Municipalité auprès des organismes, des associations et des tables de concertations locales et régionales e</w:t>
      </w:r>
      <w:r w:rsidR="00446590" w:rsidRPr="00AC1DA6">
        <w:rPr>
          <w:rFonts w:asciiTheme="minorHAnsi" w:hAnsiTheme="minorHAnsi"/>
        </w:rPr>
        <w:t>n matière de culture, d’activités communautaires et de loisir</w:t>
      </w:r>
      <w:r w:rsidRPr="00AC1DA6">
        <w:rPr>
          <w:rFonts w:asciiTheme="minorHAnsi" w:hAnsiTheme="minorHAnsi"/>
        </w:rPr>
        <w:t>s</w:t>
      </w:r>
      <w:r w:rsidR="00446590" w:rsidRPr="00AC1DA6">
        <w:rPr>
          <w:rFonts w:asciiTheme="minorHAnsi" w:hAnsiTheme="minorHAnsi"/>
        </w:rPr>
        <w:t>;</w:t>
      </w:r>
    </w:p>
    <w:p w14:paraId="2B4CE159" w14:textId="77777777" w:rsidR="00DF40D2" w:rsidRPr="00AC1DA6" w:rsidRDefault="00DF40D2" w:rsidP="00337473">
      <w:pPr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3F6DDD49" w14:textId="77777777" w:rsidR="00AC7E69" w:rsidRPr="00AC1DA6" w:rsidRDefault="004775FB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Prépare ou participe à l’élaboration des budgets requis pour la réalisation des activités, programmes et événements sous sa responsabilité et a</w:t>
      </w:r>
      <w:r w:rsidR="00446590" w:rsidRPr="00AC1DA6">
        <w:rPr>
          <w:rFonts w:asciiTheme="minorHAnsi" w:hAnsiTheme="minorHAnsi"/>
        </w:rPr>
        <w:t>dministre les crédits b</w:t>
      </w:r>
      <w:r w:rsidR="00DF40D2" w:rsidRPr="00AC1DA6">
        <w:rPr>
          <w:rFonts w:asciiTheme="minorHAnsi" w:hAnsiTheme="minorHAnsi"/>
        </w:rPr>
        <w:t>udgétaires mis à sa disposition;</w:t>
      </w:r>
    </w:p>
    <w:p w14:paraId="74CF1E12" w14:textId="77777777" w:rsidR="00DF40D2" w:rsidRPr="00AC1DA6" w:rsidRDefault="00DF40D2" w:rsidP="00337473">
      <w:pPr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48C18F9A" w14:textId="77777777" w:rsidR="00446590" w:rsidRPr="00AC1DA6" w:rsidRDefault="00446590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Développe les outils promotionnels des activités</w:t>
      </w:r>
      <w:r w:rsidR="004775FB" w:rsidRPr="00AC1DA6">
        <w:rPr>
          <w:rFonts w:asciiTheme="minorHAnsi" w:hAnsiTheme="minorHAnsi"/>
        </w:rPr>
        <w:t>, programmes</w:t>
      </w:r>
      <w:r w:rsidRPr="00AC1DA6">
        <w:rPr>
          <w:rFonts w:asciiTheme="minorHAnsi" w:hAnsiTheme="minorHAnsi"/>
        </w:rPr>
        <w:t xml:space="preserve"> et événements sous sa responsabilité et en assure leur diffusion auprès de la population;</w:t>
      </w:r>
    </w:p>
    <w:p w14:paraId="44AED28C" w14:textId="77777777" w:rsidR="00DF40D2" w:rsidRPr="00AC1DA6" w:rsidRDefault="00DF40D2" w:rsidP="00337473">
      <w:pPr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01D02944" w14:textId="77777777" w:rsidR="00DF40D2" w:rsidRPr="00AC1DA6" w:rsidRDefault="00DF40D2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Assiste</w:t>
      </w:r>
      <w:r w:rsidR="00446590" w:rsidRPr="00AC1DA6">
        <w:rPr>
          <w:rFonts w:asciiTheme="minorHAnsi" w:hAnsiTheme="minorHAnsi"/>
        </w:rPr>
        <w:t xml:space="preserve"> </w:t>
      </w:r>
      <w:r w:rsidRPr="00AC1DA6">
        <w:rPr>
          <w:rFonts w:asciiTheme="minorHAnsi" w:hAnsiTheme="minorHAnsi"/>
        </w:rPr>
        <w:t xml:space="preserve">les groupes associatifs et les bénévoles </w:t>
      </w:r>
      <w:r w:rsidR="00446590" w:rsidRPr="00AC1DA6">
        <w:rPr>
          <w:rFonts w:asciiTheme="minorHAnsi" w:hAnsiTheme="minorHAnsi"/>
        </w:rPr>
        <w:t>à la réalisation d</w:t>
      </w:r>
      <w:r w:rsidRPr="00AC1DA6">
        <w:rPr>
          <w:rFonts w:asciiTheme="minorHAnsi" w:hAnsiTheme="minorHAnsi"/>
        </w:rPr>
        <w:t xml:space="preserve">e divers </w:t>
      </w:r>
      <w:r w:rsidR="00446590" w:rsidRPr="00AC1DA6">
        <w:rPr>
          <w:rFonts w:asciiTheme="minorHAnsi" w:hAnsiTheme="minorHAnsi"/>
        </w:rPr>
        <w:t>événements spéciaux</w:t>
      </w:r>
      <w:r w:rsidRPr="00AC1DA6">
        <w:rPr>
          <w:rFonts w:asciiTheme="minorHAnsi" w:hAnsiTheme="minorHAnsi"/>
        </w:rPr>
        <w:t>;</w:t>
      </w:r>
    </w:p>
    <w:p w14:paraId="29CBD877" w14:textId="77777777" w:rsidR="004775FB" w:rsidRPr="00AC1DA6" w:rsidRDefault="004775FB" w:rsidP="00337473">
      <w:pPr>
        <w:pStyle w:val="Paragraphedeliste"/>
        <w:spacing w:line="240" w:lineRule="auto"/>
        <w:ind w:left="426" w:hanging="426"/>
        <w:rPr>
          <w:rFonts w:asciiTheme="minorHAnsi" w:hAnsiTheme="minorHAnsi"/>
        </w:rPr>
      </w:pPr>
    </w:p>
    <w:p w14:paraId="0C3C2102" w14:textId="77777777" w:rsidR="004775FB" w:rsidRPr="00AC1DA6" w:rsidRDefault="004775FB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Participe à l’élaboration et voit à l’application des protocoles d’ententes avec les organismes et les partenaires;</w:t>
      </w:r>
    </w:p>
    <w:p w14:paraId="79CAF0B0" w14:textId="77777777" w:rsidR="00413083" w:rsidRPr="00AC1DA6" w:rsidRDefault="00413083" w:rsidP="00337473">
      <w:pPr>
        <w:spacing w:line="240" w:lineRule="auto"/>
        <w:ind w:left="426" w:hanging="426"/>
        <w:rPr>
          <w:rFonts w:asciiTheme="minorHAnsi" w:hAnsiTheme="minorHAnsi"/>
        </w:rPr>
      </w:pPr>
    </w:p>
    <w:p w14:paraId="79807B28" w14:textId="77777777" w:rsidR="00DF40D2" w:rsidRPr="00AC1DA6" w:rsidRDefault="00DF40D2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Coordonne avec le service des travaux publics</w:t>
      </w:r>
      <w:r w:rsidR="00157CB4" w:rsidRPr="00AC1DA6">
        <w:rPr>
          <w:rFonts w:asciiTheme="minorHAnsi" w:hAnsiTheme="minorHAnsi"/>
        </w:rPr>
        <w:t>,</w:t>
      </w:r>
      <w:r w:rsidRPr="00AC1DA6">
        <w:rPr>
          <w:rFonts w:asciiTheme="minorHAnsi" w:hAnsiTheme="minorHAnsi"/>
        </w:rPr>
        <w:t xml:space="preserve"> l’aménagement et l’entretien des installations requises;</w:t>
      </w:r>
    </w:p>
    <w:p w14:paraId="5101AB09" w14:textId="77777777" w:rsidR="00F75B06" w:rsidRPr="00AC1DA6" w:rsidRDefault="00F75B06" w:rsidP="00337473">
      <w:pPr>
        <w:spacing w:line="240" w:lineRule="auto"/>
        <w:rPr>
          <w:rFonts w:asciiTheme="minorHAnsi" w:hAnsiTheme="minorHAnsi"/>
        </w:rPr>
      </w:pPr>
    </w:p>
    <w:p w14:paraId="480B5BB3" w14:textId="77777777" w:rsidR="00446590" w:rsidRPr="00AC1DA6" w:rsidRDefault="00157CB4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Coordonne</w:t>
      </w:r>
      <w:r w:rsidR="00DF40D2" w:rsidRPr="00AC1DA6">
        <w:rPr>
          <w:rFonts w:asciiTheme="minorHAnsi" w:hAnsiTheme="minorHAnsi"/>
        </w:rPr>
        <w:t xml:space="preserve"> la location des locaux municipaux</w:t>
      </w:r>
      <w:r w:rsidRPr="00AC1DA6">
        <w:rPr>
          <w:rFonts w:asciiTheme="minorHAnsi" w:hAnsiTheme="minorHAnsi"/>
        </w:rPr>
        <w:t xml:space="preserve"> ainsi que </w:t>
      </w:r>
      <w:r w:rsidR="00DF40D2" w:rsidRPr="00AC1DA6">
        <w:rPr>
          <w:rFonts w:asciiTheme="minorHAnsi" w:hAnsiTheme="minorHAnsi"/>
        </w:rPr>
        <w:t>le suivi du calendrier des réservations;</w:t>
      </w:r>
    </w:p>
    <w:p w14:paraId="76C9BD49" w14:textId="77777777" w:rsidR="00413083" w:rsidRPr="00AC1DA6" w:rsidRDefault="00413083" w:rsidP="00337473">
      <w:pPr>
        <w:pStyle w:val="Paragraphedeliste"/>
        <w:spacing w:line="240" w:lineRule="auto"/>
        <w:ind w:left="426" w:hanging="426"/>
        <w:rPr>
          <w:rFonts w:asciiTheme="minorHAnsi" w:hAnsiTheme="minorHAnsi"/>
        </w:rPr>
      </w:pPr>
    </w:p>
    <w:p w14:paraId="346FA2DD" w14:textId="77777777" w:rsidR="00413083" w:rsidRPr="00AC1DA6" w:rsidRDefault="00413083" w:rsidP="00337473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Exécute toutes autres taches connexes, occasionnelles ou ponctuelles, assignées par son supérieur immédiat.</w:t>
      </w:r>
    </w:p>
    <w:p w14:paraId="39C7D02D" w14:textId="77777777" w:rsidR="00413083" w:rsidRPr="00AC1DA6" w:rsidRDefault="00413083" w:rsidP="00337473">
      <w:pPr>
        <w:spacing w:line="240" w:lineRule="auto"/>
        <w:ind w:left="426" w:hanging="426"/>
        <w:rPr>
          <w:rFonts w:asciiTheme="minorHAnsi" w:hAnsiTheme="minorHAnsi"/>
          <w:b/>
        </w:rPr>
      </w:pPr>
    </w:p>
    <w:p w14:paraId="418A2AA9" w14:textId="77777777" w:rsidR="00AC7E69" w:rsidRPr="00AC1DA6" w:rsidRDefault="00AC7E69" w:rsidP="00337473">
      <w:pPr>
        <w:spacing w:line="240" w:lineRule="auto"/>
        <w:rPr>
          <w:rFonts w:asciiTheme="minorHAnsi" w:hAnsiTheme="minorHAnsi"/>
          <w:b/>
        </w:rPr>
      </w:pPr>
    </w:p>
    <w:p w14:paraId="6C9366D7" w14:textId="77777777" w:rsidR="00F36B15" w:rsidRDefault="00F36B15" w:rsidP="00337473">
      <w:pPr>
        <w:spacing w:line="240" w:lineRule="auto"/>
        <w:rPr>
          <w:rFonts w:asciiTheme="minorHAnsi" w:hAnsiTheme="minorHAnsi"/>
          <w:b/>
        </w:rPr>
      </w:pPr>
    </w:p>
    <w:p w14:paraId="6DDD30F3" w14:textId="77777777" w:rsidR="00F36B15" w:rsidRDefault="00F36B15" w:rsidP="00337473">
      <w:pPr>
        <w:spacing w:line="240" w:lineRule="auto"/>
        <w:rPr>
          <w:rFonts w:asciiTheme="minorHAnsi" w:hAnsiTheme="minorHAnsi"/>
          <w:b/>
        </w:rPr>
      </w:pPr>
    </w:p>
    <w:p w14:paraId="59ABDB61" w14:textId="77777777" w:rsidR="00AC7E69" w:rsidRPr="00AC1DA6" w:rsidRDefault="00AC7E69" w:rsidP="00337473">
      <w:pPr>
        <w:spacing w:line="240" w:lineRule="auto"/>
        <w:rPr>
          <w:rFonts w:asciiTheme="minorHAnsi" w:hAnsiTheme="minorHAnsi"/>
          <w:b/>
        </w:rPr>
      </w:pPr>
      <w:r w:rsidRPr="00AC1DA6">
        <w:rPr>
          <w:rFonts w:asciiTheme="minorHAnsi" w:hAnsiTheme="minorHAnsi"/>
          <w:b/>
        </w:rPr>
        <w:t>FORMATION / EXPÉRIENCE</w:t>
      </w:r>
    </w:p>
    <w:p w14:paraId="310BF0E1" w14:textId="77777777" w:rsidR="00233FEA" w:rsidRPr="00AC1DA6" w:rsidRDefault="00233FEA" w:rsidP="00337473">
      <w:pPr>
        <w:spacing w:line="240" w:lineRule="auto"/>
        <w:rPr>
          <w:rFonts w:asciiTheme="minorHAnsi" w:hAnsiTheme="minorHAnsi"/>
          <w:b/>
        </w:rPr>
      </w:pPr>
    </w:p>
    <w:p w14:paraId="3224BD02" w14:textId="77777777" w:rsidR="00AC7E69" w:rsidRPr="00AC1DA6" w:rsidRDefault="004775FB" w:rsidP="00337473">
      <w:pPr>
        <w:pStyle w:val="Paragraphedeliste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 xml:space="preserve">Posséder </w:t>
      </w:r>
      <w:r w:rsidR="00233FEA" w:rsidRPr="00AC1DA6">
        <w:rPr>
          <w:rFonts w:asciiTheme="minorHAnsi" w:hAnsiTheme="minorHAnsi"/>
        </w:rPr>
        <w:t xml:space="preserve">une formation universitaire ou collégiale pertinente </w:t>
      </w:r>
      <w:r w:rsidRPr="00AC1DA6">
        <w:rPr>
          <w:rFonts w:asciiTheme="minorHAnsi" w:hAnsiTheme="minorHAnsi"/>
        </w:rPr>
        <w:t>en loisirs</w:t>
      </w:r>
      <w:r w:rsidR="00233FEA" w:rsidRPr="00AC1DA6">
        <w:rPr>
          <w:rFonts w:asciiTheme="minorHAnsi" w:hAnsiTheme="minorHAnsi"/>
        </w:rPr>
        <w:t>,</w:t>
      </w:r>
      <w:r w:rsidRPr="00AC1DA6">
        <w:rPr>
          <w:rFonts w:asciiTheme="minorHAnsi" w:hAnsiTheme="minorHAnsi"/>
        </w:rPr>
        <w:t xml:space="preserve"> en </w:t>
      </w:r>
      <w:r w:rsidR="00233FEA" w:rsidRPr="00AC1DA6">
        <w:rPr>
          <w:rFonts w:asciiTheme="minorHAnsi" w:hAnsiTheme="minorHAnsi"/>
        </w:rPr>
        <w:t>récréologie ou en gestion d’activités culturelles;</w:t>
      </w:r>
    </w:p>
    <w:p w14:paraId="4673C454" w14:textId="77777777" w:rsidR="00233FEA" w:rsidRPr="00AC1DA6" w:rsidRDefault="00233FEA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623F92BF" w14:textId="77777777" w:rsidR="00233FEA" w:rsidRPr="00AC1DA6" w:rsidRDefault="00233FEA" w:rsidP="00337473">
      <w:pPr>
        <w:pStyle w:val="Paragraphedeliste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Posséder un minimum de trois (3) ans d’expérience dans un domaine relié à la fonction, préférablement dans la gestion et l’organisation d’activités culturelle et de loisirs;</w:t>
      </w:r>
    </w:p>
    <w:p w14:paraId="3BED871F" w14:textId="77777777" w:rsidR="005F5309" w:rsidRPr="00AC1DA6" w:rsidRDefault="005F5309" w:rsidP="00337473">
      <w:pPr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22659305" w14:textId="77777777" w:rsidR="00233FEA" w:rsidRPr="00AC1DA6" w:rsidRDefault="00233FEA" w:rsidP="00337473">
      <w:pPr>
        <w:pStyle w:val="Paragraphedeliste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Toute combinaison de formation et d’expérience</w:t>
      </w:r>
      <w:r w:rsidR="001B72C3" w:rsidRPr="00AC1DA6">
        <w:rPr>
          <w:rFonts w:asciiTheme="minorHAnsi" w:hAnsiTheme="minorHAnsi"/>
        </w:rPr>
        <w:t xml:space="preserve"> pe</w:t>
      </w:r>
      <w:r w:rsidR="000A0F6A" w:rsidRPr="00AC1DA6">
        <w:rPr>
          <w:rFonts w:asciiTheme="minorHAnsi" w:hAnsiTheme="minorHAnsi"/>
        </w:rPr>
        <w:t>rtinente pourra être considérée.</w:t>
      </w:r>
    </w:p>
    <w:p w14:paraId="2DC5E9BB" w14:textId="77777777" w:rsidR="00233FEA" w:rsidRPr="00AC1DA6" w:rsidRDefault="00233FEA" w:rsidP="00337473">
      <w:pPr>
        <w:spacing w:line="240" w:lineRule="auto"/>
        <w:rPr>
          <w:rFonts w:asciiTheme="minorHAnsi" w:hAnsiTheme="minorHAnsi"/>
          <w:b/>
        </w:rPr>
      </w:pPr>
    </w:p>
    <w:p w14:paraId="1CA46647" w14:textId="77777777" w:rsidR="00233FEA" w:rsidRPr="00AC1DA6" w:rsidRDefault="00233FEA" w:rsidP="00337473">
      <w:pPr>
        <w:spacing w:line="240" w:lineRule="auto"/>
        <w:rPr>
          <w:rFonts w:asciiTheme="minorHAnsi" w:hAnsiTheme="minorHAnsi"/>
          <w:b/>
        </w:rPr>
      </w:pPr>
    </w:p>
    <w:p w14:paraId="69F4863C" w14:textId="77777777" w:rsidR="00AC7E69" w:rsidRPr="00AC1DA6" w:rsidRDefault="00AC7E69" w:rsidP="00337473">
      <w:pPr>
        <w:spacing w:line="240" w:lineRule="auto"/>
        <w:rPr>
          <w:rFonts w:asciiTheme="minorHAnsi" w:hAnsiTheme="minorHAnsi"/>
          <w:b/>
        </w:rPr>
      </w:pPr>
      <w:r w:rsidRPr="00AC1DA6">
        <w:rPr>
          <w:rFonts w:asciiTheme="minorHAnsi" w:hAnsiTheme="minorHAnsi"/>
          <w:b/>
        </w:rPr>
        <w:t>COMPÉTENCE / EXPERTISE</w:t>
      </w:r>
    </w:p>
    <w:p w14:paraId="64CEA0D5" w14:textId="77777777" w:rsidR="00ED3A48" w:rsidRPr="00AC1DA6" w:rsidRDefault="00ED3A48" w:rsidP="00337473">
      <w:pPr>
        <w:spacing w:line="240" w:lineRule="auto"/>
        <w:rPr>
          <w:rFonts w:asciiTheme="minorHAnsi" w:hAnsiTheme="minorHAnsi"/>
          <w:b/>
        </w:rPr>
      </w:pPr>
    </w:p>
    <w:p w14:paraId="65FD00F0" w14:textId="77777777" w:rsidR="001B72C3" w:rsidRPr="00AC1DA6" w:rsidRDefault="001B72C3" w:rsidP="00337473">
      <w:pPr>
        <w:pStyle w:val="Paragraphedeliste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Posséder un sens élevé de planification et d’organisation;</w:t>
      </w:r>
    </w:p>
    <w:p w14:paraId="3619F72A" w14:textId="77777777" w:rsidR="001B72C3" w:rsidRPr="00AC1DA6" w:rsidRDefault="001B72C3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1D2BE964" w14:textId="77777777" w:rsidR="00AC7E69" w:rsidRPr="00AC1DA6" w:rsidRDefault="001B72C3" w:rsidP="00337473">
      <w:pPr>
        <w:pStyle w:val="Paragraphedeliste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Faire preuve de leadership mobilisateur, d’initiative et d’autonomie;</w:t>
      </w:r>
    </w:p>
    <w:p w14:paraId="38A560B8" w14:textId="77777777" w:rsidR="001B72C3" w:rsidRPr="00AC1DA6" w:rsidRDefault="001B72C3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3B7C3FF2" w14:textId="77777777" w:rsidR="001B72C3" w:rsidRPr="00AC1DA6" w:rsidRDefault="001B72C3" w:rsidP="00337473">
      <w:pPr>
        <w:pStyle w:val="Paragraphedeliste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Démontrer d’excellentes aptitudes relationnelles avec les citoyens et les bénévoles ainsi qu’une grande facilité à travailler en équipe;</w:t>
      </w:r>
    </w:p>
    <w:p w14:paraId="28ADFD3C" w14:textId="77777777" w:rsidR="001B72C3" w:rsidRPr="00AC1DA6" w:rsidRDefault="001B72C3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35D8A3DD" w14:textId="77777777" w:rsidR="001B72C3" w:rsidRPr="00AC1DA6" w:rsidRDefault="001B72C3" w:rsidP="00337473">
      <w:pPr>
        <w:pStyle w:val="Paragraphedeliste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Posséder une bonne connaissance de la langue française tant orale qu’écrite</w:t>
      </w:r>
      <w:r w:rsidR="005F5309" w:rsidRPr="00AC1DA6">
        <w:rPr>
          <w:rFonts w:asciiTheme="minorHAnsi" w:hAnsiTheme="minorHAnsi"/>
        </w:rPr>
        <w:t xml:space="preserve"> et une aptitude dans la rédaction de rapports;</w:t>
      </w:r>
    </w:p>
    <w:p w14:paraId="5313308C" w14:textId="77777777" w:rsidR="005F5309" w:rsidRPr="00AC1DA6" w:rsidRDefault="005F5309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223A4DD7" w14:textId="77777777" w:rsidR="005F5309" w:rsidRPr="00AC1DA6" w:rsidRDefault="005F5309" w:rsidP="00337473">
      <w:pPr>
        <w:pStyle w:val="Paragraphedeliste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Posséder une bonne connaissance de l’informatique notamment des logiciels Word, Excel, Outlook</w:t>
      </w:r>
      <w:r w:rsidR="00D53C30" w:rsidRPr="00AC1DA6">
        <w:rPr>
          <w:rFonts w:asciiTheme="minorHAnsi" w:hAnsiTheme="minorHAnsi"/>
        </w:rPr>
        <w:t>;</w:t>
      </w:r>
    </w:p>
    <w:p w14:paraId="31C908EC" w14:textId="77777777" w:rsidR="005F5309" w:rsidRPr="00AC1DA6" w:rsidRDefault="005F5309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08681B15" w14:textId="77777777" w:rsidR="005F5309" w:rsidRPr="00AC1DA6" w:rsidRDefault="005F5309" w:rsidP="00337473">
      <w:pPr>
        <w:pStyle w:val="Paragraphedeliste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 xml:space="preserve">Être disponible à travailler sur des horaires variables en fonction des activités </w:t>
      </w:r>
      <w:r w:rsidR="00CF593F" w:rsidRPr="00AC1DA6">
        <w:rPr>
          <w:rFonts w:asciiTheme="minorHAnsi" w:hAnsiTheme="minorHAnsi"/>
        </w:rPr>
        <w:t>a</w:t>
      </w:r>
      <w:r w:rsidRPr="00AC1DA6">
        <w:rPr>
          <w:rFonts w:asciiTheme="minorHAnsi" w:hAnsiTheme="minorHAnsi"/>
        </w:rPr>
        <w:t>u programme</w:t>
      </w:r>
      <w:r w:rsidR="00CF593F" w:rsidRPr="00AC1DA6">
        <w:rPr>
          <w:rFonts w:asciiTheme="minorHAnsi" w:hAnsiTheme="minorHAnsi"/>
        </w:rPr>
        <w:t xml:space="preserve"> (soir et fin de semaine</w:t>
      </w:r>
      <w:r w:rsidR="004674DD">
        <w:rPr>
          <w:rFonts w:asciiTheme="minorHAnsi" w:hAnsiTheme="minorHAnsi"/>
        </w:rPr>
        <w:t xml:space="preserve"> occasionnelle</w:t>
      </w:r>
      <w:r w:rsidR="00CF593F" w:rsidRPr="00AC1DA6">
        <w:rPr>
          <w:rFonts w:asciiTheme="minorHAnsi" w:hAnsiTheme="minorHAnsi"/>
        </w:rPr>
        <w:t>)</w:t>
      </w:r>
      <w:r w:rsidRPr="00AC1DA6">
        <w:rPr>
          <w:rFonts w:asciiTheme="minorHAnsi" w:hAnsiTheme="minorHAnsi"/>
        </w:rPr>
        <w:t>;</w:t>
      </w:r>
    </w:p>
    <w:p w14:paraId="1CE3A3D6" w14:textId="77777777" w:rsidR="00C17C02" w:rsidRPr="00AC1DA6" w:rsidRDefault="00C17C02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64110CDA" w14:textId="77777777" w:rsidR="00C17C02" w:rsidRPr="00AC1DA6" w:rsidRDefault="004674DD" w:rsidP="00337473">
      <w:pPr>
        <w:pStyle w:val="Paragraphedeliste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maîtrise de la langue française est essentielle. </w:t>
      </w:r>
      <w:r w:rsidR="00C17C02" w:rsidRPr="00AC1DA6">
        <w:rPr>
          <w:rFonts w:asciiTheme="minorHAnsi" w:hAnsiTheme="minorHAnsi"/>
        </w:rPr>
        <w:t>Une bonne connaissance de l’anglais parlé et écrit constitue un atout;</w:t>
      </w:r>
    </w:p>
    <w:p w14:paraId="7D26E54D" w14:textId="77777777" w:rsidR="00ED3A48" w:rsidRPr="00AC1DA6" w:rsidRDefault="00ED3A48" w:rsidP="00337473">
      <w:pPr>
        <w:pStyle w:val="Paragraphedeliste"/>
        <w:spacing w:line="240" w:lineRule="auto"/>
        <w:ind w:left="426" w:hanging="426"/>
        <w:jc w:val="both"/>
        <w:rPr>
          <w:rFonts w:asciiTheme="minorHAnsi" w:hAnsiTheme="minorHAnsi"/>
        </w:rPr>
      </w:pPr>
    </w:p>
    <w:p w14:paraId="5837C092" w14:textId="77777777" w:rsidR="005F5309" w:rsidRPr="00AC1DA6" w:rsidRDefault="005F5309" w:rsidP="00337473">
      <w:pPr>
        <w:pStyle w:val="Paragraphedeliste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Posséder un véhicule et un permis de conduire valide;</w:t>
      </w:r>
    </w:p>
    <w:p w14:paraId="6DE375C8" w14:textId="77777777" w:rsidR="005F5309" w:rsidRPr="00AC1DA6" w:rsidRDefault="005F5309" w:rsidP="00337473">
      <w:pPr>
        <w:pStyle w:val="Paragraphedeliste"/>
        <w:spacing w:line="240" w:lineRule="auto"/>
        <w:rPr>
          <w:rFonts w:asciiTheme="minorHAnsi" w:hAnsiTheme="minorHAnsi"/>
          <w:b/>
        </w:rPr>
      </w:pPr>
    </w:p>
    <w:p w14:paraId="4A2A6434" w14:textId="77777777" w:rsidR="005F5309" w:rsidRPr="00AC1DA6" w:rsidRDefault="005F5309" w:rsidP="00337473">
      <w:pPr>
        <w:spacing w:line="240" w:lineRule="auto"/>
        <w:rPr>
          <w:rFonts w:asciiTheme="minorHAnsi" w:hAnsiTheme="minorHAnsi"/>
          <w:b/>
        </w:rPr>
      </w:pPr>
    </w:p>
    <w:p w14:paraId="5753041E" w14:textId="77777777" w:rsidR="005F5309" w:rsidRPr="00AC1DA6" w:rsidRDefault="005F5309" w:rsidP="00337473">
      <w:pPr>
        <w:spacing w:line="240" w:lineRule="auto"/>
        <w:rPr>
          <w:rFonts w:asciiTheme="minorHAnsi" w:hAnsiTheme="minorHAnsi"/>
          <w:b/>
        </w:rPr>
      </w:pPr>
      <w:r w:rsidRPr="00AC1DA6">
        <w:rPr>
          <w:rFonts w:asciiTheme="minorHAnsi" w:hAnsiTheme="minorHAnsi"/>
          <w:b/>
        </w:rPr>
        <w:t>CONDITIONS DE TRAVAIL</w:t>
      </w:r>
    </w:p>
    <w:p w14:paraId="26D1DBF3" w14:textId="77777777" w:rsidR="00F75B06" w:rsidRPr="00AC1DA6" w:rsidRDefault="00F75B06" w:rsidP="00337473">
      <w:pPr>
        <w:spacing w:line="240" w:lineRule="auto"/>
        <w:rPr>
          <w:rFonts w:asciiTheme="minorHAnsi" w:hAnsiTheme="minorHAnsi"/>
          <w:b/>
        </w:rPr>
      </w:pPr>
    </w:p>
    <w:p w14:paraId="5BEFC614" w14:textId="77777777" w:rsidR="005F5309" w:rsidRPr="00AC1DA6" w:rsidRDefault="00F75B06" w:rsidP="00337473">
      <w:pPr>
        <w:spacing w:line="240" w:lineRule="auto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 xml:space="preserve">La semaine de travail </w:t>
      </w:r>
      <w:r w:rsidR="00F36B15">
        <w:rPr>
          <w:rFonts w:asciiTheme="minorHAnsi" w:hAnsiTheme="minorHAnsi"/>
        </w:rPr>
        <w:t>prévue est de</w:t>
      </w:r>
      <w:r w:rsidRPr="00AC1DA6">
        <w:rPr>
          <w:rFonts w:asciiTheme="minorHAnsi" w:hAnsiTheme="minorHAnsi"/>
        </w:rPr>
        <w:t xml:space="preserve"> </w:t>
      </w:r>
      <w:r w:rsidR="004674DD">
        <w:rPr>
          <w:rFonts w:asciiTheme="minorHAnsi" w:hAnsiTheme="minorHAnsi"/>
        </w:rPr>
        <w:t>35</w:t>
      </w:r>
      <w:r w:rsidRPr="00C6097A">
        <w:rPr>
          <w:rFonts w:asciiTheme="minorHAnsi" w:hAnsiTheme="minorHAnsi"/>
          <w:color w:val="FF0000"/>
        </w:rPr>
        <w:t xml:space="preserve"> </w:t>
      </w:r>
      <w:r w:rsidR="004674DD" w:rsidRPr="004674DD">
        <w:rPr>
          <w:rFonts w:asciiTheme="minorHAnsi" w:hAnsiTheme="minorHAnsi"/>
        </w:rPr>
        <w:t>heures</w:t>
      </w:r>
      <w:r w:rsidRPr="004674DD">
        <w:rPr>
          <w:rFonts w:asciiTheme="minorHAnsi" w:hAnsiTheme="minorHAnsi"/>
        </w:rPr>
        <w:t xml:space="preserve"> par </w:t>
      </w:r>
      <w:r w:rsidRPr="00AC1DA6">
        <w:rPr>
          <w:rFonts w:asciiTheme="minorHAnsi" w:hAnsiTheme="minorHAnsi"/>
        </w:rPr>
        <w:t xml:space="preserve">semaine avec horaire variable. </w:t>
      </w:r>
    </w:p>
    <w:p w14:paraId="188ECE13" w14:textId="77777777" w:rsidR="00F75B06" w:rsidRPr="00AC1DA6" w:rsidRDefault="00F75B06" w:rsidP="00337473">
      <w:pPr>
        <w:spacing w:line="240" w:lineRule="auto"/>
        <w:jc w:val="both"/>
        <w:rPr>
          <w:rFonts w:asciiTheme="minorHAnsi" w:hAnsiTheme="minorHAnsi"/>
        </w:rPr>
      </w:pPr>
    </w:p>
    <w:p w14:paraId="39847C74" w14:textId="77777777" w:rsidR="005F5309" w:rsidRPr="00AC1DA6" w:rsidRDefault="005F5309" w:rsidP="00337473">
      <w:pPr>
        <w:spacing w:line="240" w:lineRule="auto"/>
        <w:jc w:val="both"/>
        <w:rPr>
          <w:rFonts w:asciiTheme="minorHAnsi" w:hAnsiTheme="minorHAnsi"/>
        </w:rPr>
      </w:pPr>
      <w:r w:rsidRPr="00AC1DA6">
        <w:rPr>
          <w:rFonts w:asciiTheme="minorHAnsi" w:hAnsiTheme="minorHAnsi"/>
        </w:rPr>
        <w:t>Les conditions de travail sont établies selon la Politique</w:t>
      </w:r>
      <w:r w:rsidR="00CF593F" w:rsidRPr="00AC1DA6">
        <w:rPr>
          <w:rFonts w:asciiTheme="minorHAnsi" w:hAnsiTheme="minorHAnsi"/>
        </w:rPr>
        <w:t xml:space="preserve"> établissant</w:t>
      </w:r>
      <w:r w:rsidRPr="00AC1DA6">
        <w:rPr>
          <w:rFonts w:asciiTheme="minorHAnsi" w:hAnsiTheme="minorHAnsi"/>
        </w:rPr>
        <w:t xml:space="preserve"> les conditions de travail du personnel cadre, professionnel et de soutien de la Municipalité de Grenville-sur-la-Rouge.</w:t>
      </w:r>
    </w:p>
    <w:p w14:paraId="2AA747E8" w14:textId="77777777" w:rsidR="005F5309" w:rsidRPr="00AC1DA6" w:rsidRDefault="005F5309" w:rsidP="00337473">
      <w:pPr>
        <w:spacing w:line="240" w:lineRule="auto"/>
        <w:jc w:val="both"/>
        <w:rPr>
          <w:rFonts w:asciiTheme="minorHAnsi" w:hAnsiTheme="minorHAnsi"/>
          <w:b/>
        </w:rPr>
      </w:pPr>
    </w:p>
    <w:sectPr w:rsidR="005F5309" w:rsidRPr="00AC1DA6" w:rsidSect="00F75B06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E06"/>
    <w:multiLevelType w:val="hybridMultilevel"/>
    <w:tmpl w:val="A0A8B7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B64"/>
    <w:multiLevelType w:val="hybridMultilevel"/>
    <w:tmpl w:val="A89CEC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35BC"/>
    <w:multiLevelType w:val="hybridMultilevel"/>
    <w:tmpl w:val="791CAA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906"/>
    <w:multiLevelType w:val="hybridMultilevel"/>
    <w:tmpl w:val="343406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11925">
    <w:abstractNumId w:val="2"/>
  </w:num>
  <w:num w:numId="2" w16cid:durableId="1982033167">
    <w:abstractNumId w:val="1"/>
  </w:num>
  <w:num w:numId="3" w16cid:durableId="1288125661">
    <w:abstractNumId w:val="3"/>
  </w:num>
  <w:num w:numId="4" w16cid:durableId="175100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E69"/>
    <w:rsid w:val="00020EDA"/>
    <w:rsid w:val="000333C5"/>
    <w:rsid w:val="0004032B"/>
    <w:rsid w:val="00054D4C"/>
    <w:rsid w:val="00065126"/>
    <w:rsid w:val="00065D31"/>
    <w:rsid w:val="000675D1"/>
    <w:rsid w:val="0007714C"/>
    <w:rsid w:val="00091788"/>
    <w:rsid w:val="0009479F"/>
    <w:rsid w:val="000A0F6A"/>
    <w:rsid w:val="000B2C6C"/>
    <w:rsid w:val="000C1E15"/>
    <w:rsid w:val="000D3AB9"/>
    <w:rsid w:val="001151B4"/>
    <w:rsid w:val="001265EC"/>
    <w:rsid w:val="00135DC6"/>
    <w:rsid w:val="00147BB7"/>
    <w:rsid w:val="00156374"/>
    <w:rsid w:val="00157CB4"/>
    <w:rsid w:val="00166F7A"/>
    <w:rsid w:val="00174930"/>
    <w:rsid w:val="00180DB6"/>
    <w:rsid w:val="00196298"/>
    <w:rsid w:val="001B31ED"/>
    <w:rsid w:val="001B72C3"/>
    <w:rsid w:val="001D5615"/>
    <w:rsid w:val="00204894"/>
    <w:rsid w:val="00233FEA"/>
    <w:rsid w:val="002437B5"/>
    <w:rsid w:val="00244A8F"/>
    <w:rsid w:val="00257D87"/>
    <w:rsid w:val="00261BFF"/>
    <w:rsid w:val="00262870"/>
    <w:rsid w:val="002825C5"/>
    <w:rsid w:val="00292DD0"/>
    <w:rsid w:val="002A0AA4"/>
    <w:rsid w:val="002B5A12"/>
    <w:rsid w:val="002C270F"/>
    <w:rsid w:val="002E473A"/>
    <w:rsid w:val="002F7217"/>
    <w:rsid w:val="00322F05"/>
    <w:rsid w:val="00323A46"/>
    <w:rsid w:val="00337263"/>
    <w:rsid w:val="00337473"/>
    <w:rsid w:val="00361C40"/>
    <w:rsid w:val="003847E8"/>
    <w:rsid w:val="00390ED4"/>
    <w:rsid w:val="003A70CD"/>
    <w:rsid w:val="003B06D6"/>
    <w:rsid w:val="003D5A59"/>
    <w:rsid w:val="003E2AD8"/>
    <w:rsid w:val="003F3290"/>
    <w:rsid w:val="00413083"/>
    <w:rsid w:val="004131CA"/>
    <w:rsid w:val="004170A9"/>
    <w:rsid w:val="004222AA"/>
    <w:rsid w:val="00427787"/>
    <w:rsid w:val="00443E28"/>
    <w:rsid w:val="00446590"/>
    <w:rsid w:val="00464D96"/>
    <w:rsid w:val="004674DD"/>
    <w:rsid w:val="00467E7C"/>
    <w:rsid w:val="004775FB"/>
    <w:rsid w:val="00477A1F"/>
    <w:rsid w:val="00490D58"/>
    <w:rsid w:val="004C311D"/>
    <w:rsid w:val="004C3DA1"/>
    <w:rsid w:val="004C7915"/>
    <w:rsid w:val="004E45F0"/>
    <w:rsid w:val="0053471E"/>
    <w:rsid w:val="00543796"/>
    <w:rsid w:val="00573A5F"/>
    <w:rsid w:val="00577182"/>
    <w:rsid w:val="005D1D5B"/>
    <w:rsid w:val="005E12B6"/>
    <w:rsid w:val="005F5309"/>
    <w:rsid w:val="006146B5"/>
    <w:rsid w:val="00620F91"/>
    <w:rsid w:val="00623FEA"/>
    <w:rsid w:val="00626D6F"/>
    <w:rsid w:val="0065046F"/>
    <w:rsid w:val="00674190"/>
    <w:rsid w:val="006A4FEF"/>
    <w:rsid w:val="006D7621"/>
    <w:rsid w:val="006E6D9D"/>
    <w:rsid w:val="006E7E4B"/>
    <w:rsid w:val="007033DB"/>
    <w:rsid w:val="00704A58"/>
    <w:rsid w:val="007055D5"/>
    <w:rsid w:val="00727B1F"/>
    <w:rsid w:val="007427A5"/>
    <w:rsid w:val="00763A5A"/>
    <w:rsid w:val="00777584"/>
    <w:rsid w:val="00777804"/>
    <w:rsid w:val="00783712"/>
    <w:rsid w:val="00793C40"/>
    <w:rsid w:val="0079598F"/>
    <w:rsid w:val="00797113"/>
    <w:rsid w:val="007A25A1"/>
    <w:rsid w:val="007B14D4"/>
    <w:rsid w:val="007C67AB"/>
    <w:rsid w:val="007D0A4A"/>
    <w:rsid w:val="007D55F8"/>
    <w:rsid w:val="007F3FD7"/>
    <w:rsid w:val="007F71E3"/>
    <w:rsid w:val="007F7E72"/>
    <w:rsid w:val="00800824"/>
    <w:rsid w:val="00822095"/>
    <w:rsid w:val="00826794"/>
    <w:rsid w:val="00831EEF"/>
    <w:rsid w:val="00857BAE"/>
    <w:rsid w:val="00885F4E"/>
    <w:rsid w:val="00886A43"/>
    <w:rsid w:val="008938B0"/>
    <w:rsid w:val="00894063"/>
    <w:rsid w:val="008B38A4"/>
    <w:rsid w:val="008B43B2"/>
    <w:rsid w:val="008B584D"/>
    <w:rsid w:val="008D70CC"/>
    <w:rsid w:val="008E5359"/>
    <w:rsid w:val="00916FC6"/>
    <w:rsid w:val="009316DA"/>
    <w:rsid w:val="0094557F"/>
    <w:rsid w:val="00955225"/>
    <w:rsid w:val="00955595"/>
    <w:rsid w:val="00971341"/>
    <w:rsid w:val="0098316C"/>
    <w:rsid w:val="009877BD"/>
    <w:rsid w:val="00993A47"/>
    <w:rsid w:val="009B5191"/>
    <w:rsid w:val="009C0FC6"/>
    <w:rsid w:val="009E0152"/>
    <w:rsid w:val="009E422C"/>
    <w:rsid w:val="00A123A2"/>
    <w:rsid w:val="00A27FD3"/>
    <w:rsid w:val="00A970A3"/>
    <w:rsid w:val="00AA1A29"/>
    <w:rsid w:val="00AA6196"/>
    <w:rsid w:val="00AA7556"/>
    <w:rsid w:val="00AB2A63"/>
    <w:rsid w:val="00AB3275"/>
    <w:rsid w:val="00AB4EED"/>
    <w:rsid w:val="00AC0BED"/>
    <w:rsid w:val="00AC1DA6"/>
    <w:rsid w:val="00AC7E69"/>
    <w:rsid w:val="00AD0DFF"/>
    <w:rsid w:val="00AD19D8"/>
    <w:rsid w:val="00AD26A7"/>
    <w:rsid w:val="00AD4321"/>
    <w:rsid w:val="00B03F0E"/>
    <w:rsid w:val="00B128AD"/>
    <w:rsid w:val="00B3538F"/>
    <w:rsid w:val="00B358EE"/>
    <w:rsid w:val="00B409E8"/>
    <w:rsid w:val="00B530E9"/>
    <w:rsid w:val="00B7246E"/>
    <w:rsid w:val="00B80FE0"/>
    <w:rsid w:val="00B8483C"/>
    <w:rsid w:val="00B901B0"/>
    <w:rsid w:val="00BB0A3C"/>
    <w:rsid w:val="00BB12D1"/>
    <w:rsid w:val="00BB1D4F"/>
    <w:rsid w:val="00BB342A"/>
    <w:rsid w:val="00BB4260"/>
    <w:rsid w:val="00BD2239"/>
    <w:rsid w:val="00BE6B51"/>
    <w:rsid w:val="00BE6F62"/>
    <w:rsid w:val="00BF0008"/>
    <w:rsid w:val="00BF1BA5"/>
    <w:rsid w:val="00BF51C6"/>
    <w:rsid w:val="00C134FF"/>
    <w:rsid w:val="00C14232"/>
    <w:rsid w:val="00C1592F"/>
    <w:rsid w:val="00C17C02"/>
    <w:rsid w:val="00C40C80"/>
    <w:rsid w:val="00C5310C"/>
    <w:rsid w:val="00C6097A"/>
    <w:rsid w:val="00C77933"/>
    <w:rsid w:val="00CA63B6"/>
    <w:rsid w:val="00CB758C"/>
    <w:rsid w:val="00CE4EB1"/>
    <w:rsid w:val="00CE766A"/>
    <w:rsid w:val="00CF593F"/>
    <w:rsid w:val="00D17D67"/>
    <w:rsid w:val="00D265DF"/>
    <w:rsid w:val="00D53C30"/>
    <w:rsid w:val="00D712D7"/>
    <w:rsid w:val="00D72787"/>
    <w:rsid w:val="00DA57CD"/>
    <w:rsid w:val="00DE4F22"/>
    <w:rsid w:val="00DE7017"/>
    <w:rsid w:val="00DF40D2"/>
    <w:rsid w:val="00E0358C"/>
    <w:rsid w:val="00E03D78"/>
    <w:rsid w:val="00E27411"/>
    <w:rsid w:val="00E31AF9"/>
    <w:rsid w:val="00E34F3D"/>
    <w:rsid w:val="00E45F12"/>
    <w:rsid w:val="00E46C41"/>
    <w:rsid w:val="00E51539"/>
    <w:rsid w:val="00E65363"/>
    <w:rsid w:val="00E90A5F"/>
    <w:rsid w:val="00E9157C"/>
    <w:rsid w:val="00EA10BE"/>
    <w:rsid w:val="00EB254C"/>
    <w:rsid w:val="00ED3A48"/>
    <w:rsid w:val="00EE4295"/>
    <w:rsid w:val="00EE7920"/>
    <w:rsid w:val="00EF09CC"/>
    <w:rsid w:val="00EF3E72"/>
    <w:rsid w:val="00EF61F8"/>
    <w:rsid w:val="00F00A8D"/>
    <w:rsid w:val="00F03C44"/>
    <w:rsid w:val="00F0516D"/>
    <w:rsid w:val="00F107CD"/>
    <w:rsid w:val="00F1082C"/>
    <w:rsid w:val="00F33A69"/>
    <w:rsid w:val="00F36B15"/>
    <w:rsid w:val="00F458CC"/>
    <w:rsid w:val="00F47A2B"/>
    <w:rsid w:val="00F51B13"/>
    <w:rsid w:val="00F56B0E"/>
    <w:rsid w:val="00F7138D"/>
    <w:rsid w:val="00F75B06"/>
    <w:rsid w:val="00F77019"/>
    <w:rsid w:val="00F839BF"/>
    <w:rsid w:val="00FA0346"/>
    <w:rsid w:val="00FF1FD3"/>
    <w:rsid w:val="00FF23C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3840"/>
  <w15:docId w15:val="{B2D732E3-05D1-4C9D-BCA8-71EC2D1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6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Gauthier</dc:creator>
  <cp:lastModifiedBy>Louise Poulin</cp:lastModifiedBy>
  <cp:revision>3</cp:revision>
  <cp:lastPrinted>2017-01-03T13:58:00Z</cp:lastPrinted>
  <dcterms:created xsi:type="dcterms:W3CDTF">2018-07-30T18:25:00Z</dcterms:created>
  <dcterms:modified xsi:type="dcterms:W3CDTF">2022-06-14T13:50:00Z</dcterms:modified>
</cp:coreProperties>
</file>