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D6" w:rsidRPr="00477AC9" w:rsidRDefault="007348D6" w:rsidP="007348D6">
      <w:pPr>
        <w:jc w:val="center"/>
        <w:rPr>
          <w:rFonts w:ascii="Calibri" w:hAnsi="Calibri" w:cs="Arial"/>
          <w:b/>
          <w:i/>
          <w:sz w:val="32"/>
        </w:rPr>
      </w:pPr>
      <w:bookmarkStart w:id="0" w:name="_GoBack"/>
      <w:bookmarkEnd w:id="0"/>
      <w:r w:rsidRPr="00477AC9">
        <w:rPr>
          <w:rFonts w:ascii="Calibri" w:hAnsi="Calibri" w:cs="Arial"/>
          <w:b/>
          <w:i/>
          <w:sz w:val="32"/>
        </w:rPr>
        <w:t>MUNICIPALITÉ DE GRENVILLE-SUR-LA-ROUGE</w:t>
      </w:r>
    </w:p>
    <w:p w:rsidR="007348D6" w:rsidRPr="00477AC9" w:rsidRDefault="007348D6" w:rsidP="007348D6">
      <w:pPr>
        <w:jc w:val="center"/>
        <w:rPr>
          <w:rFonts w:ascii="Calibri" w:hAnsi="Calibri" w:cs="Arial"/>
          <w:i/>
        </w:rPr>
      </w:pPr>
      <w:r w:rsidRPr="00477AC9">
        <w:rPr>
          <w:rFonts w:ascii="Calibri" w:hAnsi="Calibri" w:cs="Arial"/>
          <w:i/>
        </w:rPr>
        <w:t xml:space="preserve">SÉANCE ORDINAIRE DU </w:t>
      </w:r>
      <w:r w:rsidR="00412888">
        <w:rPr>
          <w:rFonts w:ascii="Calibri" w:hAnsi="Calibri" w:cs="Arial"/>
          <w:i/>
        </w:rPr>
        <w:t>5 OCTOBRE</w:t>
      </w:r>
      <w:r>
        <w:rPr>
          <w:rFonts w:ascii="Calibri" w:hAnsi="Calibri" w:cs="Arial"/>
          <w:i/>
        </w:rPr>
        <w:t xml:space="preserve"> </w:t>
      </w:r>
      <w:r w:rsidR="00CC5F42">
        <w:rPr>
          <w:rFonts w:ascii="Calibri" w:hAnsi="Calibri" w:cs="Arial"/>
          <w:i/>
        </w:rPr>
        <w:t>2021</w:t>
      </w:r>
      <w:r w:rsidRPr="00477AC9">
        <w:rPr>
          <w:rFonts w:ascii="Calibri" w:hAnsi="Calibri" w:cs="Arial"/>
          <w:i/>
        </w:rPr>
        <w:t xml:space="preserve"> – </w:t>
      </w:r>
      <w:r w:rsidRPr="0017433B">
        <w:rPr>
          <w:rFonts w:ascii="Calibri" w:hAnsi="Calibri" w:cs="Arial"/>
          <w:i/>
        </w:rPr>
        <w:t>19h00</w:t>
      </w:r>
    </w:p>
    <w:p w:rsidR="007348D6" w:rsidRPr="00477AC9" w:rsidRDefault="007348D6" w:rsidP="007348D6">
      <w:pPr>
        <w:jc w:val="center"/>
        <w:rPr>
          <w:rFonts w:ascii="Calibri" w:hAnsi="Calibri" w:cs="Arial"/>
          <w:i/>
          <w:smallCaps/>
        </w:rPr>
      </w:pPr>
      <w:r w:rsidRPr="00477AC9">
        <w:rPr>
          <w:rFonts w:ascii="Calibri" w:hAnsi="Calibri" w:cs="Arial"/>
          <w:i/>
          <w:smallCaps/>
        </w:rPr>
        <w:t>Tenue à l’Hôtel de ville</w:t>
      </w:r>
    </w:p>
    <w:p w:rsidR="007424B9" w:rsidRDefault="007424B9" w:rsidP="007348D6">
      <w:pPr>
        <w:jc w:val="center"/>
        <w:rPr>
          <w:rFonts w:ascii="Calibri" w:hAnsi="Calibri" w:cs="Arial"/>
          <w:b/>
          <w:color w:val="C00000"/>
        </w:rPr>
      </w:pPr>
    </w:p>
    <w:p w:rsidR="007348D6" w:rsidRPr="00477AC9" w:rsidRDefault="007348D6" w:rsidP="007348D6">
      <w:pPr>
        <w:jc w:val="center"/>
        <w:rPr>
          <w:rFonts w:ascii="Calibri" w:hAnsi="Calibri" w:cs="Arial"/>
          <w:b/>
        </w:rPr>
      </w:pPr>
      <w:r w:rsidRPr="00477AC9">
        <w:rPr>
          <w:rFonts w:ascii="Calibri" w:hAnsi="Calibri" w:cs="Arial"/>
          <w:b/>
        </w:rPr>
        <w:t>ORDRE DU JOUR</w:t>
      </w:r>
    </w:p>
    <w:p w:rsidR="00CE4D69" w:rsidRDefault="00CE4D69" w:rsidP="00CE4D69">
      <w:pPr>
        <w:pStyle w:val="Sansinterligne"/>
        <w:rPr>
          <w:rFonts w:cs="Arial"/>
        </w:rPr>
      </w:pPr>
    </w:p>
    <w:p w:rsidR="00ED1F7F" w:rsidRPr="00ED1F7F" w:rsidRDefault="00D646C2" w:rsidP="00ED1F7F">
      <w:pPr>
        <w:pStyle w:val="Sansinterligne"/>
        <w:numPr>
          <w:ilvl w:val="0"/>
          <w:numId w:val="4"/>
        </w:numPr>
        <w:spacing w:after="180"/>
        <w:ind w:left="567" w:hanging="567"/>
        <w:rPr>
          <w:rFonts w:cs="Arial"/>
          <w:b/>
        </w:rPr>
      </w:pPr>
      <w:r w:rsidRPr="00C82C1E">
        <w:rPr>
          <w:rFonts w:cstheme="minorHAnsi"/>
          <w:b/>
        </w:rPr>
        <w:t>Ouverture de la séance</w:t>
      </w:r>
      <w:r w:rsidRPr="002B3655">
        <w:rPr>
          <w:rFonts w:cs="Arial"/>
          <w:b/>
        </w:rPr>
        <w:t xml:space="preserve"> </w:t>
      </w:r>
    </w:p>
    <w:p w:rsidR="002B3655" w:rsidRPr="002B3655" w:rsidRDefault="00D646C2" w:rsidP="004C7F13">
      <w:pPr>
        <w:pStyle w:val="Sansinterligne"/>
        <w:numPr>
          <w:ilvl w:val="0"/>
          <w:numId w:val="4"/>
        </w:numPr>
        <w:spacing w:after="180"/>
        <w:ind w:left="567" w:hanging="567"/>
        <w:rPr>
          <w:rFonts w:cs="Arial"/>
        </w:rPr>
      </w:pPr>
      <w:r>
        <w:rPr>
          <w:rFonts w:cstheme="minorHAnsi"/>
          <w:b/>
        </w:rPr>
        <w:t>Période de questions</w:t>
      </w:r>
    </w:p>
    <w:p w:rsidR="002B3655" w:rsidRPr="002B3655" w:rsidRDefault="002B3655" w:rsidP="004C7F13">
      <w:pPr>
        <w:pStyle w:val="Sansinterligne"/>
        <w:numPr>
          <w:ilvl w:val="0"/>
          <w:numId w:val="4"/>
        </w:numPr>
        <w:spacing w:after="180"/>
        <w:ind w:left="567" w:hanging="567"/>
        <w:rPr>
          <w:rFonts w:cs="Arial"/>
        </w:rPr>
      </w:pPr>
      <w:r w:rsidRPr="00D646C2">
        <w:rPr>
          <w:rFonts w:cs="Arial"/>
          <w:b/>
          <w:bCs/>
        </w:rPr>
        <w:t xml:space="preserve">Adoption </w:t>
      </w:r>
      <w:r w:rsidR="00D646C2" w:rsidRPr="00C82C1E">
        <w:rPr>
          <w:rFonts w:cstheme="minorHAnsi"/>
          <w:b/>
        </w:rPr>
        <w:t>de l’ordre du jour</w:t>
      </w:r>
    </w:p>
    <w:p w:rsidR="002B3655" w:rsidRPr="002B3655" w:rsidRDefault="002B3655" w:rsidP="004C7F13">
      <w:pPr>
        <w:pStyle w:val="Sansinterligne"/>
        <w:numPr>
          <w:ilvl w:val="0"/>
          <w:numId w:val="4"/>
        </w:numPr>
        <w:spacing w:after="180"/>
        <w:ind w:left="567" w:hanging="567"/>
        <w:rPr>
          <w:rFonts w:cs="Arial"/>
        </w:rPr>
      </w:pPr>
      <w:r>
        <w:rPr>
          <w:rFonts w:cs="Arial"/>
          <w:b/>
          <w:bCs/>
          <w:lang w:val="en-CA"/>
        </w:rPr>
        <w:t xml:space="preserve">Adoption </w:t>
      </w:r>
      <w:r w:rsidR="00B5775B" w:rsidRPr="00C82C1E">
        <w:rPr>
          <w:rFonts w:cstheme="minorHAnsi"/>
          <w:b/>
        </w:rPr>
        <w:t>des procès-verbaux</w:t>
      </w:r>
    </w:p>
    <w:p w:rsidR="002B3655" w:rsidRPr="0017433B" w:rsidRDefault="002B3655" w:rsidP="004C7F13">
      <w:pPr>
        <w:pStyle w:val="Sansinterligne"/>
        <w:numPr>
          <w:ilvl w:val="1"/>
          <w:numId w:val="4"/>
        </w:numPr>
        <w:spacing w:after="180"/>
        <w:ind w:left="1134" w:hanging="567"/>
        <w:rPr>
          <w:rFonts w:cs="Arial"/>
        </w:rPr>
      </w:pPr>
      <w:r w:rsidRPr="00B5775B">
        <w:rPr>
          <w:rFonts w:cstheme="minorHAnsi"/>
          <w:color w:val="212121"/>
          <w:shd w:val="clear" w:color="auto" w:fill="FFFFFF"/>
        </w:rPr>
        <w:t xml:space="preserve">Adoption </w:t>
      </w:r>
      <w:r w:rsidR="00B5775B" w:rsidRPr="00C82C1E">
        <w:rPr>
          <w:rFonts w:cstheme="minorHAnsi"/>
        </w:rPr>
        <w:t>du procès-verbal de la séance ordinaire du conseil municipal tenue le</w:t>
      </w:r>
      <w:r w:rsidRPr="00B5775B">
        <w:rPr>
          <w:rFonts w:cstheme="minorHAnsi"/>
          <w:color w:val="212121"/>
          <w:shd w:val="clear" w:color="auto" w:fill="FFFFFF"/>
        </w:rPr>
        <w:t xml:space="preserve"> </w:t>
      </w:r>
      <w:r w:rsidR="002A2F22">
        <w:rPr>
          <w:rFonts w:cstheme="minorHAnsi"/>
          <w:color w:val="212121"/>
          <w:shd w:val="clear" w:color="auto" w:fill="FFFFFF"/>
        </w:rPr>
        <w:t>14 septembre 2021</w:t>
      </w:r>
    </w:p>
    <w:p w:rsidR="0017433B" w:rsidRPr="0017433B" w:rsidRDefault="0017433B" w:rsidP="0017433B">
      <w:pPr>
        <w:pStyle w:val="Sansinterligne"/>
        <w:numPr>
          <w:ilvl w:val="1"/>
          <w:numId w:val="4"/>
        </w:numPr>
        <w:spacing w:after="180"/>
        <w:ind w:left="1134" w:hanging="567"/>
        <w:rPr>
          <w:rFonts w:cs="Arial"/>
        </w:rPr>
      </w:pPr>
      <w:r w:rsidRPr="00B5775B">
        <w:rPr>
          <w:rFonts w:cstheme="minorHAnsi"/>
          <w:color w:val="212121"/>
          <w:shd w:val="clear" w:color="auto" w:fill="FFFFFF"/>
        </w:rPr>
        <w:t xml:space="preserve">Adoption </w:t>
      </w:r>
      <w:r w:rsidRPr="00C82C1E">
        <w:rPr>
          <w:rFonts w:cstheme="minorHAnsi"/>
        </w:rPr>
        <w:t xml:space="preserve">du procès-verbal de la séance </w:t>
      </w:r>
      <w:r w:rsidR="006C17CE">
        <w:rPr>
          <w:rFonts w:cstheme="minorHAnsi"/>
        </w:rPr>
        <w:t>extra</w:t>
      </w:r>
      <w:r w:rsidRPr="00C82C1E">
        <w:rPr>
          <w:rFonts w:cstheme="minorHAnsi"/>
        </w:rPr>
        <w:t>ordinaire du conseil municipal tenue le</w:t>
      </w:r>
      <w:r w:rsidRPr="00B5775B">
        <w:rPr>
          <w:rFonts w:cstheme="minorHAnsi"/>
          <w:color w:val="212121"/>
          <w:shd w:val="clear" w:color="auto" w:fill="FFFFFF"/>
        </w:rPr>
        <w:t xml:space="preserve"> </w:t>
      </w:r>
      <w:r>
        <w:rPr>
          <w:rFonts w:cstheme="minorHAnsi"/>
          <w:color w:val="212121"/>
          <w:shd w:val="clear" w:color="auto" w:fill="FFFFFF"/>
        </w:rPr>
        <w:t>30 septembre 2021</w:t>
      </w:r>
    </w:p>
    <w:p w:rsidR="003D3157" w:rsidRPr="00A808A9" w:rsidRDefault="001E1323" w:rsidP="003D3157">
      <w:pPr>
        <w:pStyle w:val="Paragraphedeliste"/>
        <w:numPr>
          <w:ilvl w:val="0"/>
          <w:numId w:val="4"/>
        </w:numPr>
        <w:spacing w:after="180"/>
        <w:ind w:left="567" w:hanging="567"/>
        <w:jc w:val="both"/>
        <w:rPr>
          <w:rFonts w:asciiTheme="minorHAnsi" w:hAnsiTheme="minorHAnsi" w:cs="Arial"/>
          <w:b/>
          <w:bCs/>
          <w:sz w:val="22"/>
          <w:szCs w:val="22"/>
        </w:rPr>
      </w:pPr>
      <w:r w:rsidRPr="00C82C1E">
        <w:rPr>
          <w:rFonts w:asciiTheme="minorHAnsi" w:hAnsiTheme="minorHAnsi" w:cstheme="minorHAnsi"/>
          <w:b/>
          <w:sz w:val="22"/>
          <w:szCs w:val="22"/>
        </w:rPr>
        <w:t>Rapport du maire et rapports des comités</w:t>
      </w:r>
    </w:p>
    <w:p w:rsidR="00A808A9" w:rsidRPr="00A808A9" w:rsidRDefault="00A808A9" w:rsidP="00A808A9">
      <w:pPr>
        <w:pStyle w:val="Paragraphedeliste"/>
        <w:spacing w:after="180"/>
        <w:ind w:left="567"/>
        <w:jc w:val="both"/>
        <w:rPr>
          <w:rFonts w:asciiTheme="minorHAnsi" w:hAnsiTheme="minorHAnsi" w:cs="Arial"/>
          <w:b/>
          <w:bCs/>
          <w:sz w:val="22"/>
          <w:szCs w:val="22"/>
        </w:rPr>
      </w:pPr>
    </w:p>
    <w:p w:rsidR="00A808A9" w:rsidRPr="00A808A9" w:rsidRDefault="00A808A9" w:rsidP="00A808A9">
      <w:pPr>
        <w:pStyle w:val="Paragraphedeliste"/>
        <w:numPr>
          <w:ilvl w:val="1"/>
          <w:numId w:val="4"/>
        </w:numPr>
        <w:spacing w:after="180"/>
        <w:ind w:left="1134" w:hanging="567"/>
        <w:jc w:val="both"/>
        <w:rPr>
          <w:rFonts w:asciiTheme="minorHAnsi" w:hAnsiTheme="minorHAnsi" w:cs="Arial"/>
          <w:bCs/>
          <w:sz w:val="22"/>
          <w:szCs w:val="22"/>
        </w:rPr>
      </w:pPr>
      <w:r>
        <w:rPr>
          <w:rFonts w:asciiTheme="minorHAnsi" w:hAnsiTheme="minorHAnsi" w:cs="Arial"/>
          <w:bCs/>
          <w:sz w:val="22"/>
          <w:szCs w:val="22"/>
        </w:rPr>
        <w:t>É</w:t>
      </w:r>
      <w:r w:rsidRPr="00A808A9">
        <w:rPr>
          <w:rFonts w:asciiTheme="minorHAnsi" w:hAnsiTheme="minorHAnsi" w:cs="Arial"/>
          <w:bCs/>
          <w:sz w:val="22"/>
          <w:szCs w:val="22"/>
        </w:rPr>
        <w:t>lections</w:t>
      </w:r>
    </w:p>
    <w:p w:rsidR="002B3655" w:rsidRPr="004C7F13" w:rsidRDefault="003D3157" w:rsidP="004C7F13">
      <w:pPr>
        <w:pStyle w:val="Sansinterligne"/>
        <w:numPr>
          <w:ilvl w:val="0"/>
          <w:numId w:val="4"/>
        </w:numPr>
        <w:spacing w:after="180"/>
        <w:ind w:left="567" w:hanging="567"/>
        <w:rPr>
          <w:rFonts w:cs="Arial"/>
          <w:lang w:val="en-CA"/>
        </w:rPr>
      </w:pPr>
      <w:r>
        <w:rPr>
          <w:rFonts w:cs="Arial"/>
          <w:b/>
          <w:bCs/>
          <w:lang w:val="en-CA"/>
        </w:rPr>
        <w:t>Finance et a</w:t>
      </w:r>
      <w:r w:rsidR="002B3655" w:rsidRPr="003F2E17">
        <w:rPr>
          <w:rFonts w:cs="Arial"/>
          <w:b/>
          <w:bCs/>
          <w:lang w:val="en-CA"/>
        </w:rPr>
        <w:t>dministration</w:t>
      </w:r>
    </w:p>
    <w:p w:rsidR="004C7F13" w:rsidRPr="00D9051C" w:rsidRDefault="00627674" w:rsidP="0082200D">
      <w:pPr>
        <w:pStyle w:val="Sansinterligne"/>
        <w:numPr>
          <w:ilvl w:val="1"/>
          <w:numId w:val="4"/>
        </w:numPr>
        <w:spacing w:after="180"/>
        <w:ind w:left="1134" w:hanging="567"/>
        <w:rPr>
          <w:rFonts w:cs="Arial"/>
        </w:rPr>
      </w:pPr>
      <w:r w:rsidRPr="00D9051C">
        <w:rPr>
          <w:rFonts w:cstheme="minorHAnsi"/>
          <w:b/>
        </w:rPr>
        <w:t>Résolution – Approbation des comptes à payer</w:t>
      </w:r>
      <w:r w:rsidR="004C7F13" w:rsidRPr="00D9051C">
        <w:rPr>
          <w:rFonts w:cstheme="minorHAnsi"/>
          <w:b/>
          <w:color w:val="212121"/>
        </w:rPr>
        <w:t xml:space="preserve">  </w:t>
      </w:r>
      <w:r w:rsidR="004C7F13" w:rsidRPr="00D9051C">
        <w:rPr>
          <w:rFonts w:cstheme="minorHAnsi"/>
          <w:b/>
          <w:color w:val="212121"/>
        </w:rPr>
        <w:br/>
      </w:r>
      <w:r w:rsidR="004C7F13" w:rsidRPr="00D9051C">
        <w:rPr>
          <w:rFonts w:cstheme="minorHAnsi"/>
          <w:b/>
          <w:color w:val="212121"/>
        </w:rPr>
        <w:br/>
      </w:r>
      <w:r w:rsidR="00D9051C" w:rsidRPr="00C82C1E">
        <w:rPr>
          <w:rFonts w:cstheme="minorHAnsi"/>
        </w:rPr>
        <w:t>Le conseil municipal approuve le paiement des comptes énumérés sur la liste</w:t>
      </w:r>
      <w:r w:rsidR="004C7F13" w:rsidRPr="00D9051C">
        <w:rPr>
          <w:rFonts w:cstheme="minorHAnsi"/>
          <w:color w:val="212121"/>
        </w:rPr>
        <w:t xml:space="preserve"> </w:t>
      </w:r>
      <w:r w:rsidR="00D9051C" w:rsidRPr="00C82C1E">
        <w:rPr>
          <w:rFonts w:cstheme="minorHAnsi"/>
        </w:rPr>
        <w:t xml:space="preserve">suggérée au </w:t>
      </w:r>
      <w:r w:rsidR="002A2F22">
        <w:rPr>
          <w:rFonts w:cstheme="minorHAnsi"/>
        </w:rPr>
        <w:t>5 octobre</w:t>
      </w:r>
      <w:r w:rsidR="00D9051C" w:rsidRPr="00C82C1E">
        <w:rPr>
          <w:rFonts w:cstheme="minorHAnsi"/>
        </w:rPr>
        <w:t xml:space="preserve"> </w:t>
      </w:r>
      <w:r w:rsidR="00CC5F42">
        <w:rPr>
          <w:rFonts w:cstheme="minorHAnsi"/>
        </w:rPr>
        <w:t>2021</w:t>
      </w:r>
      <w:r w:rsidR="00D9051C" w:rsidRPr="00C82C1E">
        <w:rPr>
          <w:rFonts w:cstheme="minorHAnsi"/>
        </w:rPr>
        <w:t xml:space="preserve"> au montant de </w:t>
      </w:r>
      <w:r w:rsidR="00D9051C">
        <w:rPr>
          <w:rFonts w:cstheme="minorHAnsi"/>
          <w:color w:val="000000"/>
        </w:rPr>
        <w:t>______________$</w:t>
      </w:r>
    </w:p>
    <w:p w:rsidR="0060347A" w:rsidRPr="0060347A" w:rsidRDefault="00907709" w:rsidP="0082200D">
      <w:pPr>
        <w:pStyle w:val="Sansinterligne"/>
        <w:numPr>
          <w:ilvl w:val="1"/>
          <w:numId w:val="4"/>
        </w:numPr>
        <w:spacing w:after="180"/>
        <w:ind w:left="1134" w:hanging="567"/>
        <w:rPr>
          <w:rFonts w:cs="Arial"/>
        </w:rPr>
      </w:pPr>
      <w:r w:rsidRPr="00926176">
        <w:rPr>
          <w:rFonts w:cstheme="minorHAnsi"/>
          <w:b/>
        </w:rPr>
        <w:t>Autorisation de pa</w:t>
      </w:r>
      <w:r w:rsidR="00CC5F42">
        <w:rPr>
          <w:rFonts w:cstheme="minorHAnsi"/>
          <w:b/>
        </w:rPr>
        <w:t>iement des factures de plus de 10</w:t>
      </w:r>
      <w:r w:rsidRPr="00926176">
        <w:rPr>
          <w:rFonts w:cstheme="minorHAnsi"/>
          <w:b/>
        </w:rPr>
        <w:t> 000,00$</w:t>
      </w:r>
      <w:r>
        <w:rPr>
          <w:rFonts w:cstheme="minorHAnsi"/>
          <w:b/>
        </w:rPr>
        <w:t> :</w:t>
      </w:r>
      <w:r w:rsidR="00052FDE">
        <w:rPr>
          <w:rFonts w:cstheme="minorHAnsi"/>
          <w:b/>
        </w:rPr>
        <w:t xml:space="preserve"> </w:t>
      </w:r>
    </w:p>
    <w:p w:rsidR="00514656" w:rsidRDefault="00514656" w:rsidP="00514656">
      <w:pPr>
        <w:pStyle w:val="Sansinterligne"/>
        <w:spacing w:after="180"/>
        <w:ind w:left="1134"/>
        <w:rPr>
          <w:rFonts w:cs="Arial"/>
        </w:rPr>
      </w:pPr>
    </w:p>
    <w:p w:rsidR="004E1818" w:rsidRDefault="004E1818" w:rsidP="00514656">
      <w:pPr>
        <w:pStyle w:val="Sansinterligne"/>
        <w:spacing w:after="180"/>
        <w:ind w:left="1134"/>
        <w:rPr>
          <w:rFonts w:cs="Arial"/>
        </w:rPr>
      </w:pPr>
    </w:p>
    <w:p w:rsidR="00E748C6" w:rsidRDefault="00E748C6" w:rsidP="00477BEE">
      <w:pPr>
        <w:pStyle w:val="Sansinterligne"/>
        <w:numPr>
          <w:ilvl w:val="1"/>
          <w:numId w:val="4"/>
        </w:numPr>
        <w:spacing w:after="180"/>
        <w:ind w:left="1134" w:hanging="567"/>
        <w:rPr>
          <w:rFonts w:cs="Arial"/>
        </w:rPr>
      </w:pPr>
      <w:r w:rsidRPr="00E748C6">
        <w:rPr>
          <w:rFonts w:cs="Arial"/>
        </w:rPr>
        <w:t xml:space="preserve">Nomination de Mme Monique </w:t>
      </w:r>
      <w:proofErr w:type="spellStart"/>
      <w:r w:rsidRPr="00E748C6">
        <w:rPr>
          <w:rFonts w:cs="Arial"/>
        </w:rPr>
        <w:t>Cadotte</w:t>
      </w:r>
      <w:proofErr w:type="spellEnd"/>
      <w:r w:rsidRPr="00E748C6">
        <w:rPr>
          <w:rFonts w:cs="Arial"/>
        </w:rPr>
        <w:t>, inspectrice municipale, comme fonctionnaire désignée pour les fins d’administration et d’application des règlements municipaux</w:t>
      </w:r>
    </w:p>
    <w:p w:rsidR="004168C9" w:rsidRDefault="00B810DC" w:rsidP="00477BEE">
      <w:pPr>
        <w:pStyle w:val="Sansinterligne"/>
        <w:numPr>
          <w:ilvl w:val="1"/>
          <w:numId w:val="4"/>
        </w:numPr>
        <w:spacing w:after="180"/>
        <w:ind w:left="1134" w:hanging="567"/>
        <w:rPr>
          <w:rFonts w:cs="Arial"/>
        </w:rPr>
      </w:pPr>
      <w:r>
        <w:rPr>
          <w:rFonts w:cs="Arial"/>
        </w:rPr>
        <w:t>Adhésion à l’Union des Municipalités du Québec</w:t>
      </w:r>
    </w:p>
    <w:p w:rsidR="003276E3" w:rsidRDefault="004168C9" w:rsidP="00477BEE">
      <w:pPr>
        <w:pStyle w:val="Sansinterligne"/>
        <w:numPr>
          <w:ilvl w:val="1"/>
          <w:numId w:val="4"/>
        </w:numPr>
        <w:spacing w:after="180"/>
        <w:ind w:left="1134" w:hanging="567"/>
        <w:rPr>
          <w:rFonts w:cs="Arial"/>
        </w:rPr>
      </w:pPr>
      <w:r w:rsidRPr="004168C9">
        <w:rPr>
          <w:rFonts w:cs="Arial"/>
        </w:rPr>
        <w:t>Offre de service</w:t>
      </w:r>
      <w:r w:rsidR="00BE4877">
        <w:rPr>
          <w:rFonts w:cs="Arial"/>
        </w:rPr>
        <w:t>s</w:t>
      </w:r>
      <w:r w:rsidRPr="004168C9">
        <w:rPr>
          <w:rFonts w:cs="Arial"/>
        </w:rPr>
        <w:t xml:space="preserve"> de PG Solutions</w:t>
      </w:r>
      <w:r>
        <w:rPr>
          <w:rFonts w:cs="Arial"/>
        </w:rPr>
        <w:t xml:space="preserve"> pour le module de gestion des i</w:t>
      </w:r>
      <w:r w:rsidRPr="004168C9">
        <w:rPr>
          <w:rFonts w:cs="Arial"/>
        </w:rPr>
        <w:t xml:space="preserve">mmobilisations </w:t>
      </w:r>
    </w:p>
    <w:p w:rsidR="00BE4877" w:rsidRDefault="009106C7" w:rsidP="00477BEE">
      <w:pPr>
        <w:pStyle w:val="Sansinterligne"/>
        <w:numPr>
          <w:ilvl w:val="1"/>
          <w:numId w:val="4"/>
        </w:numPr>
        <w:spacing w:after="180"/>
        <w:ind w:left="1134" w:hanging="567"/>
        <w:rPr>
          <w:rFonts w:cs="Arial"/>
        </w:rPr>
      </w:pPr>
      <w:r>
        <w:rPr>
          <w:rFonts w:cs="Arial"/>
        </w:rPr>
        <w:t>Of</w:t>
      </w:r>
      <w:r w:rsidR="00BE4877">
        <w:rPr>
          <w:rFonts w:cs="Arial"/>
        </w:rPr>
        <w:t>fre</w:t>
      </w:r>
      <w:r w:rsidR="0040590A">
        <w:rPr>
          <w:rFonts w:cs="Arial"/>
        </w:rPr>
        <w:t>s</w:t>
      </w:r>
      <w:r w:rsidR="00BE4877">
        <w:rPr>
          <w:rFonts w:cs="Arial"/>
        </w:rPr>
        <w:t xml:space="preserve"> de services pour l’audit des états financiers</w:t>
      </w:r>
    </w:p>
    <w:p w:rsidR="003276E3" w:rsidRDefault="003276E3" w:rsidP="00477BEE">
      <w:pPr>
        <w:pStyle w:val="Sansinterligne"/>
        <w:numPr>
          <w:ilvl w:val="1"/>
          <w:numId w:val="4"/>
        </w:numPr>
        <w:spacing w:after="180"/>
        <w:ind w:left="1134" w:hanging="567"/>
        <w:rPr>
          <w:rFonts w:cs="Arial"/>
        </w:rPr>
      </w:pPr>
      <w:r w:rsidRPr="003276E3">
        <w:rPr>
          <w:rFonts w:cs="Arial"/>
        </w:rPr>
        <w:t>Autorisation de participation à une formation pour l’inspectrice adjointe / environnement</w:t>
      </w:r>
    </w:p>
    <w:p w:rsidR="00E933CE" w:rsidRPr="003276E3" w:rsidRDefault="00E933CE" w:rsidP="00477BEE">
      <w:pPr>
        <w:pStyle w:val="Sansinterligne"/>
        <w:numPr>
          <w:ilvl w:val="1"/>
          <w:numId w:val="4"/>
        </w:numPr>
        <w:spacing w:after="180"/>
        <w:ind w:left="1134" w:hanging="567"/>
        <w:rPr>
          <w:rFonts w:cs="Arial"/>
        </w:rPr>
      </w:pPr>
      <w:r w:rsidRPr="003276E3">
        <w:rPr>
          <w:rFonts w:cs="Arial"/>
        </w:rPr>
        <w:t>Ratification d’un contrat octroyé pour le déneigement d’un chemin privé</w:t>
      </w:r>
    </w:p>
    <w:p w:rsidR="00880694" w:rsidRPr="004E1818" w:rsidRDefault="005866B8" w:rsidP="004E1818">
      <w:pPr>
        <w:pStyle w:val="Sansinterligne"/>
        <w:numPr>
          <w:ilvl w:val="1"/>
          <w:numId w:val="4"/>
        </w:numPr>
        <w:spacing w:after="180"/>
        <w:ind w:left="1134" w:hanging="567"/>
        <w:rPr>
          <w:rFonts w:cs="Arial"/>
        </w:rPr>
      </w:pPr>
      <w:r w:rsidRPr="00E933CE">
        <w:rPr>
          <w:rFonts w:cs="Arial"/>
        </w:rPr>
        <w:t xml:space="preserve">Annulation </w:t>
      </w:r>
      <w:r w:rsidR="0093478D" w:rsidRPr="00E933CE">
        <w:rPr>
          <w:rFonts w:cs="Arial"/>
        </w:rPr>
        <w:t xml:space="preserve">de la résolution numéro </w:t>
      </w:r>
      <w:r w:rsidRPr="00E933CE">
        <w:rPr>
          <w:rFonts w:cs="Arial"/>
        </w:rPr>
        <w:t xml:space="preserve">2021-09-305 </w:t>
      </w:r>
      <w:r w:rsidR="0093478D" w:rsidRPr="00E933CE">
        <w:rPr>
          <w:rFonts w:cs="Arial"/>
        </w:rPr>
        <w:t>concernant l’</w:t>
      </w:r>
      <w:r w:rsidRPr="00E933CE">
        <w:rPr>
          <w:rFonts w:cs="Arial"/>
        </w:rPr>
        <w:t>embauche</w:t>
      </w:r>
      <w:r w:rsidR="0093478D" w:rsidRPr="00E933CE">
        <w:rPr>
          <w:rFonts w:cs="Arial"/>
        </w:rPr>
        <w:t xml:space="preserve"> de</w:t>
      </w:r>
      <w:r w:rsidRPr="00E933CE">
        <w:rPr>
          <w:rFonts w:cs="Arial"/>
        </w:rPr>
        <w:t xml:space="preserve"> Patrick Gravel</w:t>
      </w:r>
    </w:p>
    <w:p w:rsidR="0082200D" w:rsidRPr="00122685" w:rsidRDefault="00122685" w:rsidP="00477BEE">
      <w:pPr>
        <w:pStyle w:val="Sansinterligne"/>
        <w:numPr>
          <w:ilvl w:val="0"/>
          <w:numId w:val="4"/>
        </w:numPr>
        <w:spacing w:after="180"/>
        <w:ind w:left="567" w:hanging="567"/>
        <w:rPr>
          <w:rFonts w:cs="Arial"/>
        </w:rPr>
      </w:pPr>
      <w:r w:rsidRPr="00C82C1E">
        <w:rPr>
          <w:rFonts w:cstheme="minorHAnsi"/>
          <w:b/>
        </w:rPr>
        <w:t xml:space="preserve">Travaux publics </w:t>
      </w:r>
    </w:p>
    <w:p w:rsidR="0082200D" w:rsidRPr="008145FB" w:rsidRDefault="008145FB" w:rsidP="00477BEE">
      <w:pPr>
        <w:pStyle w:val="Sansinterligne"/>
        <w:numPr>
          <w:ilvl w:val="1"/>
          <w:numId w:val="4"/>
        </w:numPr>
        <w:spacing w:after="180"/>
        <w:ind w:left="1134" w:hanging="567"/>
        <w:rPr>
          <w:rFonts w:cs="Arial"/>
        </w:rPr>
      </w:pPr>
      <w:r w:rsidRPr="008145FB">
        <w:rPr>
          <w:rFonts w:cs="Arial"/>
        </w:rPr>
        <w:t xml:space="preserve">Achat de pierre pour la réfection du chemin </w:t>
      </w:r>
      <w:proofErr w:type="spellStart"/>
      <w:r w:rsidRPr="008145FB">
        <w:rPr>
          <w:rFonts w:cs="Arial"/>
        </w:rPr>
        <w:t>Kilmar</w:t>
      </w:r>
      <w:proofErr w:type="spellEnd"/>
    </w:p>
    <w:p w:rsidR="0082200D" w:rsidRDefault="008145FB" w:rsidP="00477BEE">
      <w:pPr>
        <w:pStyle w:val="Sansinterligne"/>
        <w:numPr>
          <w:ilvl w:val="1"/>
          <w:numId w:val="4"/>
        </w:numPr>
        <w:spacing w:after="180"/>
        <w:ind w:left="1134" w:hanging="567"/>
        <w:rPr>
          <w:rFonts w:cs="Arial"/>
        </w:rPr>
      </w:pPr>
      <w:r w:rsidRPr="008145FB">
        <w:rPr>
          <w:rFonts w:cs="Arial"/>
        </w:rPr>
        <w:t xml:space="preserve">Location d’équipement pour la réfection du chemin </w:t>
      </w:r>
      <w:proofErr w:type="spellStart"/>
      <w:r w:rsidRPr="008145FB">
        <w:rPr>
          <w:rFonts w:cs="Arial"/>
        </w:rPr>
        <w:t>Kilmar</w:t>
      </w:r>
      <w:proofErr w:type="spellEnd"/>
    </w:p>
    <w:p w:rsidR="004D025D" w:rsidRPr="008145FB" w:rsidRDefault="004D025D" w:rsidP="00477BEE">
      <w:pPr>
        <w:pStyle w:val="Sansinterligne"/>
        <w:numPr>
          <w:ilvl w:val="1"/>
          <w:numId w:val="4"/>
        </w:numPr>
        <w:spacing w:after="180"/>
        <w:ind w:left="1134" w:hanging="567"/>
        <w:rPr>
          <w:rFonts w:cs="Arial"/>
        </w:rPr>
      </w:pPr>
      <w:r w:rsidRPr="008145FB">
        <w:rPr>
          <w:rFonts w:cs="Arial"/>
        </w:rPr>
        <w:t xml:space="preserve">Achat de pierre pour la réfection du chemin </w:t>
      </w:r>
      <w:r>
        <w:rPr>
          <w:rFonts w:cs="Arial"/>
        </w:rPr>
        <w:t>Harrington</w:t>
      </w:r>
    </w:p>
    <w:p w:rsidR="004D025D" w:rsidRDefault="004D025D" w:rsidP="00477BEE">
      <w:pPr>
        <w:pStyle w:val="Sansinterligne"/>
        <w:numPr>
          <w:ilvl w:val="1"/>
          <w:numId w:val="4"/>
        </w:numPr>
        <w:spacing w:after="180"/>
        <w:ind w:left="1134" w:hanging="567"/>
        <w:rPr>
          <w:rFonts w:cs="Arial"/>
        </w:rPr>
      </w:pPr>
      <w:r w:rsidRPr="008145FB">
        <w:rPr>
          <w:rFonts w:cs="Arial"/>
        </w:rPr>
        <w:t>Location d’équipement po</w:t>
      </w:r>
      <w:r>
        <w:rPr>
          <w:rFonts w:cs="Arial"/>
        </w:rPr>
        <w:t>ur la réfection du chemin Harrington</w:t>
      </w:r>
    </w:p>
    <w:p w:rsidR="006708DE" w:rsidRDefault="006708DE" w:rsidP="00477BEE">
      <w:pPr>
        <w:pStyle w:val="Sansinterligne"/>
        <w:numPr>
          <w:ilvl w:val="1"/>
          <w:numId w:val="4"/>
        </w:numPr>
        <w:spacing w:after="180"/>
        <w:ind w:left="1134" w:hanging="567"/>
        <w:rPr>
          <w:rFonts w:cs="Arial"/>
        </w:rPr>
      </w:pPr>
      <w:r>
        <w:rPr>
          <w:rFonts w:cs="Arial"/>
        </w:rPr>
        <w:t>Achat de pierres pour le chemin de la Rivière Rouge</w:t>
      </w:r>
    </w:p>
    <w:p w:rsidR="00C330ED" w:rsidRPr="004D025D" w:rsidRDefault="006E01F9" w:rsidP="00477BEE">
      <w:pPr>
        <w:pStyle w:val="Sansinterligne"/>
        <w:numPr>
          <w:ilvl w:val="1"/>
          <w:numId w:val="4"/>
        </w:numPr>
        <w:spacing w:after="180"/>
        <w:ind w:left="1134" w:hanging="567"/>
        <w:rPr>
          <w:rFonts w:cs="Arial"/>
        </w:rPr>
      </w:pPr>
      <w:r>
        <w:rPr>
          <w:rFonts w:cs="Arial"/>
        </w:rPr>
        <w:t>Renouvellement du c</w:t>
      </w:r>
      <w:r w:rsidR="00C330ED">
        <w:rPr>
          <w:rFonts w:cs="Arial"/>
        </w:rPr>
        <w:t xml:space="preserve">ontrat d’entretien </w:t>
      </w:r>
      <w:r>
        <w:rPr>
          <w:rFonts w:cs="Arial"/>
        </w:rPr>
        <w:t xml:space="preserve">avec </w:t>
      </w:r>
      <w:proofErr w:type="spellStart"/>
      <w:r>
        <w:rPr>
          <w:rFonts w:cs="Arial"/>
        </w:rPr>
        <w:t>Toromont</w:t>
      </w:r>
      <w:proofErr w:type="spellEnd"/>
      <w:r>
        <w:rPr>
          <w:rFonts w:cs="Arial"/>
        </w:rPr>
        <w:t xml:space="preserve"> CAT</w:t>
      </w:r>
    </w:p>
    <w:p w:rsidR="00106A32" w:rsidRDefault="00106A32" w:rsidP="00477BEE">
      <w:pPr>
        <w:pStyle w:val="Sansinterligne"/>
        <w:numPr>
          <w:ilvl w:val="0"/>
          <w:numId w:val="4"/>
        </w:numPr>
        <w:spacing w:after="180"/>
        <w:ind w:left="567" w:hanging="567"/>
        <w:rPr>
          <w:rFonts w:cs="Arial"/>
          <w:b/>
        </w:rPr>
      </w:pPr>
      <w:r w:rsidRPr="00586F7C">
        <w:rPr>
          <w:rFonts w:cs="Arial"/>
          <w:b/>
        </w:rPr>
        <w:t>Sécurité incendie</w:t>
      </w:r>
    </w:p>
    <w:p w:rsidR="00106A32" w:rsidRPr="00E30056" w:rsidRDefault="008E00C7" w:rsidP="00477BEE">
      <w:pPr>
        <w:pStyle w:val="Sansinterligne"/>
        <w:numPr>
          <w:ilvl w:val="1"/>
          <w:numId w:val="4"/>
        </w:numPr>
        <w:spacing w:after="180"/>
        <w:ind w:left="1134" w:hanging="567"/>
        <w:rPr>
          <w:rFonts w:cs="Arial"/>
        </w:rPr>
      </w:pPr>
      <w:r>
        <w:rPr>
          <w:rFonts w:cs="Arial"/>
        </w:rPr>
        <w:t>Demande</w:t>
      </w:r>
      <w:r w:rsidRPr="008E00C7">
        <w:t xml:space="preserve"> </w:t>
      </w:r>
      <w:r w:rsidRPr="008E00C7">
        <w:rPr>
          <w:rFonts w:cs="Arial"/>
        </w:rPr>
        <w:t xml:space="preserve">d’aide financière pour la formation des pompiers </w:t>
      </w:r>
    </w:p>
    <w:p w:rsidR="0082200D" w:rsidRPr="00122685" w:rsidRDefault="00122685" w:rsidP="00477BEE">
      <w:pPr>
        <w:pStyle w:val="Sansinterligne"/>
        <w:numPr>
          <w:ilvl w:val="0"/>
          <w:numId w:val="4"/>
        </w:numPr>
        <w:spacing w:after="180"/>
        <w:ind w:left="567" w:hanging="567"/>
        <w:rPr>
          <w:rFonts w:cs="Arial"/>
        </w:rPr>
      </w:pPr>
      <w:r w:rsidRPr="00C82C1E">
        <w:rPr>
          <w:rFonts w:cstheme="minorHAnsi"/>
          <w:b/>
        </w:rPr>
        <w:lastRenderedPageBreak/>
        <w:t>Urbanisme et développement du territoire</w:t>
      </w:r>
    </w:p>
    <w:p w:rsidR="0082200D" w:rsidRDefault="00E52122" w:rsidP="00477BEE">
      <w:pPr>
        <w:pStyle w:val="Sansinterligne"/>
        <w:numPr>
          <w:ilvl w:val="1"/>
          <w:numId w:val="4"/>
        </w:numPr>
        <w:spacing w:after="180"/>
        <w:ind w:left="1134" w:hanging="567"/>
        <w:rPr>
          <w:rFonts w:cs="Arial"/>
        </w:rPr>
      </w:pPr>
      <w:r>
        <w:rPr>
          <w:rFonts w:cs="Arial"/>
        </w:rPr>
        <w:t xml:space="preserve">Adoption </w:t>
      </w:r>
      <w:r w:rsidR="00C70DDF">
        <w:rPr>
          <w:rFonts w:cs="Arial"/>
        </w:rPr>
        <w:t>du r</w:t>
      </w:r>
      <w:r w:rsidR="00C70DDF" w:rsidRPr="00C70DDF">
        <w:rPr>
          <w:rFonts w:cs="Arial"/>
        </w:rPr>
        <w:t>èglement numéro RU-940-07-2021 amendant le règlement du plan d’urbanisme numéro RU-900-2014 de la Municipalité de Grenville-sur-la-Rouge, tel que déjà amendé, afin de modifier une nouvelle condition particulière à la grille de compatibilité du Tableau 4 Grille de compatibilité des usages principaux et des affectations ainsi que d’ajouter une phrase au 5e point (.) de l’article 28 Activités et constructions interdites sur l’ensemble du territoire ou sur une partie du territoire.</w:t>
      </w:r>
    </w:p>
    <w:p w:rsidR="00356B44" w:rsidRPr="00E97909" w:rsidRDefault="00C70DDF" w:rsidP="00477BEE">
      <w:pPr>
        <w:pStyle w:val="Sansinterligne"/>
        <w:numPr>
          <w:ilvl w:val="1"/>
          <w:numId w:val="4"/>
        </w:numPr>
        <w:spacing w:after="180"/>
        <w:ind w:left="1134" w:hanging="567"/>
        <w:rPr>
          <w:rFonts w:cs="Arial"/>
        </w:rPr>
      </w:pPr>
      <w:r w:rsidRPr="00E97909">
        <w:rPr>
          <w:rFonts w:cs="Arial"/>
        </w:rPr>
        <w:t>Adoption du</w:t>
      </w:r>
      <w:r w:rsidR="00FF7BEC" w:rsidRPr="00E97909">
        <w:rPr>
          <w:rFonts w:cs="Arial"/>
        </w:rPr>
        <w:t xml:space="preserve"> </w:t>
      </w:r>
      <w:r w:rsidR="00E97909" w:rsidRPr="00E97909">
        <w:rPr>
          <w:rFonts w:cs="Arial"/>
        </w:rPr>
        <w:t>règlement numéro RU-941-07-2021 amendant le règlement de zonage numéro RU-902-01-2015, tel qu’amendé, afin d’ajouter l’usage carrière et l’usage sablière, sous réserve de respecter certaines conditions, comme usage spécifiquement permis au sein des zones RU-01, RU-02, RU-03, RU-04, RU-05, RU-06, RU-07, RU-08, RU-09, RU-10, RU-11, RU-15, RU-16, A-02, A-03, A-04, A-05, AF-01 et AF-03</w:t>
      </w:r>
    </w:p>
    <w:p w:rsidR="00633E2B" w:rsidRDefault="000540A8" w:rsidP="00477BEE">
      <w:pPr>
        <w:pStyle w:val="Sansinterligne"/>
        <w:numPr>
          <w:ilvl w:val="1"/>
          <w:numId w:val="4"/>
        </w:numPr>
        <w:spacing w:after="180"/>
        <w:ind w:left="1134" w:hanging="567"/>
        <w:rPr>
          <w:rFonts w:cs="Arial"/>
        </w:rPr>
      </w:pPr>
      <w:r>
        <w:rPr>
          <w:rFonts w:cs="Arial"/>
        </w:rPr>
        <w:t>Avis de motion pour le p</w:t>
      </w:r>
      <w:r w:rsidRPr="000540A8">
        <w:rPr>
          <w:rFonts w:cs="Arial"/>
        </w:rPr>
        <w:t>rojet de règlement de concordance numéro RU-944-09-2021 amendant le règlement du plan d’urbanisme numéro RU-900-2014 afin de se conformer au règlement 68-30-21 amendant le schéma d’aménagement et de développement révisé de la MRC d’Argenteuil</w:t>
      </w:r>
    </w:p>
    <w:p w:rsidR="000540A8" w:rsidRDefault="000540A8" w:rsidP="00477BEE">
      <w:pPr>
        <w:pStyle w:val="Sansinterligne"/>
        <w:numPr>
          <w:ilvl w:val="1"/>
          <w:numId w:val="4"/>
        </w:numPr>
        <w:spacing w:after="180"/>
        <w:ind w:left="1134" w:hanging="567"/>
        <w:rPr>
          <w:rFonts w:cs="Arial"/>
        </w:rPr>
      </w:pPr>
      <w:r>
        <w:rPr>
          <w:rFonts w:cs="Arial"/>
        </w:rPr>
        <w:t xml:space="preserve">Adoption du </w:t>
      </w:r>
      <w:r w:rsidRPr="000540A8">
        <w:rPr>
          <w:rFonts w:cs="Arial"/>
        </w:rPr>
        <w:t>Projet de règlement de concordance numéro RU-944-09-2021 amendant le règlement du plan d’urbanisme numéro RU-900-2014 afin de se conformer au règlement 68-30-21 amendant le schéma d’aménagement et de développement révisé de la MRC d’Argenteuil</w:t>
      </w:r>
      <w:r w:rsidR="004967CA">
        <w:rPr>
          <w:rFonts w:cs="Arial"/>
        </w:rPr>
        <w:t xml:space="preserve"> </w:t>
      </w:r>
    </w:p>
    <w:p w:rsidR="00633E2B" w:rsidRDefault="00C70DDF" w:rsidP="00477BEE">
      <w:pPr>
        <w:pStyle w:val="Sansinterligne"/>
        <w:numPr>
          <w:ilvl w:val="1"/>
          <w:numId w:val="4"/>
        </w:numPr>
        <w:spacing w:after="180"/>
        <w:ind w:left="1134" w:hanging="567"/>
        <w:rPr>
          <w:rFonts w:cs="Arial"/>
        </w:rPr>
      </w:pPr>
      <w:r>
        <w:rPr>
          <w:rFonts w:cs="Arial"/>
        </w:rPr>
        <w:t>Avis de motion pour le p</w:t>
      </w:r>
      <w:r w:rsidRPr="00C70DDF">
        <w:rPr>
          <w:rFonts w:cs="Arial"/>
        </w:rPr>
        <w:t>rojet de règlement de concordance numéro RU-945-09-2021 amendant le règlement de zonage numéro RU-902-01-2015 afin de se conformer au règlement 68-30-21 amendant le schéma d’aménagement et de développement révisé de la MRC d’Argenteuil, lequel vise à régir l’usage aquaculture sur le territoire</w:t>
      </w:r>
    </w:p>
    <w:p w:rsidR="00C70DDF" w:rsidRDefault="00C70DDF" w:rsidP="00477BEE">
      <w:pPr>
        <w:pStyle w:val="Sansinterligne"/>
        <w:numPr>
          <w:ilvl w:val="1"/>
          <w:numId w:val="4"/>
        </w:numPr>
        <w:spacing w:after="180"/>
        <w:ind w:left="1134" w:hanging="567"/>
        <w:rPr>
          <w:rFonts w:cs="Arial"/>
        </w:rPr>
      </w:pPr>
      <w:r>
        <w:rPr>
          <w:rFonts w:cs="Arial"/>
        </w:rPr>
        <w:t xml:space="preserve">Adoption du </w:t>
      </w:r>
      <w:r w:rsidRPr="00C70DDF">
        <w:rPr>
          <w:rFonts w:cs="Arial"/>
        </w:rPr>
        <w:t>Projet de règlement de concordance numéro RU-945-09-2021 amendant le règlement de zonage numéro RU-902-01-2015 afin de se conformer au règlement 68-30-21 amendant le schéma d’aménagement et de développement révisé de la MRC d’Argenteuil, lequel vise à régir l’usage aquaculture sur le territoire</w:t>
      </w:r>
      <w:r w:rsidR="004967CA">
        <w:rPr>
          <w:rFonts w:cs="Arial"/>
        </w:rPr>
        <w:t xml:space="preserve"> </w:t>
      </w:r>
    </w:p>
    <w:p w:rsidR="00E86133" w:rsidRDefault="00E86133" w:rsidP="00477BEE">
      <w:pPr>
        <w:pStyle w:val="Sansinterligne"/>
        <w:numPr>
          <w:ilvl w:val="1"/>
          <w:numId w:val="4"/>
        </w:numPr>
        <w:spacing w:after="180"/>
        <w:ind w:left="1134" w:hanging="567"/>
        <w:rPr>
          <w:rFonts w:cs="Arial"/>
        </w:rPr>
      </w:pPr>
      <w:r>
        <w:rPr>
          <w:rFonts w:cs="Arial"/>
        </w:rPr>
        <w:t>Acceptation d’un plan d’implantation et d’intégration architecturale</w:t>
      </w:r>
      <w:r w:rsidR="00466FB6">
        <w:rPr>
          <w:rFonts w:cs="Arial"/>
        </w:rPr>
        <w:t xml:space="preserve"> (</w:t>
      </w:r>
      <w:r w:rsidR="00090DF8">
        <w:rPr>
          <w:rFonts w:cs="Arial"/>
        </w:rPr>
        <w:t>PIIA</w:t>
      </w:r>
      <w:r w:rsidR="00466FB6">
        <w:rPr>
          <w:rFonts w:cs="Arial"/>
        </w:rPr>
        <w:t>)</w:t>
      </w:r>
    </w:p>
    <w:p w:rsidR="00E86133" w:rsidRPr="00867C74" w:rsidRDefault="00E86133" w:rsidP="00477BEE">
      <w:pPr>
        <w:pStyle w:val="Sansinterligne"/>
        <w:numPr>
          <w:ilvl w:val="1"/>
          <w:numId w:val="4"/>
        </w:numPr>
        <w:spacing w:after="180"/>
        <w:ind w:left="1134" w:hanging="567"/>
        <w:rPr>
          <w:rFonts w:cs="Arial"/>
        </w:rPr>
      </w:pPr>
      <w:r w:rsidRPr="00E86133">
        <w:rPr>
          <w:rFonts w:cs="Arial"/>
        </w:rPr>
        <w:t>Acceptation d’un Plan d’aménagement d’ensemble (PAE)</w:t>
      </w:r>
    </w:p>
    <w:p w:rsidR="0082200D" w:rsidRPr="0082200D" w:rsidRDefault="00122685" w:rsidP="00477BEE">
      <w:pPr>
        <w:pStyle w:val="Sansinterligne"/>
        <w:numPr>
          <w:ilvl w:val="0"/>
          <w:numId w:val="4"/>
        </w:numPr>
        <w:spacing w:after="180"/>
        <w:ind w:left="567" w:hanging="567"/>
        <w:rPr>
          <w:rFonts w:cs="Arial"/>
          <w:lang w:val="en-CA"/>
        </w:rPr>
      </w:pPr>
      <w:r w:rsidRPr="00C82C1E">
        <w:rPr>
          <w:rFonts w:cstheme="minorHAnsi"/>
          <w:b/>
        </w:rPr>
        <w:t>Développement économique et communautaire</w:t>
      </w:r>
    </w:p>
    <w:p w:rsidR="0082200D" w:rsidRPr="00586F7C" w:rsidRDefault="00586F7C" w:rsidP="00477BEE">
      <w:pPr>
        <w:pStyle w:val="Sansinterligne"/>
        <w:numPr>
          <w:ilvl w:val="0"/>
          <w:numId w:val="4"/>
        </w:numPr>
        <w:spacing w:after="180"/>
        <w:ind w:left="567" w:hanging="567"/>
        <w:rPr>
          <w:rFonts w:cs="Arial"/>
        </w:rPr>
      </w:pPr>
      <w:r>
        <w:rPr>
          <w:rFonts w:cstheme="minorHAnsi"/>
          <w:b/>
        </w:rPr>
        <w:t xml:space="preserve">Environnement, Santé et </w:t>
      </w:r>
      <w:r w:rsidR="00122685" w:rsidRPr="00C82C1E">
        <w:rPr>
          <w:rFonts w:cstheme="minorHAnsi"/>
          <w:b/>
        </w:rPr>
        <w:t>Bien-</w:t>
      </w:r>
      <w:r w:rsidR="00122685">
        <w:rPr>
          <w:rFonts w:cstheme="minorHAnsi"/>
          <w:b/>
        </w:rPr>
        <w:t>être</w:t>
      </w:r>
      <w:r w:rsidR="009D015E">
        <w:rPr>
          <w:rFonts w:cstheme="minorHAnsi"/>
          <w:b/>
        </w:rPr>
        <w:t xml:space="preserve"> </w:t>
      </w:r>
    </w:p>
    <w:p w:rsidR="008B1932" w:rsidRDefault="00BA617B" w:rsidP="008B1932">
      <w:pPr>
        <w:pStyle w:val="Sansinterligne"/>
        <w:numPr>
          <w:ilvl w:val="1"/>
          <w:numId w:val="4"/>
        </w:numPr>
        <w:spacing w:after="180"/>
        <w:ind w:left="1134" w:hanging="567"/>
        <w:rPr>
          <w:rFonts w:cs="Arial"/>
        </w:rPr>
      </w:pPr>
      <w:r>
        <w:rPr>
          <w:rFonts w:cs="Arial"/>
        </w:rPr>
        <w:t xml:space="preserve">Demande </w:t>
      </w:r>
      <w:r w:rsidR="00727AB4">
        <w:rPr>
          <w:rFonts w:cs="Arial"/>
        </w:rPr>
        <w:t xml:space="preserve">d’aide financière </w:t>
      </w:r>
      <w:r>
        <w:rPr>
          <w:rFonts w:cs="Arial"/>
        </w:rPr>
        <w:t>en vertu du programme Éco-Prêt</w:t>
      </w:r>
    </w:p>
    <w:p w:rsidR="00500A45" w:rsidRPr="008B1932" w:rsidRDefault="00500A45" w:rsidP="008B1932">
      <w:pPr>
        <w:pStyle w:val="Sansinterligne"/>
        <w:numPr>
          <w:ilvl w:val="1"/>
          <w:numId w:val="4"/>
        </w:numPr>
        <w:spacing w:after="180"/>
        <w:ind w:left="1134" w:hanging="567"/>
        <w:rPr>
          <w:rFonts w:cs="Arial"/>
        </w:rPr>
      </w:pPr>
      <w:r w:rsidRPr="008B1932">
        <w:rPr>
          <w:rFonts w:cs="Arial"/>
        </w:rPr>
        <w:t xml:space="preserve">Avis de motion concernant un projet de règlement pour amender le </w:t>
      </w:r>
      <w:r w:rsidR="008B1932" w:rsidRPr="008B1932">
        <w:rPr>
          <w:rFonts w:cs="Arial"/>
        </w:rPr>
        <w:t xml:space="preserve">règlement numéro RA-706-03-2021 décrétant la création d’un programme de mise aux normes des installations septiques (Programme </w:t>
      </w:r>
      <w:proofErr w:type="spellStart"/>
      <w:r w:rsidR="008B1932" w:rsidRPr="008B1932">
        <w:rPr>
          <w:rFonts w:cs="Arial"/>
        </w:rPr>
        <w:t>ÉcoPrêt</w:t>
      </w:r>
      <w:proofErr w:type="spellEnd"/>
      <w:r w:rsidR="008B1932" w:rsidRPr="008B1932">
        <w:rPr>
          <w:rFonts w:cs="Arial"/>
        </w:rPr>
        <w:t>)</w:t>
      </w:r>
    </w:p>
    <w:p w:rsidR="0082200D" w:rsidRPr="00A70DCF" w:rsidRDefault="004B4B4C" w:rsidP="00477BEE">
      <w:pPr>
        <w:pStyle w:val="Sansinterligne"/>
        <w:numPr>
          <w:ilvl w:val="0"/>
          <w:numId w:val="4"/>
        </w:numPr>
        <w:spacing w:after="180"/>
        <w:ind w:left="567" w:hanging="567"/>
        <w:rPr>
          <w:rFonts w:cs="Arial"/>
          <w:lang w:val="en-CA"/>
        </w:rPr>
      </w:pPr>
      <w:r w:rsidRPr="00C82C1E">
        <w:rPr>
          <w:rFonts w:cstheme="minorHAnsi"/>
          <w:b/>
        </w:rPr>
        <w:t>Loisirs et Culture</w:t>
      </w:r>
    </w:p>
    <w:p w:rsidR="0082200D" w:rsidRPr="0082200D" w:rsidRDefault="009D015E" w:rsidP="00477BEE">
      <w:pPr>
        <w:pStyle w:val="Sansinterligne"/>
        <w:numPr>
          <w:ilvl w:val="0"/>
          <w:numId w:val="4"/>
        </w:numPr>
        <w:spacing w:after="180"/>
        <w:ind w:left="567" w:hanging="567"/>
        <w:rPr>
          <w:rFonts w:cs="Arial"/>
          <w:lang w:val="en-CA"/>
        </w:rPr>
      </w:pPr>
      <w:r>
        <w:rPr>
          <w:rFonts w:cstheme="minorHAnsi"/>
          <w:b/>
        </w:rPr>
        <w:t xml:space="preserve">Correspondance et </w:t>
      </w:r>
      <w:r w:rsidR="004B4B4C" w:rsidRPr="00C82C1E">
        <w:rPr>
          <w:rFonts w:cstheme="minorHAnsi"/>
          <w:b/>
        </w:rPr>
        <w:t>Affaires nouvelles</w:t>
      </w:r>
    </w:p>
    <w:p w:rsidR="004E1818" w:rsidRDefault="00C111B7" w:rsidP="00477BEE">
      <w:pPr>
        <w:pStyle w:val="Sansinterligne"/>
        <w:numPr>
          <w:ilvl w:val="1"/>
          <w:numId w:val="4"/>
        </w:numPr>
        <w:spacing w:after="180"/>
        <w:ind w:left="1134" w:hanging="567"/>
        <w:rPr>
          <w:rFonts w:cs="Arial"/>
        </w:rPr>
      </w:pPr>
      <w:r w:rsidRPr="004E1818">
        <w:rPr>
          <w:rFonts w:cs="Arial"/>
        </w:rPr>
        <w:t>Demande d’aide financière du Club Optimiste de Grenville et agglomérations</w:t>
      </w:r>
    </w:p>
    <w:p w:rsidR="00662935" w:rsidRPr="004E1818" w:rsidRDefault="00662935" w:rsidP="00477BEE">
      <w:pPr>
        <w:pStyle w:val="Sansinterligne"/>
        <w:numPr>
          <w:ilvl w:val="1"/>
          <w:numId w:val="4"/>
        </w:numPr>
        <w:spacing w:after="180"/>
        <w:ind w:left="1134" w:hanging="567"/>
        <w:rPr>
          <w:rFonts w:cs="Arial"/>
        </w:rPr>
      </w:pPr>
      <w:r w:rsidRPr="004E1818">
        <w:rPr>
          <w:rFonts w:cs="Arial"/>
        </w:rPr>
        <w:t>Soutien financier au Centre Communautaire Campbell pour le dépouillement d’arbre de Noël</w:t>
      </w:r>
    </w:p>
    <w:p w:rsidR="0082200D" w:rsidRPr="0082200D" w:rsidRDefault="004B4B4C" w:rsidP="00477BEE">
      <w:pPr>
        <w:pStyle w:val="Sansinterligne"/>
        <w:numPr>
          <w:ilvl w:val="0"/>
          <w:numId w:val="4"/>
        </w:numPr>
        <w:spacing w:after="180"/>
        <w:ind w:left="567" w:hanging="567"/>
        <w:rPr>
          <w:rFonts w:cs="Arial"/>
          <w:lang w:val="en-CA"/>
        </w:rPr>
      </w:pPr>
      <w:r w:rsidRPr="00C82C1E">
        <w:rPr>
          <w:rFonts w:cstheme="minorHAnsi"/>
          <w:b/>
        </w:rPr>
        <w:t>Certificat de crédits</w:t>
      </w:r>
    </w:p>
    <w:p w:rsidR="0082200D" w:rsidRPr="0082200D" w:rsidRDefault="004B4B4C" w:rsidP="00477BEE">
      <w:pPr>
        <w:pStyle w:val="Sansinterligne"/>
        <w:numPr>
          <w:ilvl w:val="0"/>
          <w:numId w:val="4"/>
        </w:numPr>
        <w:spacing w:after="180"/>
        <w:ind w:left="567" w:hanging="567"/>
        <w:rPr>
          <w:rFonts w:cs="Arial"/>
          <w:lang w:val="en-CA"/>
        </w:rPr>
      </w:pPr>
      <w:r w:rsidRPr="00C82C1E">
        <w:rPr>
          <w:rFonts w:cstheme="minorHAnsi"/>
          <w:b/>
        </w:rPr>
        <w:t>Période de questions</w:t>
      </w:r>
    </w:p>
    <w:p w:rsidR="0082200D" w:rsidRPr="00477BEE" w:rsidRDefault="004B4B4C" w:rsidP="004C7F13">
      <w:pPr>
        <w:pStyle w:val="Sansinterligne"/>
        <w:numPr>
          <w:ilvl w:val="0"/>
          <w:numId w:val="4"/>
        </w:numPr>
        <w:spacing w:after="180"/>
        <w:ind w:left="567" w:hanging="567"/>
        <w:rPr>
          <w:rFonts w:cs="Arial"/>
          <w:lang w:val="en-CA"/>
        </w:rPr>
      </w:pPr>
      <w:r w:rsidRPr="00C82C1E">
        <w:rPr>
          <w:rFonts w:cstheme="minorHAnsi"/>
          <w:b/>
        </w:rPr>
        <w:t>Levée de la séance</w:t>
      </w:r>
    </w:p>
    <w:sectPr w:rsidR="0082200D" w:rsidRPr="00477BEE" w:rsidSect="00C90CED">
      <w:headerReference w:type="even" r:id="rId8"/>
      <w:headerReference w:type="default" r:id="rId9"/>
      <w:footerReference w:type="even" r:id="rId10"/>
      <w:footerReference w:type="default" r:id="rId11"/>
      <w:headerReference w:type="first" r:id="rId12"/>
      <w:footerReference w:type="first" r:id="rId13"/>
      <w:pgSz w:w="12240" w:h="20160" w:code="5"/>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7F" w:rsidRDefault="0095047F" w:rsidP="0095047F">
      <w:r>
        <w:separator/>
      </w:r>
    </w:p>
  </w:endnote>
  <w:endnote w:type="continuationSeparator" w:id="0">
    <w:p w:rsidR="0095047F" w:rsidRDefault="0095047F" w:rsidP="0095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Modern No. 20"/>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7F" w:rsidRDefault="0095047F" w:rsidP="0095047F">
      <w:r>
        <w:separator/>
      </w:r>
    </w:p>
  </w:footnote>
  <w:footnote w:type="continuationSeparator" w:id="0">
    <w:p w:rsidR="0095047F" w:rsidRDefault="0095047F" w:rsidP="00950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06.05pt;height:203pt;rotation:315;z-index:-251655168;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06.05pt;height:203pt;rotation:315;z-index:-251653120;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7F" w:rsidRDefault="0095047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06.05pt;height:203pt;rotation:315;z-index:-251657216;mso-position-horizontal:center;mso-position-horizontal-relative:margin;mso-position-vertical:center;mso-position-vertical-relative:margin" o:allowincell="f" fillcolor="silver" stroked="f">
          <v:fill opacity=".5"/>
          <v:textpath style="font-family:&quot;Calibri&quot;;font-size:1pt" string="PROJE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03A7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2482C19"/>
    <w:multiLevelType w:val="hybridMultilevel"/>
    <w:tmpl w:val="A10A8BD6"/>
    <w:lvl w:ilvl="0" w:tplc="982A0DF4">
      <w:start w:val="6"/>
      <w:numFmt w:val="bullet"/>
      <w:lvlText w:val="-"/>
      <w:lvlJc w:val="left"/>
      <w:pPr>
        <w:ind w:left="720" w:hanging="360"/>
      </w:pPr>
      <w:rPr>
        <w:rFonts w:ascii="inherit" w:eastAsia="Times New Roman" w:hAnsi="inherit"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58D4DC7"/>
    <w:multiLevelType w:val="multilevel"/>
    <w:tmpl w:val="FAD8FA34"/>
    <w:lvl w:ilvl="0">
      <w:start w:val="6"/>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
    <w:nsid w:val="64445108"/>
    <w:multiLevelType w:val="multilevel"/>
    <w:tmpl w:val="DC2C456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B6F59E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D69"/>
    <w:rsid w:val="00012BA1"/>
    <w:rsid w:val="00052FDE"/>
    <w:rsid w:val="000540A8"/>
    <w:rsid w:val="00090DF8"/>
    <w:rsid w:val="000E5970"/>
    <w:rsid w:val="00106A32"/>
    <w:rsid w:val="00120E00"/>
    <w:rsid w:val="00122685"/>
    <w:rsid w:val="00145F3D"/>
    <w:rsid w:val="0017433B"/>
    <w:rsid w:val="00194C42"/>
    <w:rsid w:val="001A333F"/>
    <w:rsid w:val="001E1323"/>
    <w:rsid w:val="0022759B"/>
    <w:rsid w:val="00285A8E"/>
    <w:rsid w:val="002A2F22"/>
    <w:rsid w:val="002B0349"/>
    <w:rsid w:val="002B3655"/>
    <w:rsid w:val="003276E3"/>
    <w:rsid w:val="00344795"/>
    <w:rsid w:val="00356B44"/>
    <w:rsid w:val="003D3157"/>
    <w:rsid w:val="003E41C8"/>
    <w:rsid w:val="0040012F"/>
    <w:rsid w:val="0040590A"/>
    <w:rsid w:val="00412888"/>
    <w:rsid w:val="004168C9"/>
    <w:rsid w:val="00427C12"/>
    <w:rsid w:val="004438C8"/>
    <w:rsid w:val="00466FB6"/>
    <w:rsid w:val="00477BEE"/>
    <w:rsid w:val="00484B75"/>
    <w:rsid w:val="00492EC9"/>
    <w:rsid w:val="00492F84"/>
    <w:rsid w:val="004967CA"/>
    <w:rsid w:val="004B4B4C"/>
    <w:rsid w:val="004C7F13"/>
    <w:rsid w:val="004D025D"/>
    <w:rsid w:val="004E1818"/>
    <w:rsid w:val="004E6DAA"/>
    <w:rsid w:val="00500A45"/>
    <w:rsid w:val="00514656"/>
    <w:rsid w:val="00534564"/>
    <w:rsid w:val="00577AA4"/>
    <w:rsid w:val="0058657D"/>
    <w:rsid w:val="005866B8"/>
    <w:rsid w:val="00586F7C"/>
    <w:rsid w:val="005C3EF3"/>
    <w:rsid w:val="0060347A"/>
    <w:rsid w:val="0062416C"/>
    <w:rsid w:val="00627674"/>
    <w:rsid w:val="00633E2B"/>
    <w:rsid w:val="00651272"/>
    <w:rsid w:val="00662935"/>
    <w:rsid w:val="006708DE"/>
    <w:rsid w:val="00672E19"/>
    <w:rsid w:val="006C17CE"/>
    <w:rsid w:val="006D1F5D"/>
    <w:rsid w:val="006E01F9"/>
    <w:rsid w:val="00727AB4"/>
    <w:rsid w:val="007348D6"/>
    <w:rsid w:val="007424B9"/>
    <w:rsid w:val="007E3506"/>
    <w:rsid w:val="008145FB"/>
    <w:rsid w:val="0082200D"/>
    <w:rsid w:val="00867C74"/>
    <w:rsid w:val="00880694"/>
    <w:rsid w:val="008B1932"/>
    <w:rsid w:val="008E00C7"/>
    <w:rsid w:val="008E212A"/>
    <w:rsid w:val="008F1060"/>
    <w:rsid w:val="008F3F64"/>
    <w:rsid w:val="00903124"/>
    <w:rsid w:val="00907709"/>
    <w:rsid w:val="009106C7"/>
    <w:rsid w:val="0093478D"/>
    <w:rsid w:val="0095047F"/>
    <w:rsid w:val="00953B54"/>
    <w:rsid w:val="0096223B"/>
    <w:rsid w:val="009674DB"/>
    <w:rsid w:val="009D015E"/>
    <w:rsid w:val="009D7E38"/>
    <w:rsid w:val="009E4614"/>
    <w:rsid w:val="00A70DCF"/>
    <w:rsid w:val="00A77AB8"/>
    <w:rsid w:val="00A808A9"/>
    <w:rsid w:val="00AE73E7"/>
    <w:rsid w:val="00AF7A89"/>
    <w:rsid w:val="00B072D9"/>
    <w:rsid w:val="00B423F2"/>
    <w:rsid w:val="00B5775B"/>
    <w:rsid w:val="00B810DC"/>
    <w:rsid w:val="00BA261C"/>
    <w:rsid w:val="00BA35F1"/>
    <w:rsid w:val="00BA617B"/>
    <w:rsid w:val="00BE4877"/>
    <w:rsid w:val="00BF0A54"/>
    <w:rsid w:val="00BF2760"/>
    <w:rsid w:val="00C038FB"/>
    <w:rsid w:val="00C111B7"/>
    <w:rsid w:val="00C26F95"/>
    <w:rsid w:val="00C330ED"/>
    <w:rsid w:val="00C441EE"/>
    <w:rsid w:val="00C514AE"/>
    <w:rsid w:val="00C70DDF"/>
    <w:rsid w:val="00C90CED"/>
    <w:rsid w:val="00CC5F42"/>
    <w:rsid w:val="00CE4D69"/>
    <w:rsid w:val="00CF248F"/>
    <w:rsid w:val="00D646C2"/>
    <w:rsid w:val="00D72E2D"/>
    <w:rsid w:val="00D9051C"/>
    <w:rsid w:val="00D943A3"/>
    <w:rsid w:val="00D9587E"/>
    <w:rsid w:val="00D95A93"/>
    <w:rsid w:val="00DC356F"/>
    <w:rsid w:val="00DF398C"/>
    <w:rsid w:val="00DF419D"/>
    <w:rsid w:val="00DF77CD"/>
    <w:rsid w:val="00E07FA0"/>
    <w:rsid w:val="00E30056"/>
    <w:rsid w:val="00E45A81"/>
    <w:rsid w:val="00E52122"/>
    <w:rsid w:val="00E748C6"/>
    <w:rsid w:val="00E86133"/>
    <w:rsid w:val="00E933CE"/>
    <w:rsid w:val="00E96522"/>
    <w:rsid w:val="00E97909"/>
    <w:rsid w:val="00ED1F7F"/>
    <w:rsid w:val="00F958BA"/>
    <w:rsid w:val="00FA7314"/>
    <w:rsid w:val="00FE04EE"/>
    <w:rsid w:val="00FF01B5"/>
    <w:rsid w:val="00FF7B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6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E4D6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E4D69"/>
    <w:pPr>
      <w:spacing w:after="0" w:line="240" w:lineRule="auto"/>
    </w:pPr>
    <w:rPr>
      <w:rFonts w:eastAsia="SimSun"/>
    </w:rPr>
  </w:style>
  <w:style w:type="paragraph" w:styleId="PrformatHTML">
    <w:name w:val="HTML Preformatted"/>
    <w:basedOn w:val="Normal"/>
    <w:link w:val="PrformatHTMLCar"/>
    <w:uiPriority w:val="99"/>
    <w:unhideWhenUsed/>
    <w:rsid w:val="00CE4D69"/>
    <w:rPr>
      <w:rFonts w:ascii="Consolas" w:hAnsi="Consolas"/>
      <w:sz w:val="20"/>
      <w:szCs w:val="20"/>
    </w:rPr>
  </w:style>
  <w:style w:type="character" w:customStyle="1" w:styleId="PrformatHTMLCar">
    <w:name w:val="Préformaté HTML Car"/>
    <w:basedOn w:val="Policepardfaut"/>
    <w:link w:val="PrformatHTML"/>
    <w:uiPriority w:val="99"/>
    <w:rsid w:val="00CE4D69"/>
    <w:rPr>
      <w:rFonts w:ascii="Consolas" w:eastAsia="Times New Roman" w:hAnsi="Consolas" w:cs="Times New Roman"/>
      <w:sz w:val="20"/>
      <w:szCs w:val="20"/>
      <w:lang w:eastAsia="fr-CA"/>
    </w:rPr>
  </w:style>
  <w:style w:type="paragraph" w:styleId="Paragraphedeliste">
    <w:name w:val="List Paragraph"/>
    <w:basedOn w:val="Normal"/>
    <w:uiPriority w:val="34"/>
    <w:qFormat/>
    <w:rsid w:val="00012BA1"/>
    <w:pPr>
      <w:ind w:left="720"/>
      <w:contextualSpacing/>
    </w:pPr>
  </w:style>
  <w:style w:type="paragraph" w:styleId="Textedebulles">
    <w:name w:val="Balloon Text"/>
    <w:basedOn w:val="Normal"/>
    <w:link w:val="TextedebullesCar"/>
    <w:uiPriority w:val="99"/>
    <w:semiHidden/>
    <w:unhideWhenUsed/>
    <w:rsid w:val="00145F3D"/>
    <w:rPr>
      <w:rFonts w:ascii="Tahoma" w:hAnsi="Tahoma" w:cs="Tahoma"/>
      <w:sz w:val="16"/>
      <w:szCs w:val="16"/>
    </w:rPr>
  </w:style>
  <w:style w:type="character" w:customStyle="1" w:styleId="TextedebullesCar">
    <w:name w:val="Texte de bulles Car"/>
    <w:basedOn w:val="Policepardfaut"/>
    <w:link w:val="Textedebulles"/>
    <w:uiPriority w:val="99"/>
    <w:semiHidden/>
    <w:rsid w:val="00145F3D"/>
    <w:rPr>
      <w:rFonts w:ascii="Tahoma" w:eastAsia="Times New Roman" w:hAnsi="Tahoma" w:cs="Tahoma"/>
      <w:sz w:val="16"/>
      <w:szCs w:val="16"/>
      <w:lang w:eastAsia="fr-CA"/>
    </w:rPr>
  </w:style>
  <w:style w:type="paragraph" w:styleId="En-tte">
    <w:name w:val="header"/>
    <w:basedOn w:val="Normal"/>
    <w:link w:val="En-tteCar"/>
    <w:uiPriority w:val="99"/>
    <w:unhideWhenUsed/>
    <w:rsid w:val="0095047F"/>
    <w:pPr>
      <w:tabs>
        <w:tab w:val="center" w:pos="4320"/>
        <w:tab w:val="right" w:pos="8640"/>
      </w:tabs>
    </w:pPr>
  </w:style>
  <w:style w:type="character" w:customStyle="1" w:styleId="En-tteCar">
    <w:name w:val="En-tête Car"/>
    <w:basedOn w:val="Policepardfaut"/>
    <w:link w:val="En-tte"/>
    <w:uiPriority w:val="99"/>
    <w:rsid w:val="0095047F"/>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5047F"/>
    <w:pPr>
      <w:tabs>
        <w:tab w:val="center" w:pos="4320"/>
        <w:tab w:val="right" w:pos="8640"/>
      </w:tabs>
    </w:pPr>
  </w:style>
  <w:style w:type="character" w:customStyle="1" w:styleId="PieddepageCar">
    <w:name w:val="Pied de page Car"/>
    <w:basedOn w:val="Policepardfaut"/>
    <w:link w:val="Pieddepage"/>
    <w:uiPriority w:val="99"/>
    <w:rsid w:val="0095047F"/>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D69"/>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E4D69"/>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E4D69"/>
    <w:pPr>
      <w:spacing w:after="0" w:line="240" w:lineRule="auto"/>
    </w:pPr>
    <w:rPr>
      <w:rFonts w:eastAsia="SimSun"/>
    </w:rPr>
  </w:style>
  <w:style w:type="paragraph" w:styleId="PrformatHTML">
    <w:name w:val="HTML Preformatted"/>
    <w:basedOn w:val="Normal"/>
    <w:link w:val="PrformatHTMLCar"/>
    <w:uiPriority w:val="99"/>
    <w:unhideWhenUsed/>
    <w:rsid w:val="00CE4D69"/>
    <w:rPr>
      <w:rFonts w:ascii="Consolas" w:hAnsi="Consolas"/>
      <w:sz w:val="20"/>
      <w:szCs w:val="20"/>
    </w:rPr>
  </w:style>
  <w:style w:type="character" w:customStyle="1" w:styleId="PrformatHTMLCar">
    <w:name w:val="Préformaté HTML Car"/>
    <w:basedOn w:val="Policepardfaut"/>
    <w:link w:val="PrformatHTML"/>
    <w:uiPriority w:val="99"/>
    <w:rsid w:val="00CE4D69"/>
    <w:rPr>
      <w:rFonts w:ascii="Consolas" w:eastAsia="Times New Roman" w:hAnsi="Consolas" w:cs="Times New Roman"/>
      <w:sz w:val="20"/>
      <w:szCs w:val="20"/>
      <w:lang w:eastAsia="fr-CA"/>
    </w:rPr>
  </w:style>
  <w:style w:type="paragraph" w:styleId="Paragraphedeliste">
    <w:name w:val="List Paragraph"/>
    <w:basedOn w:val="Normal"/>
    <w:uiPriority w:val="34"/>
    <w:qFormat/>
    <w:rsid w:val="00012BA1"/>
    <w:pPr>
      <w:ind w:left="720"/>
      <w:contextualSpacing/>
    </w:pPr>
  </w:style>
  <w:style w:type="paragraph" w:styleId="Textedebulles">
    <w:name w:val="Balloon Text"/>
    <w:basedOn w:val="Normal"/>
    <w:link w:val="TextedebullesCar"/>
    <w:uiPriority w:val="99"/>
    <w:semiHidden/>
    <w:unhideWhenUsed/>
    <w:rsid w:val="00145F3D"/>
    <w:rPr>
      <w:rFonts w:ascii="Tahoma" w:hAnsi="Tahoma" w:cs="Tahoma"/>
      <w:sz w:val="16"/>
      <w:szCs w:val="16"/>
    </w:rPr>
  </w:style>
  <w:style w:type="character" w:customStyle="1" w:styleId="TextedebullesCar">
    <w:name w:val="Texte de bulles Car"/>
    <w:basedOn w:val="Policepardfaut"/>
    <w:link w:val="Textedebulles"/>
    <w:uiPriority w:val="99"/>
    <w:semiHidden/>
    <w:rsid w:val="00145F3D"/>
    <w:rPr>
      <w:rFonts w:ascii="Tahoma" w:eastAsia="Times New Roman" w:hAnsi="Tahoma" w:cs="Tahoma"/>
      <w:sz w:val="16"/>
      <w:szCs w:val="16"/>
      <w:lang w:eastAsia="fr-CA"/>
    </w:rPr>
  </w:style>
  <w:style w:type="paragraph" w:styleId="En-tte">
    <w:name w:val="header"/>
    <w:basedOn w:val="Normal"/>
    <w:link w:val="En-tteCar"/>
    <w:uiPriority w:val="99"/>
    <w:unhideWhenUsed/>
    <w:rsid w:val="0095047F"/>
    <w:pPr>
      <w:tabs>
        <w:tab w:val="center" w:pos="4320"/>
        <w:tab w:val="right" w:pos="8640"/>
      </w:tabs>
    </w:pPr>
  </w:style>
  <w:style w:type="character" w:customStyle="1" w:styleId="En-tteCar">
    <w:name w:val="En-tête Car"/>
    <w:basedOn w:val="Policepardfaut"/>
    <w:link w:val="En-tte"/>
    <w:uiPriority w:val="99"/>
    <w:rsid w:val="0095047F"/>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5047F"/>
    <w:pPr>
      <w:tabs>
        <w:tab w:val="center" w:pos="4320"/>
        <w:tab w:val="right" w:pos="8640"/>
      </w:tabs>
    </w:pPr>
  </w:style>
  <w:style w:type="character" w:customStyle="1" w:styleId="PieddepageCar">
    <w:name w:val="Pied de page Car"/>
    <w:basedOn w:val="Policepardfaut"/>
    <w:link w:val="Pieddepage"/>
    <w:uiPriority w:val="99"/>
    <w:rsid w:val="0095047F"/>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7522">
      <w:bodyDiv w:val="1"/>
      <w:marLeft w:val="0"/>
      <w:marRight w:val="0"/>
      <w:marTop w:val="0"/>
      <w:marBottom w:val="0"/>
      <w:divBdr>
        <w:top w:val="none" w:sz="0" w:space="0" w:color="auto"/>
        <w:left w:val="none" w:sz="0" w:space="0" w:color="auto"/>
        <w:bottom w:val="none" w:sz="0" w:space="0" w:color="auto"/>
        <w:right w:val="none" w:sz="0" w:space="0" w:color="auto"/>
      </w:divBdr>
    </w:div>
    <w:div w:id="724452968">
      <w:bodyDiv w:val="1"/>
      <w:marLeft w:val="0"/>
      <w:marRight w:val="0"/>
      <w:marTop w:val="0"/>
      <w:marBottom w:val="0"/>
      <w:divBdr>
        <w:top w:val="none" w:sz="0" w:space="0" w:color="auto"/>
        <w:left w:val="none" w:sz="0" w:space="0" w:color="auto"/>
        <w:bottom w:val="none" w:sz="0" w:space="0" w:color="auto"/>
        <w:right w:val="none" w:sz="0" w:space="0" w:color="auto"/>
      </w:divBdr>
    </w:div>
    <w:div w:id="779227628">
      <w:bodyDiv w:val="1"/>
      <w:marLeft w:val="0"/>
      <w:marRight w:val="0"/>
      <w:marTop w:val="0"/>
      <w:marBottom w:val="0"/>
      <w:divBdr>
        <w:top w:val="none" w:sz="0" w:space="0" w:color="auto"/>
        <w:left w:val="none" w:sz="0" w:space="0" w:color="auto"/>
        <w:bottom w:val="none" w:sz="0" w:space="0" w:color="auto"/>
        <w:right w:val="none" w:sz="0" w:space="0" w:color="auto"/>
      </w:divBdr>
    </w:div>
    <w:div w:id="970358656">
      <w:bodyDiv w:val="1"/>
      <w:marLeft w:val="0"/>
      <w:marRight w:val="0"/>
      <w:marTop w:val="0"/>
      <w:marBottom w:val="0"/>
      <w:divBdr>
        <w:top w:val="none" w:sz="0" w:space="0" w:color="auto"/>
        <w:left w:val="none" w:sz="0" w:space="0" w:color="auto"/>
        <w:bottom w:val="none" w:sz="0" w:space="0" w:color="auto"/>
        <w:right w:val="none" w:sz="0" w:space="0" w:color="auto"/>
      </w:divBdr>
    </w:div>
    <w:div w:id="1646857066">
      <w:bodyDiv w:val="1"/>
      <w:marLeft w:val="0"/>
      <w:marRight w:val="0"/>
      <w:marTop w:val="0"/>
      <w:marBottom w:val="0"/>
      <w:divBdr>
        <w:top w:val="none" w:sz="0" w:space="0" w:color="auto"/>
        <w:left w:val="none" w:sz="0" w:space="0" w:color="auto"/>
        <w:bottom w:val="none" w:sz="0" w:space="0" w:color="auto"/>
        <w:right w:val="none" w:sz="0" w:space="0" w:color="auto"/>
      </w:divBdr>
    </w:div>
    <w:div w:id="1696035814">
      <w:bodyDiv w:val="1"/>
      <w:marLeft w:val="0"/>
      <w:marRight w:val="0"/>
      <w:marTop w:val="0"/>
      <w:marBottom w:val="0"/>
      <w:divBdr>
        <w:top w:val="none" w:sz="0" w:space="0" w:color="auto"/>
        <w:left w:val="none" w:sz="0" w:space="0" w:color="auto"/>
        <w:bottom w:val="none" w:sz="0" w:space="0" w:color="auto"/>
        <w:right w:val="none" w:sz="0" w:space="0" w:color="auto"/>
      </w:divBdr>
    </w:div>
    <w:div w:id="19499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3</cp:revision>
  <cp:lastPrinted>2021-10-01T12:55:00Z</cp:lastPrinted>
  <dcterms:created xsi:type="dcterms:W3CDTF">2021-10-01T15:00:00Z</dcterms:created>
  <dcterms:modified xsi:type="dcterms:W3CDTF">2021-10-01T15:01:00Z</dcterms:modified>
</cp:coreProperties>
</file>