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8354BD">
      <w:pPr>
        <w:spacing w:after="0" w:line="252" w:lineRule="auto"/>
        <w:jc w:val="center"/>
        <w:outlineLvl w:val="0"/>
        <w:rPr>
          <w:rFonts w:cstheme="minorHAnsi"/>
          <w:b/>
        </w:rPr>
      </w:pPr>
      <w:r w:rsidRPr="00B40ABD">
        <w:rPr>
          <w:rFonts w:cstheme="minorHAnsi"/>
          <w:b/>
        </w:rPr>
        <w:t>MUNICIPALITÉ DE GRENVILLE-SUR-LA-ROUGE</w:t>
      </w:r>
    </w:p>
    <w:p w:rsidR="00B76785" w:rsidRDefault="00B76785" w:rsidP="008354BD">
      <w:pPr>
        <w:spacing w:after="0" w:line="252" w:lineRule="auto"/>
        <w:jc w:val="center"/>
        <w:rPr>
          <w:rFonts w:cstheme="minorHAnsi"/>
        </w:rPr>
      </w:pPr>
    </w:p>
    <w:p w:rsidR="00252EB6" w:rsidRPr="00B40ABD" w:rsidRDefault="00252EB6" w:rsidP="008354BD">
      <w:pPr>
        <w:spacing w:after="0" w:line="252" w:lineRule="auto"/>
        <w:jc w:val="center"/>
        <w:rPr>
          <w:rFonts w:cstheme="minorHAnsi"/>
        </w:rPr>
      </w:pPr>
    </w:p>
    <w:p w:rsidR="00B76785" w:rsidRPr="00B40ABD" w:rsidRDefault="00B76785" w:rsidP="008354BD">
      <w:pPr>
        <w:spacing w:after="0" w:line="252" w:lineRule="auto"/>
        <w:jc w:val="both"/>
        <w:rPr>
          <w:rFonts w:cstheme="minorHAnsi"/>
        </w:rPr>
      </w:pPr>
      <w:r w:rsidRPr="00B40ABD">
        <w:rPr>
          <w:rFonts w:cstheme="minorHAnsi"/>
        </w:rPr>
        <w:t xml:space="preserve">Procès-verbal de la séance </w:t>
      </w:r>
      <w:r w:rsidR="00D95143">
        <w:rPr>
          <w:rFonts w:cstheme="minorHAnsi"/>
        </w:rPr>
        <w:t>extra</w:t>
      </w:r>
      <w:r w:rsidRPr="00B40ABD">
        <w:rPr>
          <w:rFonts w:cstheme="minorHAnsi"/>
        </w:rPr>
        <w:t xml:space="preserve">ordinaire du conseil municipal de la Municipalité de Grenville-sur-la-Rouge, tenue </w:t>
      </w:r>
      <w:r w:rsidR="00F3297C">
        <w:rPr>
          <w:rFonts w:cstheme="minorHAnsi"/>
        </w:rPr>
        <w:t xml:space="preserve">à huis 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D95143">
        <w:rPr>
          <w:rFonts w:cstheme="minorHAnsi"/>
        </w:rPr>
        <w:t xml:space="preserve">26 mai </w:t>
      </w:r>
      <w:r w:rsidR="00656DDC">
        <w:rPr>
          <w:rFonts w:cstheme="minorHAnsi"/>
        </w:rPr>
        <w:t>2021</w:t>
      </w:r>
      <w:r w:rsidR="00D95143">
        <w:rPr>
          <w:rFonts w:cstheme="minorHAnsi"/>
        </w:rPr>
        <w:t xml:space="preserve"> à 17</w:t>
      </w:r>
      <w:r w:rsidRPr="00B40ABD">
        <w:rPr>
          <w:rFonts w:cstheme="minorHAnsi"/>
        </w:rPr>
        <w:t>h00.</w:t>
      </w:r>
    </w:p>
    <w:p w:rsidR="00B76785" w:rsidRPr="00B40ABD" w:rsidRDefault="00B76785" w:rsidP="008354BD">
      <w:pPr>
        <w:spacing w:after="0" w:line="252" w:lineRule="auto"/>
        <w:jc w:val="both"/>
        <w:rPr>
          <w:rFonts w:cstheme="minorHAnsi"/>
        </w:rPr>
      </w:pPr>
    </w:p>
    <w:p w:rsidR="00B76785" w:rsidRPr="00B40ABD" w:rsidRDefault="00B76785" w:rsidP="008354BD">
      <w:pPr>
        <w:spacing w:after="0" w:line="252" w:lineRule="auto"/>
        <w:jc w:val="both"/>
        <w:rPr>
          <w:rFonts w:cstheme="minorHAnsi"/>
          <w:i/>
          <w:lang w:val="en-CA"/>
        </w:rPr>
      </w:pPr>
      <w:r w:rsidRPr="00B40ABD">
        <w:rPr>
          <w:rFonts w:cstheme="minorHAnsi"/>
          <w:i/>
          <w:lang w:val="en-CA"/>
        </w:rPr>
        <w:t xml:space="preserve">Minutes of the </w:t>
      </w:r>
      <w:r w:rsidR="00F066CA">
        <w:rPr>
          <w:rFonts w:cstheme="minorHAnsi"/>
          <w:i/>
          <w:lang w:val="en-CA"/>
        </w:rPr>
        <w:t>special</w:t>
      </w:r>
      <w:r w:rsidRPr="00B40ABD">
        <w:rPr>
          <w:rFonts w:cstheme="minorHAnsi"/>
          <w:i/>
          <w:lang w:val="en-CA"/>
        </w:rPr>
        <w:t xml:space="preserve"> council sitting of the Municipality of Grenville-sur-la-Rouge, held </w:t>
      </w:r>
      <w:r w:rsidR="00F3297C">
        <w:rPr>
          <w:rFonts w:cstheme="minorHAnsi"/>
          <w:i/>
          <w:lang w:val="en-CA"/>
        </w:rPr>
        <w:t xml:space="preserve">behind closed doors </w:t>
      </w:r>
      <w:r w:rsidRPr="00B40ABD">
        <w:rPr>
          <w:rFonts w:cstheme="minorHAnsi"/>
          <w:i/>
          <w:lang w:val="en-CA"/>
        </w:rPr>
        <w:t xml:space="preserve">at Grenville-sur-la-Rouge’s city hall, </w:t>
      </w:r>
      <w:r w:rsidR="00D95143">
        <w:rPr>
          <w:rFonts w:cstheme="minorHAnsi"/>
          <w:i/>
          <w:lang w:val="en-CA"/>
        </w:rPr>
        <w:t>on May 26,</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D95143">
        <w:rPr>
          <w:rFonts w:cstheme="minorHAnsi"/>
          <w:i/>
          <w:lang w:val="en-CA"/>
        </w:rPr>
        <w:t>5</w:t>
      </w:r>
      <w:r w:rsidR="00286520">
        <w:rPr>
          <w:rFonts w:cstheme="minorHAnsi"/>
          <w:i/>
          <w:lang w:val="en-CA"/>
        </w:rPr>
        <w:t>:</w:t>
      </w:r>
      <w:r w:rsidRPr="00B40ABD">
        <w:rPr>
          <w:rFonts w:cstheme="minorHAnsi"/>
          <w:i/>
          <w:lang w:val="en-CA"/>
        </w:rPr>
        <w:t>00 pm.</w:t>
      </w:r>
    </w:p>
    <w:p w:rsidR="00B76785" w:rsidRDefault="00B76785" w:rsidP="008354BD">
      <w:pPr>
        <w:spacing w:after="0" w:line="252" w:lineRule="auto"/>
        <w:rPr>
          <w:rFonts w:cstheme="minorHAnsi"/>
          <w:lang w:val="en-CA"/>
        </w:rPr>
      </w:pPr>
    </w:p>
    <w:p w:rsidR="00252EB6" w:rsidRPr="00B40ABD" w:rsidRDefault="00252EB6" w:rsidP="008354BD">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8354BD">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8354BD">
            <w:pPr>
              <w:spacing w:line="252" w:lineRule="auto"/>
              <w:rPr>
                <w:rFonts w:cstheme="minorHAnsi"/>
              </w:rPr>
            </w:pPr>
            <w:r w:rsidRPr="00B40ABD">
              <w:rPr>
                <w:rFonts w:cstheme="minorHAnsi"/>
              </w:rPr>
              <w:t>Le maire :</w:t>
            </w:r>
          </w:p>
        </w:tc>
        <w:tc>
          <w:tcPr>
            <w:tcW w:w="2869" w:type="dxa"/>
          </w:tcPr>
          <w:p w:rsidR="00B76785" w:rsidRPr="00B40ABD" w:rsidRDefault="00B76785" w:rsidP="008354BD">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8354BD">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8354BD">
            <w:pPr>
              <w:spacing w:line="252" w:lineRule="auto"/>
              <w:rPr>
                <w:rFonts w:cstheme="minorHAnsi"/>
              </w:rPr>
            </w:pPr>
          </w:p>
        </w:tc>
        <w:tc>
          <w:tcPr>
            <w:tcW w:w="2869" w:type="dxa"/>
          </w:tcPr>
          <w:p w:rsidR="00B76785" w:rsidRPr="00B40ABD" w:rsidRDefault="00B76785" w:rsidP="008354BD">
            <w:pPr>
              <w:spacing w:line="252" w:lineRule="auto"/>
              <w:rPr>
                <w:rFonts w:cstheme="minorHAnsi"/>
              </w:rPr>
            </w:pPr>
          </w:p>
        </w:tc>
      </w:tr>
      <w:tr w:rsidR="00B76785" w:rsidRPr="00B40ABD" w:rsidTr="00656DDC">
        <w:tc>
          <w:tcPr>
            <w:tcW w:w="1763" w:type="dxa"/>
          </w:tcPr>
          <w:p w:rsidR="00B76785" w:rsidRPr="00B40ABD" w:rsidRDefault="00B76785" w:rsidP="008354BD">
            <w:pPr>
              <w:spacing w:line="252" w:lineRule="auto"/>
              <w:rPr>
                <w:rFonts w:cstheme="minorHAnsi"/>
                <w:b/>
              </w:rPr>
            </w:pPr>
          </w:p>
        </w:tc>
        <w:tc>
          <w:tcPr>
            <w:tcW w:w="3004" w:type="dxa"/>
          </w:tcPr>
          <w:p w:rsidR="00B76785" w:rsidRPr="00B40ABD" w:rsidRDefault="00B76785" w:rsidP="008354BD">
            <w:pPr>
              <w:spacing w:line="252" w:lineRule="auto"/>
              <w:rPr>
                <w:rFonts w:cstheme="minorHAnsi"/>
              </w:rPr>
            </w:pPr>
            <w:r w:rsidRPr="00B40ABD">
              <w:rPr>
                <w:rFonts w:cstheme="minorHAnsi"/>
              </w:rPr>
              <w:t>Les conseillères :</w:t>
            </w:r>
          </w:p>
        </w:tc>
        <w:tc>
          <w:tcPr>
            <w:tcW w:w="2869" w:type="dxa"/>
          </w:tcPr>
          <w:p w:rsidR="00B76785" w:rsidRPr="00B40ABD" w:rsidRDefault="00B76785" w:rsidP="008354BD">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8354BD">
            <w:pPr>
              <w:spacing w:line="252" w:lineRule="auto"/>
              <w:rPr>
                <w:rFonts w:cstheme="minorHAnsi"/>
                <w:b/>
              </w:rPr>
            </w:pPr>
          </w:p>
        </w:tc>
        <w:tc>
          <w:tcPr>
            <w:tcW w:w="3004" w:type="dxa"/>
          </w:tcPr>
          <w:p w:rsidR="00B76785" w:rsidRPr="00B40ABD" w:rsidRDefault="00B76785" w:rsidP="008354BD">
            <w:pPr>
              <w:spacing w:line="252" w:lineRule="auto"/>
              <w:rPr>
                <w:rFonts w:cstheme="minorHAnsi"/>
              </w:rPr>
            </w:pPr>
          </w:p>
        </w:tc>
        <w:tc>
          <w:tcPr>
            <w:tcW w:w="2869" w:type="dxa"/>
          </w:tcPr>
          <w:p w:rsidR="00B76785" w:rsidRPr="00B40ABD" w:rsidRDefault="00B76785" w:rsidP="008354BD">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8354BD">
            <w:pPr>
              <w:spacing w:line="252" w:lineRule="auto"/>
              <w:rPr>
                <w:rFonts w:cstheme="minorHAnsi"/>
                <w:b/>
              </w:rPr>
            </w:pPr>
          </w:p>
        </w:tc>
        <w:tc>
          <w:tcPr>
            <w:tcW w:w="3004" w:type="dxa"/>
          </w:tcPr>
          <w:p w:rsidR="00B76785" w:rsidRPr="00B40ABD" w:rsidRDefault="00B76785" w:rsidP="008354BD">
            <w:pPr>
              <w:spacing w:line="252" w:lineRule="auto"/>
              <w:rPr>
                <w:rFonts w:cstheme="minorHAnsi"/>
              </w:rPr>
            </w:pPr>
            <w:r w:rsidRPr="00B40ABD">
              <w:rPr>
                <w:rFonts w:cstheme="minorHAnsi"/>
              </w:rPr>
              <w:t>Les conseillers :</w:t>
            </w:r>
          </w:p>
        </w:tc>
        <w:tc>
          <w:tcPr>
            <w:tcW w:w="2869" w:type="dxa"/>
          </w:tcPr>
          <w:p w:rsidR="00B76785" w:rsidRPr="00B40ABD" w:rsidRDefault="00923AB7" w:rsidP="008354BD">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8354BD">
            <w:pPr>
              <w:spacing w:line="252" w:lineRule="auto"/>
              <w:rPr>
                <w:rFonts w:cstheme="minorHAnsi"/>
                <w:b/>
              </w:rPr>
            </w:pPr>
          </w:p>
        </w:tc>
        <w:tc>
          <w:tcPr>
            <w:tcW w:w="3004" w:type="dxa"/>
          </w:tcPr>
          <w:p w:rsidR="00B76785" w:rsidRPr="00B40ABD" w:rsidRDefault="00B76785" w:rsidP="008354BD">
            <w:pPr>
              <w:spacing w:line="252" w:lineRule="auto"/>
              <w:rPr>
                <w:rFonts w:cstheme="minorHAnsi"/>
              </w:rPr>
            </w:pPr>
          </w:p>
        </w:tc>
        <w:tc>
          <w:tcPr>
            <w:tcW w:w="2869" w:type="dxa"/>
          </w:tcPr>
          <w:p w:rsidR="00B76785" w:rsidRPr="00B40ABD" w:rsidRDefault="00B76785" w:rsidP="008354BD">
            <w:pPr>
              <w:spacing w:line="252" w:lineRule="auto"/>
              <w:rPr>
                <w:rFonts w:cstheme="minorHAnsi"/>
              </w:rPr>
            </w:pPr>
            <w:r w:rsidRPr="00B40ABD">
              <w:rPr>
                <w:rFonts w:cstheme="minorHAnsi"/>
              </w:rPr>
              <w:t>Marc André Le Gris</w:t>
            </w:r>
          </w:p>
          <w:p w:rsidR="00B76785" w:rsidRPr="00B40ABD" w:rsidRDefault="00B76785" w:rsidP="008354BD">
            <w:pPr>
              <w:spacing w:line="252" w:lineRule="auto"/>
              <w:rPr>
                <w:rFonts w:cstheme="minorHAnsi"/>
              </w:rPr>
            </w:pPr>
          </w:p>
        </w:tc>
      </w:tr>
      <w:tr w:rsidR="00B76785" w:rsidRPr="00B40ABD" w:rsidTr="00656DDC">
        <w:tc>
          <w:tcPr>
            <w:tcW w:w="1763" w:type="dxa"/>
          </w:tcPr>
          <w:p w:rsidR="00B76785" w:rsidRPr="00B40ABD" w:rsidRDefault="00B76785" w:rsidP="008354BD">
            <w:pPr>
              <w:spacing w:line="252" w:lineRule="auto"/>
              <w:rPr>
                <w:rFonts w:cstheme="minorHAnsi"/>
                <w:b/>
              </w:rPr>
            </w:pPr>
          </w:p>
        </w:tc>
        <w:tc>
          <w:tcPr>
            <w:tcW w:w="3004" w:type="dxa"/>
          </w:tcPr>
          <w:p w:rsidR="00B76785" w:rsidRPr="00B40ABD" w:rsidRDefault="006F351C" w:rsidP="008354BD">
            <w:pPr>
              <w:spacing w:line="252" w:lineRule="auto"/>
              <w:rPr>
                <w:rFonts w:cstheme="minorHAnsi"/>
              </w:rPr>
            </w:pPr>
            <w:r>
              <w:rPr>
                <w:rFonts w:cstheme="minorHAnsi"/>
              </w:rPr>
              <w:t>Le directeur général</w:t>
            </w:r>
          </w:p>
        </w:tc>
        <w:tc>
          <w:tcPr>
            <w:tcW w:w="2869" w:type="dxa"/>
          </w:tcPr>
          <w:p w:rsidR="00B76785" w:rsidRPr="00B40ABD" w:rsidRDefault="006F351C" w:rsidP="008354BD">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8354BD">
            <w:pPr>
              <w:spacing w:line="252" w:lineRule="auto"/>
              <w:rPr>
                <w:rFonts w:cstheme="minorHAnsi"/>
                <w:b/>
              </w:rPr>
            </w:pPr>
          </w:p>
        </w:tc>
        <w:tc>
          <w:tcPr>
            <w:tcW w:w="3004" w:type="dxa"/>
          </w:tcPr>
          <w:p w:rsidR="00B76785" w:rsidRPr="00B40ABD" w:rsidRDefault="00B76785" w:rsidP="008354BD">
            <w:pPr>
              <w:spacing w:line="252" w:lineRule="auto"/>
              <w:rPr>
                <w:rFonts w:cstheme="minorHAnsi"/>
              </w:rPr>
            </w:pPr>
          </w:p>
        </w:tc>
        <w:tc>
          <w:tcPr>
            <w:tcW w:w="2869" w:type="dxa"/>
          </w:tcPr>
          <w:p w:rsidR="00B76785" w:rsidRPr="00B40ABD" w:rsidRDefault="00B76785" w:rsidP="008354BD">
            <w:pPr>
              <w:spacing w:line="252" w:lineRule="auto"/>
              <w:rPr>
                <w:rFonts w:cstheme="minorHAnsi"/>
              </w:rPr>
            </w:pPr>
          </w:p>
        </w:tc>
      </w:tr>
    </w:tbl>
    <w:p w:rsidR="00B76785" w:rsidRPr="00B40ABD" w:rsidRDefault="00B76785" w:rsidP="008354BD">
      <w:pPr>
        <w:spacing w:after="0" w:line="252" w:lineRule="auto"/>
        <w:rPr>
          <w:rFonts w:cstheme="minorHAnsi"/>
          <w:b/>
          <w:u w:val="single"/>
        </w:rPr>
      </w:pPr>
    </w:p>
    <w:p w:rsidR="00B76785" w:rsidRPr="00B40ABD" w:rsidRDefault="00B76785" w:rsidP="008354BD">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8354BD">
      <w:pPr>
        <w:spacing w:after="0" w:line="252" w:lineRule="auto"/>
        <w:rPr>
          <w:rFonts w:cstheme="minorHAnsi"/>
        </w:rPr>
      </w:pPr>
    </w:p>
    <w:p w:rsidR="00B76785" w:rsidRPr="00B40ABD" w:rsidRDefault="00B76785" w:rsidP="008354BD">
      <w:pPr>
        <w:spacing w:after="0" w:line="252" w:lineRule="auto"/>
        <w:jc w:val="both"/>
        <w:rPr>
          <w:rFonts w:cstheme="minorHAnsi"/>
        </w:rPr>
      </w:pPr>
      <w:r w:rsidRPr="00B40ABD">
        <w:rPr>
          <w:rFonts w:cstheme="minorHAnsi"/>
        </w:rPr>
        <w:t xml:space="preserve">Après constatation du quorum, la séance est ouverte à </w:t>
      </w:r>
      <w:r w:rsidR="00ED5704">
        <w:rPr>
          <w:rFonts w:cstheme="minorHAnsi"/>
        </w:rPr>
        <w:t>18h30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8354BD">
      <w:pPr>
        <w:spacing w:after="0" w:line="252" w:lineRule="auto"/>
        <w:jc w:val="both"/>
        <w:rPr>
          <w:rFonts w:cstheme="minorHAnsi"/>
        </w:rPr>
      </w:pPr>
    </w:p>
    <w:p w:rsidR="00B76785" w:rsidRPr="00B40ABD" w:rsidRDefault="00B76785" w:rsidP="008354BD">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ED5704">
        <w:rPr>
          <w:rFonts w:cstheme="minorHAnsi"/>
          <w:i/>
          <w:lang w:val="en-CA"/>
        </w:rPr>
        <w:t>6:30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8354BD">
      <w:pPr>
        <w:spacing w:after="0" w:line="252" w:lineRule="auto"/>
        <w:jc w:val="both"/>
        <w:rPr>
          <w:rFonts w:cstheme="minorHAnsi"/>
          <w:i/>
          <w:lang w:val="en-CA"/>
        </w:rPr>
      </w:pPr>
    </w:p>
    <w:p w:rsidR="00533C05" w:rsidRDefault="00533C05" w:rsidP="008354BD">
      <w:pPr>
        <w:spacing w:after="0" w:line="252" w:lineRule="auto"/>
        <w:jc w:val="both"/>
        <w:rPr>
          <w:rFonts w:cstheme="minorHAnsi"/>
          <w:lang w:val="en-CA"/>
        </w:rPr>
      </w:pPr>
    </w:p>
    <w:p w:rsidR="00533C05" w:rsidRDefault="00533C05" w:rsidP="008354BD">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8354BD">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8354BD">
      <w:pPr>
        <w:pStyle w:val="Sansinterligne"/>
        <w:spacing w:line="252" w:lineRule="auto"/>
        <w:jc w:val="both"/>
        <w:rPr>
          <w:rFonts w:cstheme="minorHAnsi"/>
          <w:sz w:val="21"/>
          <w:szCs w:val="21"/>
          <w:lang w:val="en-CA"/>
        </w:rPr>
      </w:pPr>
    </w:p>
    <w:p w:rsidR="00533C05" w:rsidRPr="004E0CBA" w:rsidRDefault="00533C05" w:rsidP="008354BD">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8354BD">
      <w:pPr>
        <w:pStyle w:val="Sansinterligne"/>
        <w:spacing w:line="252" w:lineRule="auto"/>
        <w:jc w:val="both"/>
        <w:rPr>
          <w:rFonts w:cstheme="minorHAnsi"/>
          <w:sz w:val="21"/>
          <w:szCs w:val="21"/>
        </w:rPr>
      </w:pPr>
    </w:p>
    <w:p w:rsidR="00533C05" w:rsidRPr="004E0CBA" w:rsidRDefault="00533C05" w:rsidP="008354BD">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8354BD">
      <w:pPr>
        <w:pStyle w:val="Sansinterligne"/>
        <w:spacing w:line="252" w:lineRule="auto"/>
        <w:jc w:val="both"/>
        <w:rPr>
          <w:rFonts w:cstheme="minorHAnsi"/>
          <w:sz w:val="21"/>
          <w:szCs w:val="21"/>
          <w:lang w:val="en-CA"/>
        </w:rPr>
      </w:pPr>
    </w:p>
    <w:p w:rsidR="00B76785" w:rsidRPr="00B40ABD" w:rsidRDefault="00B76785" w:rsidP="008354BD">
      <w:pPr>
        <w:spacing w:after="0" w:line="252" w:lineRule="auto"/>
        <w:jc w:val="right"/>
        <w:rPr>
          <w:rFonts w:cstheme="minorHAnsi"/>
          <w:i/>
        </w:rPr>
      </w:pPr>
    </w:p>
    <w:p w:rsidR="00B76785" w:rsidRPr="00B40ABD" w:rsidRDefault="00B76785" w:rsidP="008354BD">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8354BD">
      <w:pPr>
        <w:spacing w:after="0" w:line="252" w:lineRule="auto"/>
        <w:jc w:val="both"/>
        <w:outlineLvl w:val="0"/>
        <w:rPr>
          <w:rFonts w:cstheme="minorHAnsi"/>
          <w:b/>
          <w:i/>
          <w:u w:val="single"/>
        </w:rPr>
      </w:pPr>
    </w:p>
    <w:p w:rsidR="00ED5704" w:rsidRDefault="00ED5704" w:rsidP="008354BD">
      <w:pPr>
        <w:spacing w:after="0" w:line="252" w:lineRule="auto"/>
        <w:jc w:val="both"/>
        <w:rPr>
          <w:rFonts w:cs="Arial"/>
          <w:b/>
          <w:sz w:val="21"/>
          <w:szCs w:val="21"/>
          <w:u w:val="single"/>
        </w:rPr>
      </w:pPr>
      <w:r>
        <w:rPr>
          <w:rFonts w:cstheme="minorHAnsi"/>
          <w:b/>
          <w:u w:val="single"/>
        </w:rPr>
        <w:t>2021-05-166</w:t>
      </w:r>
      <w:r>
        <w:rPr>
          <w:rFonts w:cstheme="minorHAnsi"/>
          <w:b/>
          <w:u w:val="single"/>
        </w:rPr>
        <w:tab/>
      </w:r>
      <w:r w:rsidRPr="00FE76C9">
        <w:rPr>
          <w:rFonts w:cs="Arial"/>
          <w:b/>
          <w:sz w:val="21"/>
          <w:szCs w:val="21"/>
          <w:u w:val="single"/>
        </w:rPr>
        <w:t>Adoption de l’ordre du jour</w:t>
      </w:r>
    </w:p>
    <w:p w:rsidR="00ED5704" w:rsidRPr="001A2D22" w:rsidRDefault="00ED5704" w:rsidP="008354BD">
      <w:pPr>
        <w:spacing w:after="0" w:line="252" w:lineRule="auto"/>
        <w:jc w:val="both"/>
        <w:rPr>
          <w:rFonts w:cstheme="minorHAnsi"/>
          <w:b/>
          <w:u w:val="single"/>
        </w:rPr>
      </w:pPr>
    </w:p>
    <w:p w:rsidR="00ED5704" w:rsidRPr="00AF2C11" w:rsidRDefault="00ED5704" w:rsidP="008354BD">
      <w:pPr>
        <w:spacing w:after="0" w:line="252" w:lineRule="auto"/>
        <w:jc w:val="both"/>
        <w:rPr>
          <w:rFonts w:cstheme="minorHAnsi"/>
          <w:b/>
          <w:i/>
          <w:u w:val="single"/>
        </w:rPr>
      </w:pPr>
      <w:r w:rsidRPr="00AF2C11">
        <w:rPr>
          <w:rFonts w:cstheme="minorHAnsi"/>
          <w:b/>
          <w:i/>
          <w:u w:val="single"/>
        </w:rPr>
        <w:t>2021-05-</w:t>
      </w:r>
      <w:r>
        <w:rPr>
          <w:rFonts w:cstheme="minorHAnsi"/>
          <w:b/>
          <w:i/>
          <w:u w:val="single"/>
        </w:rPr>
        <w:t>166</w:t>
      </w:r>
      <w:r w:rsidRPr="00AF2C11">
        <w:rPr>
          <w:rFonts w:cstheme="minorHAnsi"/>
          <w:b/>
          <w:i/>
          <w:u w:val="single"/>
        </w:rPr>
        <w:tab/>
      </w:r>
      <w:r w:rsidRPr="00AF2C11">
        <w:rPr>
          <w:rFonts w:cs="Arial"/>
          <w:b/>
          <w:i/>
          <w:sz w:val="21"/>
          <w:szCs w:val="21"/>
          <w:u w:val="single"/>
        </w:rPr>
        <w:t>Adoption of the agenda</w:t>
      </w:r>
    </w:p>
    <w:p w:rsidR="00ED5704" w:rsidRPr="00AF2C11" w:rsidRDefault="00ED5704" w:rsidP="008354BD">
      <w:pPr>
        <w:pStyle w:val="Sansinterligne"/>
        <w:spacing w:line="252" w:lineRule="auto"/>
        <w:jc w:val="both"/>
        <w:rPr>
          <w:rFonts w:cs="Arial"/>
          <w:b/>
          <w:sz w:val="21"/>
          <w:szCs w:val="21"/>
        </w:rPr>
      </w:pPr>
    </w:p>
    <w:p w:rsidR="00ED5704" w:rsidRPr="00FE76C9" w:rsidRDefault="00ED5704" w:rsidP="008354BD">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ED5704" w:rsidRPr="00FE76C9" w:rsidRDefault="00ED5704" w:rsidP="008354BD">
      <w:pPr>
        <w:pStyle w:val="Sansinterligne"/>
        <w:spacing w:line="252" w:lineRule="auto"/>
        <w:jc w:val="both"/>
        <w:rPr>
          <w:rFonts w:cs="Arial"/>
          <w:sz w:val="21"/>
          <w:szCs w:val="21"/>
        </w:rPr>
      </w:pPr>
    </w:p>
    <w:p w:rsidR="00ED5704" w:rsidRDefault="00ED5704" w:rsidP="008354BD">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ED5704" w:rsidRDefault="00745916" w:rsidP="008354BD">
      <w:pPr>
        <w:spacing w:after="0" w:line="252" w:lineRule="auto"/>
        <w:jc w:val="right"/>
        <w:rPr>
          <w:rFonts w:cstheme="minorHAnsi"/>
          <w:b/>
          <w:u w:val="single"/>
          <w:lang w:val="en-CA"/>
        </w:rPr>
      </w:pPr>
    </w:p>
    <w:p w:rsidR="00B76785" w:rsidRPr="00B40ABD" w:rsidRDefault="00B76785" w:rsidP="008354BD">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8354BD">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8354BD">
      <w:pPr>
        <w:spacing w:after="0" w:line="252" w:lineRule="auto"/>
        <w:rPr>
          <w:rFonts w:eastAsia="Times New Roman" w:cstheme="minorHAnsi"/>
          <w:i/>
          <w:lang w:eastAsia="fr-CA"/>
        </w:rPr>
      </w:pPr>
    </w:p>
    <w:p w:rsidR="009E73E6" w:rsidRPr="00193C7F" w:rsidRDefault="009E73E6" w:rsidP="008354BD">
      <w:pPr>
        <w:spacing w:line="252" w:lineRule="auto"/>
        <w:jc w:val="both"/>
        <w:rPr>
          <w:rFonts w:ascii="Calibri" w:hAnsi="Calibri" w:cs="Calibri"/>
          <w:b/>
          <w:u w:val="single"/>
        </w:rPr>
      </w:pPr>
      <w:r>
        <w:rPr>
          <w:rFonts w:ascii="Calibri" w:hAnsi="Calibri" w:cs="Calibri"/>
          <w:b/>
          <w:u w:val="single"/>
        </w:rPr>
        <w:lastRenderedPageBreak/>
        <w:t>2021-05-167</w:t>
      </w:r>
      <w:r>
        <w:rPr>
          <w:rFonts w:ascii="Calibri" w:hAnsi="Calibri" w:cs="Calibri"/>
          <w:b/>
          <w:u w:val="single"/>
        </w:rPr>
        <w:tab/>
      </w:r>
      <w:r w:rsidRPr="00193C7F">
        <w:rPr>
          <w:rFonts w:ascii="Calibri" w:hAnsi="Calibri" w:cs="Calibri"/>
          <w:b/>
          <w:u w:val="single"/>
        </w:rPr>
        <w:t>Projet de Loi 96, résolution sur le statut « bilingue » selon l’article 29.1</w:t>
      </w:r>
    </w:p>
    <w:p w:rsidR="009E73E6" w:rsidRPr="00EB5645" w:rsidRDefault="009E73E6" w:rsidP="008354BD">
      <w:pPr>
        <w:spacing w:line="252" w:lineRule="auto"/>
        <w:jc w:val="both"/>
        <w:rPr>
          <w:rFonts w:ascii="Calibri" w:hAnsi="Calibri" w:cs="Calibri"/>
          <w:lang w:val="en-CA"/>
        </w:rPr>
      </w:pPr>
      <w:r w:rsidRPr="00EB5645">
        <w:rPr>
          <w:rFonts w:ascii="Calibri" w:hAnsi="Calibri" w:cs="Calibri"/>
          <w:b/>
          <w:i/>
          <w:u w:val="single"/>
          <w:lang w:val="en-CA"/>
        </w:rPr>
        <w:t>2021-05-</w:t>
      </w:r>
      <w:r>
        <w:rPr>
          <w:rFonts w:ascii="Calibri" w:hAnsi="Calibri" w:cs="Calibri"/>
          <w:b/>
          <w:i/>
          <w:u w:val="single"/>
          <w:lang w:val="en-CA"/>
        </w:rPr>
        <w:t>167</w:t>
      </w:r>
      <w:r w:rsidRPr="00EB5645">
        <w:rPr>
          <w:rFonts w:ascii="Calibri" w:hAnsi="Calibri" w:cs="Calibri"/>
          <w:b/>
          <w:i/>
          <w:u w:val="single"/>
          <w:lang w:val="en-CA"/>
        </w:rPr>
        <w:tab/>
        <w:t>Bill 96, resolution on "bilingual" status according to article 29.1</w:t>
      </w:r>
    </w:p>
    <w:p w:rsidR="009E73E6" w:rsidRPr="00193C7F"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 xml:space="preserve">la Charte de la langue française (« Charte ») a été adoptée par l’Assemblée nationale du Québec en 1977, et que plus de 80 municipalités dans la province de Québec ont été reconnues comme ayant un « statut bilingue » en vertu des dispositions de l’article 29.1 de la Charte; </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the Charter of the French Language (“Charter”) was adopted by the Quebec National Assembly in 1977, and more than 80 municipalities throughout the Province of Quebec were recognized as having “bilingual status” pursuant to the provisions of Section 29.1 of the Charter; </w:t>
      </w:r>
    </w:p>
    <w:p w:rsidR="009E73E6" w:rsidRPr="00193C7F" w:rsidRDefault="009E73E6" w:rsidP="008354BD">
      <w:pPr>
        <w:tabs>
          <w:tab w:val="left" w:pos="2268"/>
        </w:tabs>
        <w:spacing w:line="252" w:lineRule="auto"/>
        <w:ind w:left="2268" w:hanging="2268"/>
        <w:jc w:val="both"/>
        <w:rPr>
          <w:rFonts w:ascii="Calibri" w:hAnsi="Calibri" w:cs="Calibri"/>
        </w:rPr>
      </w:pPr>
      <w:r>
        <w:rPr>
          <w:rFonts w:ascii="Calibri" w:hAnsi="Calibri" w:cs="Calibri"/>
        </w:rPr>
        <w:t>A</w:t>
      </w:r>
      <w:r w:rsidRPr="00193C7F">
        <w:rPr>
          <w:rFonts w:ascii="Calibri" w:hAnsi="Calibri" w:cs="Calibri"/>
        </w:rPr>
        <w:t xml:space="preserve">TTENDU QUE </w:t>
      </w:r>
      <w:r w:rsidRPr="00193C7F">
        <w:rPr>
          <w:rFonts w:ascii="Calibri" w:hAnsi="Calibri" w:cs="Calibri"/>
        </w:rPr>
        <w:tab/>
        <w:t xml:space="preserve">les dispositions initiales de la Charte permettaient aux municipalités dont une majorité de résidents parlaient une langue autre que le français d’être officiellement reconnues en vertu de l’article 29.1; </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the original provisions of the Charter allowed those municipalities that had a majority of residents who spoke a language other than French to be officially recognized under Section 29.1; </w:t>
      </w:r>
    </w:p>
    <w:p w:rsidR="009E73E6" w:rsidRPr="00193C7F"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 xml:space="preserve">la municipalité de Grenville-sur-la-Rouge est reconnue comme ayant un statut bilingue en vertu de l’article 29.1 de la Charte </w:t>
      </w:r>
      <w:r w:rsidRPr="002C31DD">
        <w:rPr>
          <w:rFonts w:ascii="Calibri" w:hAnsi="Calibri" w:cs="Calibri"/>
        </w:rPr>
        <w:t>depuis</w:t>
      </w:r>
      <w:r>
        <w:rPr>
          <w:rFonts w:ascii="Calibri" w:hAnsi="Calibri" w:cs="Calibri"/>
        </w:rPr>
        <w:t xml:space="preserve"> 1997</w:t>
      </w:r>
      <w:r w:rsidRPr="00193C7F">
        <w:rPr>
          <w:rFonts w:ascii="Calibri" w:hAnsi="Calibri" w:cs="Calibri"/>
        </w:rPr>
        <w:t xml:space="preserve"> et qu’elle désire conserver ce « statut bilingue »; </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the municipality of Grenville-sur-la-Rouge has been recognized as having bilingual status under Section 29.1 of the Charter since 1997 and wishes to retain such “bilingual status”; </w:t>
      </w:r>
    </w:p>
    <w:p w:rsidR="009E73E6" w:rsidRPr="00193C7F"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 xml:space="preserve">actuellement, la Charte ne permet pas que la reconnaissance du « statut bilingue » en vertu de l’article 29.1 soit retirée à une municipalité ou un arrondissement, à moins que la municipalité ou l’arrondissement concerné en fasse la demande; </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currently the Charter does not allow the recognition of “bilingual status” under Section 29.1 to be removed from a municipality or borough except at the request of such municipality or borough; </w:t>
      </w:r>
    </w:p>
    <w:p w:rsidR="009E73E6" w:rsidRPr="00193C7F"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 xml:space="preserve">l’Assemblée nationale du Québec a adopté la loi 170 qui imposait les fusions forcées aux municipalités en 2000, et qu’elle a adopté en même temps la loi 171 qui modifiait considérablement les critères de reconnaissance prescrits par l’article 29.1 de la Charte, soit d’une majorité de résidents d’une municipalité ou d’un arrondissement parlant une langue autre que le français à une majorité de résidents de langue maternelle anglaise; </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the Quebec National Assembly adopted Bill 170 imposing forced municipal mergers on municipalities in 2000 and simultaneously adopted companion legislation Bill 171 which drastically changed the criteria to obtain </w:t>
      </w:r>
      <w:r w:rsidRPr="00EB5645">
        <w:rPr>
          <w:rFonts w:ascii="Calibri" w:hAnsi="Calibri" w:cs="Calibri"/>
          <w:i/>
          <w:lang w:val="en-CA"/>
        </w:rPr>
        <w:lastRenderedPageBreak/>
        <w:t xml:space="preserve">recognition under Section 29.1 of the Charter, from a majority of residents of a municipality or borough who spoke a language other than French to a majority of residents whose mother tongue was English; </w:t>
      </w:r>
    </w:p>
    <w:p w:rsidR="009E73E6" w:rsidRPr="00193C7F"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 xml:space="preserve">les critères révisés en vertu de la loi 171 ont été imposés sans consultation préalable avec les municipalités reconnues en vertu de l’article 29.1, selon la définition la plus étroite et la plus inexacte des communautés de langue anglaise au sein desdites municipalités ou desdits arrondissements; </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the revised criteria under Bill 171 was imposed without consultation with municipalities recognized under Section 29.1 and adopted the narrowest and most inaccurate definition of the English-speaking communities within said municipalities or boroughs; </w:t>
      </w:r>
    </w:p>
    <w:p w:rsidR="009E73E6" w:rsidRPr="00193C7F"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la Charte de la langue française accorde aux municipalités ayant un statut bilingue le soin de déterminer si elles veulent abandonner ce statut et cela n’a jamais été fait, et en 2013, lorsque le Parti Québécois a cherché à réviser les règles pour retirer ce pouvoir aux municipalités, la Coalition Avenir Québec et le Parti libéral du Québec ont clairement indiqué que c'était aux municipalités et non au gouvernement du Québec de déterminer si ce statut devait un jour être abandonné; et</w:t>
      </w:r>
    </w:p>
    <w:p w:rsidR="009E73E6" w:rsidRPr="00EB5645" w:rsidRDefault="009E73E6" w:rsidP="008354BD">
      <w:pPr>
        <w:tabs>
          <w:tab w:val="left" w:pos="2268"/>
        </w:tabs>
        <w:spacing w:line="252" w:lineRule="auto"/>
        <w:ind w:left="2268" w:hanging="2268"/>
        <w:jc w:val="both"/>
        <w:rPr>
          <w:rFonts w:ascii="Calibri" w:hAnsi="Calibri" w:cs="Calibri"/>
          <w:i/>
          <w:lang w:val="en-CA"/>
        </w:rPr>
      </w:pPr>
      <w:r w:rsidRPr="00EB5645">
        <w:rPr>
          <w:rFonts w:ascii="Calibri" w:hAnsi="Calibri" w:cs="Calibri"/>
          <w:i/>
          <w:lang w:val="en-CA"/>
        </w:rPr>
        <w:t xml:space="preserve">WHEREAS </w:t>
      </w:r>
      <w:r w:rsidRPr="00EB5645">
        <w:rPr>
          <w:rFonts w:ascii="Calibri" w:hAnsi="Calibri" w:cs="Calibri"/>
          <w:i/>
          <w:lang w:val="en-CA"/>
        </w:rPr>
        <w:tab/>
        <w:t xml:space="preserve">the Charter of the French Language leaves it to municipalities with bilingual status to determine if they ever wanted to abandon bilingual status and none ever has, and in 2013 when the </w:t>
      </w:r>
      <w:proofErr w:type="spellStart"/>
      <w:r w:rsidRPr="00EB5645">
        <w:rPr>
          <w:rFonts w:ascii="Calibri" w:hAnsi="Calibri" w:cs="Calibri"/>
          <w:i/>
          <w:lang w:val="en-CA"/>
        </w:rPr>
        <w:t>Parti</w:t>
      </w:r>
      <w:proofErr w:type="spellEnd"/>
      <w:r w:rsidRPr="00EB5645">
        <w:rPr>
          <w:rFonts w:ascii="Calibri" w:hAnsi="Calibri" w:cs="Calibri"/>
          <w:i/>
          <w:lang w:val="en-CA"/>
        </w:rPr>
        <w:t xml:space="preserve"> Québécois sought to revise the rules to remove this power from municipalities, the Coalition </w:t>
      </w:r>
      <w:proofErr w:type="spellStart"/>
      <w:r w:rsidRPr="00EB5645">
        <w:rPr>
          <w:rFonts w:ascii="Calibri" w:hAnsi="Calibri" w:cs="Calibri"/>
          <w:i/>
          <w:lang w:val="en-CA"/>
        </w:rPr>
        <w:t>Avenir</w:t>
      </w:r>
      <w:proofErr w:type="spellEnd"/>
      <w:r w:rsidRPr="00EB5645">
        <w:rPr>
          <w:rFonts w:ascii="Calibri" w:hAnsi="Calibri" w:cs="Calibri"/>
          <w:i/>
          <w:lang w:val="en-CA"/>
        </w:rPr>
        <w:t xml:space="preserve"> Quebec and Quebec Liberal Party made it clear that it should be up to municipalities and not the Quebec Government to determine if this status should ever be relinquished; and</w:t>
      </w:r>
    </w:p>
    <w:p w:rsidR="009E73E6" w:rsidRDefault="009E73E6" w:rsidP="008354BD">
      <w:pPr>
        <w:tabs>
          <w:tab w:val="left" w:pos="2268"/>
        </w:tabs>
        <w:spacing w:line="252" w:lineRule="auto"/>
        <w:ind w:left="2268" w:hanging="2268"/>
        <w:jc w:val="both"/>
        <w:rPr>
          <w:rFonts w:ascii="Calibri" w:hAnsi="Calibri" w:cs="Calibri"/>
        </w:rPr>
      </w:pPr>
      <w:r w:rsidRPr="00193C7F">
        <w:rPr>
          <w:rFonts w:ascii="Calibri" w:hAnsi="Calibri" w:cs="Calibri"/>
        </w:rPr>
        <w:t xml:space="preserve">ATTENDU QUE </w:t>
      </w:r>
      <w:r w:rsidRPr="00193C7F">
        <w:rPr>
          <w:rFonts w:ascii="Calibri" w:hAnsi="Calibri" w:cs="Calibri"/>
        </w:rPr>
        <w:tab/>
        <w:t>la Municipalité de Grenville-sur-la-Rouge est préoccupée par les commentaires récents du ministre responsable de la langue française du Québec, lequel a déclaré qu'il envisageait des changements à la Charte de la langue française en lien avec le statut bilingue des municipalités, qui pourraient mettre en danger le statut bilingue de municipalités comme Grenville-sur-la-Rouge</w:t>
      </w:r>
      <w:r>
        <w:rPr>
          <w:rFonts w:ascii="Calibri" w:hAnsi="Calibri" w:cs="Calibri"/>
        </w:rPr>
        <w:t>;</w:t>
      </w:r>
    </w:p>
    <w:p w:rsidR="009E73E6" w:rsidRPr="00D83CF0" w:rsidRDefault="009E73E6" w:rsidP="008354BD">
      <w:pPr>
        <w:tabs>
          <w:tab w:val="left" w:pos="2268"/>
        </w:tabs>
        <w:spacing w:line="252" w:lineRule="auto"/>
        <w:ind w:left="2268" w:hanging="2268"/>
        <w:jc w:val="both"/>
        <w:rPr>
          <w:rFonts w:ascii="Calibri" w:hAnsi="Calibri" w:cs="Calibri"/>
          <w:i/>
          <w:lang w:val="en-US"/>
        </w:rPr>
      </w:pPr>
      <w:r w:rsidRPr="00EB5645">
        <w:rPr>
          <w:rFonts w:ascii="Calibri" w:hAnsi="Calibri" w:cs="Calibri"/>
          <w:i/>
          <w:lang w:val="en-CA"/>
        </w:rPr>
        <w:t xml:space="preserve">WHEREAS </w:t>
      </w:r>
      <w:r w:rsidRPr="00EB5645">
        <w:rPr>
          <w:rFonts w:ascii="Calibri" w:hAnsi="Calibri" w:cs="Calibri"/>
          <w:i/>
          <w:lang w:val="en-CA"/>
        </w:rPr>
        <w:tab/>
        <w:t>the municipality of Grenville-sur-la-Rouge</w:t>
      </w:r>
      <w:r w:rsidRPr="00D83CF0">
        <w:rPr>
          <w:rFonts w:ascii="Calibri" w:hAnsi="Calibri" w:cs="Calibri"/>
          <w:i/>
          <w:lang w:val="en-US"/>
        </w:rPr>
        <w:t xml:space="preserve"> is concerned by recent comments from Quebec’s Minister Responsible for the French Language who stated he is considering changes to the Charter of the French Language related to bilingual status of municipalities which could put bilingual status of municipalities like </w:t>
      </w:r>
      <w:r>
        <w:rPr>
          <w:rFonts w:ascii="Calibri" w:hAnsi="Calibri" w:cs="Calibri"/>
          <w:i/>
          <w:lang w:val="en-US"/>
        </w:rPr>
        <w:t>Grenville-sur-la-Rouge</w:t>
      </w:r>
      <w:r w:rsidRPr="00D83CF0">
        <w:rPr>
          <w:rFonts w:ascii="Calibri" w:hAnsi="Calibri" w:cs="Calibri"/>
          <w:i/>
          <w:lang w:val="en-US"/>
        </w:rPr>
        <w:t xml:space="preserve"> in danger</w:t>
      </w:r>
      <w:r>
        <w:rPr>
          <w:rFonts w:ascii="Calibri" w:hAnsi="Calibri" w:cs="Calibri"/>
          <w:i/>
          <w:lang w:val="en-US"/>
        </w:rPr>
        <w:t>;</w:t>
      </w:r>
      <w:r w:rsidRPr="00D83CF0">
        <w:rPr>
          <w:rFonts w:ascii="Calibri" w:hAnsi="Calibri" w:cs="Calibri"/>
          <w:i/>
          <w:lang w:val="en-US"/>
        </w:rPr>
        <w:t xml:space="preserve"> </w:t>
      </w:r>
    </w:p>
    <w:p w:rsidR="009E73E6" w:rsidRPr="00193C7F" w:rsidRDefault="009E73E6" w:rsidP="008354BD">
      <w:pPr>
        <w:spacing w:line="252" w:lineRule="auto"/>
        <w:jc w:val="both"/>
        <w:rPr>
          <w:rFonts w:ascii="Calibri" w:hAnsi="Calibri" w:cs="Calibri"/>
        </w:rPr>
      </w:pPr>
      <w:r w:rsidRPr="00193C7F">
        <w:rPr>
          <w:rFonts w:ascii="Calibri" w:hAnsi="Calibri" w:cs="Calibri"/>
        </w:rPr>
        <w:t>EN CONSÉQUENCE</w:t>
      </w:r>
      <w:r w:rsidRPr="00193C7F">
        <w:rPr>
          <w:rFonts w:ascii="Calibri" w:hAnsi="Calibri" w:cs="Calibri"/>
        </w:rPr>
        <w:tab/>
        <w:t xml:space="preserve">il est proposé par </w:t>
      </w:r>
      <w:r>
        <w:rPr>
          <w:rFonts w:ascii="Calibri" w:hAnsi="Calibri" w:cs="Calibri"/>
        </w:rPr>
        <w:t>le conseiller Marc André Le Gris</w:t>
      </w:r>
      <w:r w:rsidRPr="00193C7F">
        <w:rPr>
          <w:rFonts w:ascii="Calibri" w:hAnsi="Calibri" w:cs="Calibri"/>
        </w:rPr>
        <w:t xml:space="preserve"> et résolu :</w:t>
      </w:r>
    </w:p>
    <w:p w:rsidR="009E73E6" w:rsidRPr="00193C7F" w:rsidRDefault="009E73E6" w:rsidP="008354BD">
      <w:pPr>
        <w:numPr>
          <w:ilvl w:val="0"/>
          <w:numId w:val="37"/>
        </w:numPr>
        <w:spacing w:after="0" w:line="252" w:lineRule="auto"/>
        <w:ind w:left="2268" w:hanging="283"/>
        <w:jc w:val="both"/>
        <w:rPr>
          <w:rFonts w:ascii="Calibri" w:hAnsi="Calibri" w:cs="Calibri"/>
        </w:rPr>
      </w:pPr>
      <w:r w:rsidRPr="00193C7F">
        <w:rPr>
          <w:rFonts w:ascii="Calibri" w:hAnsi="Calibri" w:cs="Calibri"/>
        </w:rPr>
        <w:t>QUE la Municip</w:t>
      </w:r>
      <w:r>
        <w:rPr>
          <w:rFonts w:ascii="Calibri" w:hAnsi="Calibri" w:cs="Calibri"/>
        </w:rPr>
        <w:t>alité de Grenville-sur-la-Rouge</w:t>
      </w:r>
      <w:r w:rsidRPr="00193C7F">
        <w:rPr>
          <w:rFonts w:ascii="Calibri" w:hAnsi="Calibri" w:cs="Calibri"/>
        </w:rPr>
        <w:t xml:space="preserve"> déclare, par la présente, qu’elle désire conserver le « statut bilingue » qui lui a été reconnu en vertu de l’article 29.1 de la Charte, et ce, maintenant et à l’avenir, tel que </w:t>
      </w:r>
      <w:r w:rsidRPr="00193C7F">
        <w:rPr>
          <w:rFonts w:ascii="Calibri" w:hAnsi="Calibri" w:cs="Calibri"/>
        </w:rPr>
        <w:lastRenderedPageBreak/>
        <w:t>garanti lorsque ce droit a été accordé lors de l’adoption de la Charte en 1977;</w:t>
      </w:r>
    </w:p>
    <w:p w:rsidR="009E73E6" w:rsidRPr="00193C7F" w:rsidRDefault="009E73E6" w:rsidP="008354BD">
      <w:pPr>
        <w:spacing w:line="252" w:lineRule="auto"/>
        <w:ind w:left="2268" w:hanging="283"/>
        <w:jc w:val="both"/>
        <w:rPr>
          <w:rFonts w:ascii="Calibri" w:hAnsi="Calibri" w:cs="Calibri"/>
        </w:rPr>
      </w:pPr>
    </w:p>
    <w:p w:rsidR="009E73E6" w:rsidRPr="00193C7F" w:rsidRDefault="009E73E6" w:rsidP="008354BD">
      <w:pPr>
        <w:numPr>
          <w:ilvl w:val="0"/>
          <w:numId w:val="37"/>
        </w:numPr>
        <w:spacing w:after="0" w:line="252" w:lineRule="auto"/>
        <w:ind w:left="2268" w:hanging="283"/>
        <w:jc w:val="both"/>
        <w:rPr>
          <w:rFonts w:ascii="Calibri" w:hAnsi="Calibri" w:cs="Calibri"/>
        </w:rPr>
      </w:pPr>
      <w:r w:rsidRPr="00193C7F">
        <w:rPr>
          <w:rFonts w:ascii="Calibri" w:hAnsi="Calibri" w:cs="Calibri"/>
        </w:rPr>
        <w:t>QUE les résidents et le conseil de la Municipalité de Grenville-sur-la-Rouge considèrent la reconnaissance de notre municipalité en vertu de l’article 29.1 comme essentielle au caractère de la municipalité et comme le témoignage de la présence historique des deux communautés, anglophone et francophone, dans la municipalité;</w:t>
      </w:r>
    </w:p>
    <w:p w:rsidR="009E73E6" w:rsidRPr="00193C7F" w:rsidRDefault="009E73E6" w:rsidP="008354BD">
      <w:pPr>
        <w:spacing w:line="252" w:lineRule="auto"/>
        <w:ind w:left="2268" w:hanging="283"/>
        <w:jc w:val="both"/>
        <w:rPr>
          <w:rFonts w:ascii="Calibri" w:hAnsi="Calibri" w:cs="Calibri"/>
        </w:rPr>
      </w:pPr>
    </w:p>
    <w:p w:rsidR="009E73E6" w:rsidRPr="00193C7F" w:rsidRDefault="009E73E6" w:rsidP="008354BD">
      <w:pPr>
        <w:numPr>
          <w:ilvl w:val="0"/>
          <w:numId w:val="37"/>
        </w:numPr>
        <w:spacing w:after="0" w:line="252" w:lineRule="auto"/>
        <w:ind w:left="2268" w:hanging="283"/>
        <w:jc w:val="both"/>
        <w:rPr>
          <w:rFonts w:ascii="Calibri" w:hAnsi="Calibri" w:cs="Calibri"/>
        </w:rPr>
      </w:pPr>
      <w:r w:rsidRPr="00193C7F">
        <w:rPr>
          <w:rFonts w:ascii="Calibri" w:hAnsi="Calibri" w:cs="Calibri"/>
        </w:rPr>
        <w:t>QUE la Municipalité de Grenville-sur-la-Rouge s’opposera vigoureusement à toutes modifications proposées à l’article 29.1 de la Charte et demande à l’Assemblée nationale du Québec de continuer de reconnaître les droits acquis de toutes les municipalités et de tous les arrondissements qui bénéficient actuellement de ce statut, et qu’elle évite d'adopter toute loi permettant de retirer à une municipalité ou à un arrondissement la reconnaissance du statut bilingue en vertu de l’article 29.1, sauf à l’initiative et à la demande expresse de ladite municipalité ou dudit arrondissement; et</w:t>
      </w:r>
    </w:p>
    <w:p w:rsidR="009E73E6" w:rsidRPr="00193C7F" w:rsidRDefault="009E73E6" w:rsidP="008354BD">
      <w:pPr>
        <w:spacing w:line="252" w:lineRule="auto"/>
        <w:ind w:left="2268" w:hanging="283"/>
        <w:jc w:val="both"/>
        <w:rPr>
          <w:rFonts w:ascii="Calibri" w:hAnsi="Calibri" w:cs="Calibri"/>
        </w:rPr>
      </w:pPr>
    </w:p>
    <w:p w:rsidR="009E73E6" w:rsidRDefault="009E73E6" w:rsidP="008354BD">
      <w:pPr>
        <w:numPr>
          <w:ilvl w:val="0"/>
          <w:numId w:val="37"/>
        </w:numPr>
        <w:spacing w:after="0" w:line="252" w:lineRule="auto"/>
        <w:ind w:left="2268" w:hanging="283"/>
        <w:jc w:val="both"/>
        <w:rPr>
          <w:rFonts w:ascii="Calibri" w:hAnsi="Calibri" w:cs="Calibri"/>
        </w:rPr>
      </w:pPr>
      <w:r w:rsidRPr="00193C7F">
        <w:rPr>
          <w:rFonts w:ascii="Calibri" w:hAnsi="Calibri" w:cs="Calibri"/>
        </w:rPr>
        <w:t xml:space="preserve">QUE la Municipalité de Grenville-sur-la-Rouge demande à son </w:t>
      </w:r>
      <w:r>
        <w:rPr>
          <w:rFonts w:ascii="Calibri" w:hAnsi="Calibri" w:cs="Calibri"/>
        </w:rPr>
        <w:t>directeur général et secrétaire-trésorier</w:t>
      </w:r>
      <w:r w:rsidRPr="00193C7F">
        <w:rPr>
          <w:rFonts w:ascii="Calibri" w:hAnsi="Calibri" w:cs="Calibri"/>
        </w:rPr>
        <w:t xml:space="preserve"> d’envoyer copie de cette résolution à tous les membres de l’Assemblée nationale du Québec, à toutes les autres municipalités du Québec officiellement reconnues en vertu de l’article 29.1 de la Charte, au député local du Parlement fédéral et au Commissariat aux langues officielles du Canada, ainsi qu’à l’UMQ, la FQM et la FCM.</w:t>
      </w:r>
    </w:p>
    <w:p w:rsidR="009E73E6" w:rsidRPr="00193C7F" w:rsidRDefault="009E73E6" w:rsidP="008354BD">
      <w:pPr>
        <w:spacing w:after="0" w:line="252" w:lineRule="auto"/>
        <w:ind w:left="2268"/>
        <w:jc w:val="both"/>
        <w:rPr>
          <w:rFonts w:ascii="Calibri" w:hAnsi="Calibri" w:cs="Calibri"/>
        </w:rPr>
      </w:pPr>
    </w:p>
    <w:p w:rsidR="009E73E6" w:rsidRPr="00E64013" w:rsidRDefault="009E73E6" w:rsidP="008354BD">
      <w:pPr>
        <w:tabs>
          <w:tab w:val="left" w:pos="2268"/>
        </w:tabs>
        <w:spacing w:line="252" w:lineRule="auto"/>
        <w:ind w:left="2268" w:hanging="2268"/>
        <w:jc w:val="both"/>
        <w:rPr>
          <w:rFonts w:ascii="Calibri" w:hAnsi="Calibri" w:cs="Calibri"/>
          <w:i/>
          <w:lang w:val="en-US"/>
        </w:rPr>
      </w:pPr>
      <w:r w:rsidRPr="00E64013">
        <w:rPr>
          <w:rFonts w:ascii="Calibri" w:hAnsi="Calibri" w:cs="Calibri"/>
          <w:i/>
          <w:lang w:val="en-US"/>
        </w:rPr>
        <w:t>THEREFORE</w:t>
      </w:r>
      <w:r w:rsidRPr="00E64013">
        <w:rPr>
          <w:rFonts w:ascii="Calibri" w:hAnsi="Calibri" w:cs="Calibri"/>
          <w:i/>
          <w:lang w:val="en-US"/>
        </w:rPr>
        <w:tab/>
        <w:t xml:space="preserve">it is proposed by </w:t>
      </w:r>
      <w:proofErr w:type="spellStart"/>
      <w:r w:rsidRPr="00E64013">
        <w:rPr>
          <w:rFonts w:ascii="Calibri" w:hAnsi="Calibri" w:cs="Calibri"/>
          <w:i/>
          <w:lang w:val="en-US"/>
        </w:rPr>
        <w:t>Councillor</w:t>
      </w:r>
      <w:proofErr w:type="spellEnd"/>
      <w:r w:rsidRPr="00E64013">
        <w:rPr>
          <w:rFonts w:ascii="Calibri" w:hAnsi="Calibri" w:cs="Calibri"/>
          <w:i/>
          <w:lang w:val="en-US"/>
        </w:rPr>
        <w:t xml:space="preserve"> </w:t>
      </w:r>
      <w:r>
        <w:rPr>
          <w:rFonts w:ascii="Calibri" w:hAnsi="Calibri" w:cs="Calibri"/>
          <w:i/>
          <w:lang w:val="en-US"/>
        </w:rPr>
        <w:t>Marc André Le Gris</w:t>
      </w:r>
      <w:r w:rsidRPr="00E64013">
        <w:rPr>
          <w:rFonts w:ascii="Calibri" w:hAnsi="Calibri" w:cs="Calibri"/>
          <w:i/>
          <w:lang w:val="en-US"/>
        </w:rPr>
        <w:t xml:space="preserve"> and resolved:</w:t>
      </w:r>
    </w:p>
    <w:p w:rsidR="009E73E6" w:rsidRDefault="009E73E6" w:rsidP="008354BD">
      <w:pPr>
        <w:numPr>
          <w:ilvl w:val="0"/>
          <w:numId w:val="38"/>
        </w:numPr>
        <w:spacing w:after="0" w:line="252" w:lineRule="auto"/>
        <w:ind w:left="2268" w:hanging="283"/>
        <w:jc w:val="both"/>
        <w:rPr>
          <w:rFonts w:ascii="Calibri" w:hAnsi="Calibri" w:cs="Calibri"/>
          <w:i/>
          <w:lang w:val="en-CA"/>
        </w:rPr>
      </w:pPr>
      <w:r w:rsidRPr="00EB5645">
        <w:rPr>
          <w:rFonts w:ascii="Calibri" w:hAnsi="Calibri" w:cs="Calibri"/>
          <w:i/>
          <w:lang w:val="en-CA"/>
        </w:rPr>
        <w:t xml:space="preserve">THAT the municipality of Grenville-sur-la-Rouge hereby declares that it wishes to retain its “bilingual status” recognition under Section 29.1 of the Charter now and in the future as was guaranteed when given that right when the Charter was adopted in 1977; </w:t>
      </w:r>
    </w:p>
    <w:p w:rsidR="009E73E6" w:rsidRPr="00EB5645" w:rsidRDefault="009E73E6" w:rsidP="008354BD">
      <w:pPr>
        <w:spacing w:after="0" w:line="252" w:lineRule="auto"/>
        <w:ind w:left="2268"/>
        <w:jc w:val="both"/>
        <w:rPr>
          <w:rFonts w:ascii="Calibri" w:hAnsi="Calibri" w:cs="Calibri"/>
          <w:i/>
          <w:lang w:val="en-CA"/>
        </w:rPr>
      </w:pPr>
    </w:p>
    <w:p w:rsidR="009E73E6" w:rsidRDefault="009E73E6" w:rsidP="008354BD">
      <w:pPr>
        <w:numPr>
          <w:ilvl w:val="0"/>
          <w:numId w:val="38"/>
        </w:numPr>
        <w:spacing w:after="0" w:line="252" w:lineRule="auto"/>
        <w:ind w:left="2268" w:hanging="283"/>
        <w:jc w:val="both"/>
        <w:rPr>
          <w:rFonts w:ascii="Calibri" w:hAnsi="Calibri" w:cs="Calibri"/>
          <w:i/>
          <w:lang w:val="en-CA"/>
        </w:rPr>
      </w:pPr>
      <w:r w:rsidRPr="00EB5645">
        <w:rPr>
          <w:rFonts w:ascii="Calibri" w:hAnsi="Calibri" w:cs="Calibri"/>
          <w:i/>
          <w:lang w:val="en-CA"/>
        </w:rPr>
        <w:t>THAT the residents and Council of the municipality of Grenville-sur-la-Rouge view the recognition of our municipality under Section 29.1 as fundamental to the character of the municipality and as a testament of the historical presence of both the English- and French-speaking communities in the municipality;</w:t>
      </w:r>
    </w:p>
    <w:p w:rsidR="009E73E6" w:rsidRPr="00EB5645" w:rsidRDefault="009E73E6" w:rsidP="008354BD">
      <w:pPr>
        <w:spacing w:after="0" w:line="252" w:lineRule="auto"/>
        <w:ind w:left="2268"/>
        <w:jc w:val="both"/>
        <w:rPr>
          <w:rFonts w:ascii="Calibri" w:hAnsi="Calibri" w:cs="Calibri"/>
          <w:i/>
          <w:lang w:val="en-CA"/>
        </w:rPr>
      </w:pPr>
    </w:p>
    <w:p w:rsidR="009E73E6" w:rsidRDefault="009E73E6" w:rsidP="008354BD">
      <w:pPr>
        <w:numPr>
          <w:ilvl w:val="0"/>
          <w:numId w:val="38"/>
        </w:numPr>
        <w:spacing w:after="0" w:line="252" w:lineRule="auto"/>
        <w:ind w:left="2268" w:hanging="283"/>
        <w:jc w:val="both"/>
        <w:rPr>
          <w:rFonts w:ascii="Calibri" w:hAnsi="Calibri" w:cs="Calibri"/>
          <w:i/>
          <w:lang w:val="en-CA"/>
        </w:rPr>
      </w:pPr>
      <w:r w:rsidRPr="00EB5645">
        <w:rPr>
          <w:rFonts w:ascii="Calibri" w:hAnsi="Calibri" w:cs="Calibri"/>
          <w:i/>
          <w:lang w:val="en-CA"/>
        </w:rPr>
        <w:t>THAT the municipality of Grenville-sur-la-Rouge will vigorously oppose any modifications to Section 29 of the Charter and demands that the Quebec National Assembly continue to recognize the acquired rights of all municipalities and boroughs that currently possess such status and refrain from adopting any legislation that allows Section 29.1 recognition of bilingual status to be removed from a municipality or borough except at the initiative of and express request of said municipality or borough; and</w:t>
      </w:r>
    </w:p>
    <w:p w:rsidR="009E73E6" w:rsidRPr="00EB5645" w:rsidRDefault="009E73E6" w:rsidP="008354BD">
      <w:pPr>
        <w:numPr>
          <w:ilvl w:val="0"/>
          <w:numId w:val="38"/>
        </w:numPr>
        <w:spacing w:after="0" w:line="252" w:lineRule="auto"/>
        <w:ind w:left="2268" w:hanging="283"/>
        <w:jc w:val="both"/>
        <w:rPr>
          <w:rFonts w:ascii="Calibri" w:hAnsi="Calibri" w:cs="Calibri"/>
          <w:i/>
          <w:lang w:val="en-CA"/>
        </w:rPr>
      </w:pPr>
      <w:r w:rsidRPr="00EB5645">
        <w:rPr>
          <w:rFonts w:ascii="Calibri" w:hAnsi="Calibri" w:cs="Calibri"/>
          <w:i/>
          <w:lang w:val="en-CA"/>
        </w:rPr>
        <w:lastRenderedPageBreak/>
        <w:t xml:space="preserve">THAT the municipality of Grenville-sur-la-Rouge directs its director general and secretary-treasurer to send copies of this resolution to all of members of the Quebec National Assembly, to all other municipalities in Quebec officially recognized under Section 29.1 of the Charter and to the local federal member of Parliament and the Office of the Commissioner of Official Languages of Canada and the UMQ, FQM and FCM.  </w:t>
      </w:r>
    </w:p>
    <w:p w:rsidR="00745916" w:rsidRPr="009E73E6" w:rsidRDefault="00745916" w:rsidP="008354BD">
      <w:pPr>
        <w:spacing w:after="0" w:line="252" w:lineRule="auto"/>
        <w:jc w:val="right"/>
        <w:rPr>
          <w:rFonts w:eastAsia="Times New Roman" w:cstheme="minorHAnsi"/>
          <w:lang w:val="en-CA" w:eastAsia="fr-CA"/>
        </w:rPr>
      </w:pPr>
    </w:p>
    <w:p w:rsidR="00B76785" w:rsidRPr="00B40ABD" w:rsidRDefault="00B76785" w:rsidP="008354BD">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8354BD">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8354BD">
      <w:pPr>
        <w:spacing w:after="0" w:line="252" w:lineRule="auto"/>
        <w:jc w:val="right"/>
        <w:rPr>
          <w:rFonts w:eastAsia="Times New Roman" w:cstheme="minorHAnsi"/>
          <w:i/>
          <w:lang w:val="en-CA" w:eastAsia="fr-CA"/>
        </w:rPr>
      </w:pPr>
    </w:p>
    <w:p w:rsidR="00B5588B" w:rsidRDefault="00B5588B" w:rsidP="008354BD">
      <w:pPr>
        <w:spacing w:after="0" w:line="252" w:lineRule="auto"/>
        <w:jc w:val="both"/>
        <w:rPr>
          <w:b/>
          <w:u w:val="single"/>
        </w:rPr>
      </w:pPr>
      <w:r>
        <w:rPr>
          <w:b/>
          <w:u w:val="single"/>
        </w:rPr>
        <w:t>2021-05-168</w:t>
      </w:r>
      <w:r>
        <w:rPr>
          <w:b/>
          <w:u w:val="single"/>
        </w:rPr>
        <w:tab/>
      </w:r>
      <w:r w:rsidRPr="00395BB9">
        <w:rPr>
          <w:b/>
          <w:u w:val="single"/>
        </w:rPr>
        <w:t>Avis de motion et dépôt du projet de Règlement numéro RE-602-05-2021 décrétant une dépense de 200 000$ et un emprunt de 200 000$ pour des travaux de réfection de la rue des Arpents Verts</w:t>
      </w:r>
    </w:p>
    <w:p w:rsidR="00B5588B" w:rsidRPr="003A7758" w:rsidRDefault="00B5588B" w:rsidP="008354BD">
      <w:pPr>
        <w:spacing w:after="0" w:line="252" w:lineRule="auto"/>
        <w:jc w:val="both"/>
        <w:rPr>
          <w:b/>
          <w:u w:val="single"/>
        </w:rPr>
      </w:pPr>
    </w:p>
    <w:p w:rsidR="00B5588B" w:rsidRPr="00395BB9" w:rsidRDefault="00B5588B" w:rsidP="008354BD">
      <w:pPr>
        <w:spacing w:line="252" w:lineRule="auto"/>
        <w:jc w:val="both"/>
        <w:rPr>
          <w:rFonts w:cstheme="minorHAnsi"/>
          <w:b/>
          <w:i/>
          <w:sz w:val="24"/>
          <w:lang w:val="en-CA"/>
        </w:rPr>
      </w:pPr>
      <w:r w:rsidRPr="00395BB9">
        <w:rPr>
          <w:b/>
          <w:i/>
          <w:u w:val="single"/>
          <w:lang w:val="en-CA"/>
        </w:rPr>
        <w:t>2021-05-</w:t>
      </w:r>
      <w:r>
        <w:rPr>
          <w:b/>
          <w:i/>
          <w:u w:val="single"/>
          <w:lang w:val="en-CA"/>
        </w:rPr>
        <w:t>168</w:t>
      </w:r>
      <w:r w:rsidRPr="00395BB9">
        <w:rPr>
          <w:b/>
          <w:i/>
          <w:u w:val="single"/>
          <w:lang w:val="en-CA"/>
        </w:rPr>
        <w:tab/>
        <w:t xml:space="preserve">Notice of motion and tabling of draft By-law number RE-602-05-2021 decreeing an expenditure of $200,000 and a loan of $200,000 for repair work on des </w:t>
      </w:r>
      <w:proofErr w:type="spellStart"/>
      <w:r w:rsidRPr="00395BB9">
        <w:rPr>
          <w:b/>
          <w:i/>
          <w:u w:val="single"/>
          <w:lang w:val="en-CA"/>
        </w:rPr>
        <w:t>Arpents</w:t>
      </w:r>
      <w:proofErr w:type="spellEnd"/>
      <w:r w:rsidRPr="00395BB9">
        <w:rPr>
          <w:b/>
          <w:i/>
          <w:u w:val="single"/>
          <w:lang w:val="en-CA"/>
        </w:rPr>
        <w:t xml:space="preserve"> Verts Street</w:t>
      </w:r>
    </w:p>
    <w:p w:rsidR="00B5588B" w:rsidRPr="00EC75B5" w:rsidRDefault="00B5588B" w:rsidP="008354BD">
      <w:pPr>
        <w:spacing w:line="252" w:lineRule="auto"/>
        <w:jc w:val="both"/>
        <w:rPr>
          <w:color w:val="000000"/>
        </w:rPr>
      </w:pPr>
      <w:r w:rsidRPr="00EC75B5">
        <w:rPr>
          <w:color w:val="000000"/>
        </w:rPr>
        <w:t xml:space="preserve">Avis de motion est par la présente donné par </w:t>
      </w:r>
      <w:r>
        <w:rPr>
          <w:color w:val="000000"/>
        </w:rPr>
        <w:t>la conseillère Manon Jutras</w:t>
      </w:r>
      <w:r w:rsidRPr="00EC75B5">
        <w:rPr>
          <w:color w:val="000000"/>
        </w:rPr>
        <w:t xml:space="preserve"> concernant le projet de règlement numéro </w:t>
      </w:r>
      <w:r w:rsidRPr="00DF0352">
        <w:rPr>
          <w:color w:val="000000"/>
        </w:rPr>
        <w:t>RE-602-05-2021 décrétant une dépense de 200 000$ et un emprunt de 200 000$ pour des travaux de réfection de la rue des Arpents Verts</w:t>
      </w:r>
      <w:r w:rsidRPr="00EC75B5">
        <w:rPr>
          <w:color w:val="000000"/>
        </w:rPr>
        <w:t>.</w:t>
      </w:r>
    </w:p>
    <w:p w:rsidR="00B5588B" w:rsidRPr="00EC75B5" w:rsidRDefault="00B5588B" w:rsidP="008354BD">
      <w:pPr>
        <w:spacing w:line="252" w:lineRule="auto"/>
        <w:jc w:val="both"/>
        <w:rPr>
          <w:color w:val="000000"/>
        </w:rPr>
      </w:pPr>
      <w:r w:rsidRPr="00EC75B5">
        <w:rPr>
          <w:color w:val="000000"/>
        </w:rPr>
        <w:t>Cet avis de motion ainsi que la présentation du projet de règlement sont faits conformément au Code municipal du Québec (RLRQ, chapitre C-27.1).</w:t>
      </w:r>
    </w:p>
    <w:p w:rsidR="008354BD" w:rsidRDefault="00B5588B" w:rsidP="008354BD">
      <w:pPr>
        <w:spacing w:after="0" w:line="252" w:lineRule="auto"/>
        <w:jc w:val="center"/>
        <w:rPr>
          <w:b/>
          <w:color w:val="000000"/>
        </w:rPr>
      </w:pPr>
      <w:r w:rsidRPr="00DF0352">
        <w:rPr>
          <w:b/>
          <w:color w:val="000000"/>
        </w:rPr>
        <w:t xml:space="preserve">Dépôt du projet de </w:t>
      </w:r>
      <w:r w:rsidR="008354BD">
        <w:rPr>
          <w:b/>
          <w:color w:val="000000"/>
        </w:rPr>
        <w:t>Règlement numéro RE 602-05-2021</w:t>
      </w:r>
    </w:p>
    <w:p w:rsidR="008354BD" w:rsidRDefault="00B5588B" w:rsidP="008354BD">
      <w:pPr>
        <w:spacing w:after="0" w:line="252" w:lineRule="auto"/>
        <w:jc w:val="center"/>
        <w:rPr>
          <w:b/>
          <w:color w:val="000000"/>
        </w:rPr>
      </w:pPr>
      <w:proofErr w:type="gramStart"/>
      <w:r w:rsidRPr="00DF0352">
        <w:rPr>
          <w:b/>
          <w:color w:val="000000"/>
        </w:rPr>
        <w:t>d</w:t>
      </w:r>
      <w:r>
        <w:rPr>
          <w:b/>
          <w:color w:val="000000"/>
        </w:rPr>
        <w:t>écrétant</w:t>
      </w:r>
      <w:proofErr w:type="gramEnd"/>
      <w:r>
        <w:rPr>
          <w:b/>
          <w:color w:val="000000"/>
        </w:rPr>
        <w:t xml:space="preserve"> une dépense de 200 000</w:t>
      </w:r>
      <w:r w:rsidRPr="00DF0352">
        <w:rPr>
          <w:b/>
          <w:color w:val="000000"/>
        </w:rPr>
        <w:t xml:space="preserve">$ </w:t>
      </w:r>
      <w:r w:rsidR="008354BD">
        <w:rPr>
          <w:b/>
          <w:color w:val="000000"/>
        </w:rPr>
        <w:t>et un emprunt de 200 000$</w:t>
      </w:r>
    </w:p>
    <w:p w:rsidR="00B5588B" w:rsidRDefault="00B5588B" w:rsidP="008354BD">
      <w:pPr>
        <w:spacing w:after="0" w:line="252" w:lineRule="auto"/>
        <w:jc w:val="center"/>
        <w:rPr>
          <w:b/>
          <w:color w:val="000000"/>
        </w:rPr>
      </w:pPr>
      <w:proofErr w:type="gramStart"/>
      <w:r w:rsidRPr="00DF0352">
        <w:rPr>
          <w:b/>
          <w:color w:val="000000"/>
        </w:rPr>
        <w:t>pour</w:t>
      </w:r>
      <w:proofErr w:type="gramEnd"/>
      <w:r w:rsidRPr="00DF0352">
        <w:rPr>
          <w:b/>
          <w:color w:val="000000"/>
        </w:rPr>
        <w:t xml:space="preserve">  des travaux de réfection de la rue des Arpents Verts</w:t>
      </w:r>
    </w:p>
    <w:p w:rsidR="008354BD" w:rsidRPr="00DF0352" w:rsidRDefault="008354BD" w:rsidP="008354BD">
      <w:pPr>
        <w:spacing w:after="0" w:line="252" w:lineRule="auto"/>
        <w:jc w:val="center"/>
        <w:rPr>
          <w:b/>
          <w:color w:val="000000"/>
        </w:rPr>
      </w:pPr>
    </w:p>
    <w:p w:rsidR="00B5588B" w:rsidRPr="00DF0352" w:rsidRDefault="00B5588B" w:rsidP="008354BD">
      <w:pPr>
        <w:spacing w:line="252" w:lineRule="auto"/>
        <w:jc w:val="both"/>
        <w:rPr>
          <w:color w:val="000000"/>
        </w:rPr>
      </w:pPr>
      <w:r w:rsidRPr="00DF0352">
        <w:rPr>
          <w:color w:val="000000"/>
        </w:rPr>
        <w:t xml:space="preserve">ATTENDU que l'avis de motion du présent règlement a été dûment donné lors de la séance du conseil tenue le </w:t>
      </w:r>
      <w:r>
        <w:rPr>
          <w:color w:val="000000"/>
        </w:rPr>
        <w:t xml:space="preserve">26 mai 2021 </w:t>
      </w:r>
      <w:r w:rsidRPr="00DF0352">
        <w:rPr>
          <w:color w:val="000000"/>
        </w:rPr>
        <w:t>et que le projet de règlement a</w:t>
      </w:r>
      <w:r>
        <w:rPr>
          <w:color w:val="000000"/>
        </w:rPr>
        <w:t xml:space="preserve"> été déposé à cette même séance.</w:t>
      </w:r>
    </w:p>
    <w:p w:rsidR="00B5588B" w:rsidRPr="00DF0352" w:rsidRDefault="00B5588B" w:rsidP="008354BD">
      <w:pPr>
        <w:spacing w:line="252" w:lineRule="auto"/>
        <w:jc w:val="both"/>
        <w:rPr>
          <w:color w:val="000000"/>
        </w:rPr>
      </w:pPr>
      <w:r w:rsidRPr="00DF0352">
        <w:rPr>
          <w:color w:val="000000"/>
        </w:rPr>
        <w:t>Le conseil décrète ce qui suit :</w:t>
      </w:r>
    </w:p>
    <w:p w:rsidR="00B5588B" w:rsidRPr="00DF0352" w:rsidRDefault="00B5588B" w:rsidP="008354BD">
      <w:pPr>
        <w:spacing w:line="252" w:lineRule="auto"/>
        <w:jc w:val="both"/>
        <w:rPr>
          <w:color w:val="000000"/>
        </w:rPr>
      </w:pPr>
      <w:r w:rsidRPr="00DF0352">
        <w:rPr>
          <w:color w:val="000000"/>
        </w:rPr>
        <w:t>ARTICLE 1.</w:t>
      </w:r>
      <w:r w:rsidRPr="00DF0352">
        <w:rPr>
          <w:color w:val="000000"/>
        </w:rPr>
        <w:tab/>
        <w:t>Le préambule fait partie intégrante du présent règlement.</w:t>
      </w:r>
    </w:p>
    <w:p w:rsidR="00B5588B" w:rsidRPr="00DF0352" w:rsidRDefault="00B5588B" w:rsidP="008354BD">
      <w:pPr>
        <w:spacing w:line="252" w:lineRule="auto"/>
        <w:jc w:val="both"/>
        <w:rPr>
          <w:color w:val="000000"/>
        </w:rPr>
      </w:pPr>
      <w:r>
        <w:rPr>
          <w:color w:val="000000"/>
        </w:rPr>
        <w:t>A</w:t>
      </w:r>
      <w:r w:rsidRPr="00DF0352">
        <w:rPr>
          <w:color w:val="000000"/>
        </w:rPr>
        <w:t>RTICLE 2.</w:t>
      </w:r>
      <w:r w:rsidRPr="00DF0352">
        <w:rPr>
          <w:color w:val="000000"/>
        </w:rPr>
        <w:tab/>
        <w:t xml:space="preserve">Le conseil est autorisé à effectuer des travaux de réfection de la rue des Arpents Verts selon les plans et devis préparés par  Yanick Poirier, en date du 21 mai 2021, incluant les frais, les taxes nettes et les imprévus, tel qu'il appert de l'estimation détaillée préparée par Serge Raymond, en </w:t>
      </w:r>
      <w:r w:rsidR="008354BD">
        <w:rPr>
          <w:color w:val="000000"/>
        </w:rPr>
        <w:t>date du 21 mai 2021</w:t>
      </w:r>
      <w:r w:rsidRPr="00DF0352">
        <w:rPr>
          <w:color w:val="000000"/>
        </w:rPr>
        <w:t>, lesquels font partie intégrante du pr</w:t>
      </w:r>
      <w:r w:rsidR="008354BD">
        <w:rPr>
          <w:color w:val="000000"/>
        </w:rPr>
        <w:t>ésent règlement comme annexes «A» et «B</w:t>
      </w:r>
      <w:r w:rsidRPr="00DF0352">
        <w:rPr>
          <w:color w:val="000000"/>
        </w:rPr>
        <w:t>».</w:t>
      </w:r>
    </w:p>
    <w:p w:rsidR="00B5588B" w:rsidRPr="00DF0352" w:rsidRDefault="00B5588B" w:rsidP="008354BD">
      <w:pPr>
        <w:spacing w:line="252" w:lineRule="auto"/>
        <w:jc w:val="both"/>
        <w:rPr>
          <w:color w:val="000000"/>
        </w:rPr>
      </w:pPr>
      <w:r w:rsidRPr="00DF0352">
        <w:rPr>
          <w:color w:val="000000"/>
        </w:rPr>
        <w:t>ARTICLE 3.</w:t>
      </w:r>
      <w:r w:rsidRPr="00DF0352">
        <w:rPr>
          <w:color w:val="000000"/>
        </w:rPr>
        <w:tab/>
        <w:t>Le conseil est autorisé à dépenser une somme de 200 000 $ pour les fins du présent règlement.</w:t>
      </w:r>
    </w:p>
    <w:p w:rsidR="00B5588B" w:rsidRPr="00DF0352" w:rsidRDefault="00B5588B" w:rsidP="008354BD">
      <w:pPr>
        <w:spacing w:line="252" w:lineRule="auto"/>
        <w:jc w:val="both"/>
        <w:rPr>
          <w:color w:val="000000"/>
        </w:rPr>
      </w:pPr>
      <w:r w:rsidRPr="00DF0352">
        <w:rPr>
          <w:color w:val="000000"/>
        </w:rPr>
        <w:t>ARTICLE 4.</w:t>
      </w:r>
      <w:r w:rsidRPr="00DF0352">
        <w:rPr>
          <w:color w:val="000000"/>
        </w:rPr>
        <w:tab/>
        <w:t>Aux fins d'acquitter les dépenses prévues par le présent règlement, le conseil est autorisé à</w:t>
      </w:r>
      <w:r>
        <w:rPr>
          <w:color w:val="000000"/>
        </w:rPr>
        <w:t xml:space="preserve"> emprunter une somme de 200 000</w:t>
      </w:r>
      <w:r w:rsidRPr="00DF0352">
        <w:rPr>
          <w:color w:val="000000"/>
        </w:rPr>
        <w:t>$ sur une période de 20 ans.</w:t>
      </w:r>
    </w:p>
    <w:p w:rsidR="00B5588B" w:rsidRPr="00DF0352" w:rsidRDefault="00B5588B" w:rsidP="008354BD">
      <w:pPr>
        <w:spacing w:line="252" w:lineRule="auto"/>
        <w:jc w:val="both"/>
        <w:rPr>
          <w:color w:val="000000"/>
        </w:rPr>
      </w:pPr>
      <w:r w:rsidRPr="00DF0352">
        <w:rPr>
          <w:color w:val="000000"/>
        </w:rPr>
        <w:t>ARTICLE 5.</w:t>
      </w:r>
      <w:r w:rsidRPr="00DF0352">
        <w:rPr>
          <w:color w:val="000000"/>
        </w:rPr>
        <w:tab/>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dans le secteur de la rue des Arpents Verts décrit à l’annexe ‘« C » jointe au présent règlement, une taxe spéciale à un taux suffisant basée sur 50% de l’étendue en front et de 50% de la valeur de ces immeubles telle qu'elle apparaît au rôle d'évaluation en vigueur chaque année. </w:t>
      </w:r>
    </w:p>
    <w:p w:rsidR="00B5588B" w:rsidRPr="00DF0352" w:rsidRDefault="00B5588B" w:rsidP="008354BD">
      <w:pPr>
        <w:spacing w:line="252" w:lineRule="auto"/>
        <w:jc w:val="both"/>
        <w:rPr>
          <w:color w:val="000000"/>
        </w:rPr>
      </w:pPr>
      <w:r w:rsidRPr="00DF0352">
        <w:rPr>
          <w:color w:val="000000"/>
        </w:rPr>
        <w:lastRenderedPageBreak/>
        <w:t xml:space="preserve">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 </w:t>
      </w:r>
    </w:p>
    <w:p w:rsidR="00B5588B" w:rsidRPr="00DF0352" w:rsidRDefault="00B5588B" w:rsidP="008354BD">
      <w:pPr>
        <w:spacing w:line="252" w:lineRule="auto"/>
        <w:jc w:val="both"/>
        <w:rPr>
          <w:color w:val="000000"/>
        </w:rPr>
      </w:pPr>
      <w:r w:rsidRPr="00DF0352">
        <w:rPr>
          <w:color w:val="000000"/>
        </w:rPr>
        <w:t>ARTICLE 6.</w:t>
      </w:r>
      <w:r w:rsidRPr="00DF0352">
        <w:rPr>
          <w:color w:val="000000"/>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B5588B" w:rsidRPr="00DF0352" w:rsidRDefault="00B5588B" w:rsidP="008354BD">
      <w:pPr>
        <w:spacing w:line="252" w:lineRule="auto"/>
        <w:jc w:val="both"/>
        <w:rPr>
          <w:color w:val="000000"/>
        </w:rPr>
      </w:pPr>
      <w:r w:rsidRPr="00DF0352">
        <w:rPr>
          <w:color w:val="000000"/>
        </w:rPr>
        <w:t>ARTICLE 7.</w:t>
      </w:r>
      <w:r w:rsidRPr="00DF0352">
        <w:rPr>
          <w:color w:val="000000"/>
        </w:rPr>
        <w:tab/>
        <w:t>Le conseil affecte à la réduction de l’emprunt décrété par le présent règlement toute contribution ou subvention pouvant lui être versée pour le paiement d’une partie ou de la totalité de la dépense décrétée par le présent règlement.</w:t>
      </w:r>
    </w:p>
    <w:p w:rsidR="00B5588B" w:rsidRPr="00DF0352" w:rsidRDefault="00B5588B" w:rsidP="008354BD">
      <w:pPr>
        <w:spacing w:line="252" w:lineRule="auto"/>
        <w:jc w:val="both"/>
        <w:rPr>
          <w:color w:val="000000"/>
        </w:rPr>
      </w:pPr>
      <w:r w:rsidRPr="00DF0352">
        <w:rPr>
          <w:color w:val="000000"/>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B5588B" w:rsidRPr="00DF0352" w:rsidRDefault="00B5588B" w:rsidP="008354BD">
      <w:pPr>
        <w:spacing w:line="252" w:lineRule="auto"/>
        <w:jc w:val="both"/>
        <w:rPr>
          <w:color w:val="000000"/>
        </w:rPr>
      </w:pPr>
      <w:r w:rsidRPr="00DF0352">
        <w:rPr>
          <w:color w:val="000000"/>
        </w:rPr>
        <w:t>ARTICLE 8.</w:t>
      </w:r>
      <w:r w:rsidRPr="00DF0352">
        <w:rPr>
          <w:color w:val="000000"/>
        </w:rPr>
        <w:tab/>
        <w:t>Le présent règlement entre en vigueur conformément à la loi.</w:t>
      </w:r>
    </w:p>
    <w:p w:rsidR="001427FC" w:rsidRDefault="001427FC" w:rsidP="008354BD">
      <w:pPr>
        <w:spacing w:after="0" w:line="252" w:lineRule="auto"/>
        <w:jc w:val="both"/>
        <w:rPr>
          <w:b/>
          <w:u w:val="single"/>
        </w:rPr>
      </w:pPr>
      <w:r>
        <w:rPr>
          <w:b/>
          <w:u w:val="single"/>
        </w:rPr>
        <w:t>2021-05-169</w:t>
      </w:r>
      <w:r>
        <w:rPr>
          <w:u w:val="single"/>
        </w:rPr>
        <w:tab/>
      </w:r>
      <w:r w:rsidRPr="00BB31BE">
        <w:rPr>
          <w:b/>
          <w:u w:val="single"/>
        </w:rPr>
        <w:t xml:space="preserve">Autorisation de signer </w:t>
      </w:r>
      <w:r>
        <w:rPr>
          <w:b/>
          <w:u w:val="single"/>
        </w:rPr>
        <w:t>un acte</w:t>
      </w:r>
      <w:r w:rsidRPr="00BB31BE">
        <w:rPr>
          <w:b/>
          <w:u w:val="single"/>
        </w:rPr>
        <w:t xml:space="preserve"> de vente </w:t>
      </w:r>
    </w:p>
    <w:p w:rsidR="001427FC" w:rsidRPr="003A7758" w:rsidRDefault="001427FC" w:rsidP="008354BD">
      <w:pPr>
        <w:spacing w:after="0" w:line="252" w:lineRule="auto"/>
        <w:jc w:val="both"/>
        <w:rPr>
          <w:b/>
          <w:u w:val="single"/>
        </w:rPr>
      </w:pPr>
    </w:p>
    <w:p w:rsidR="001427FC" w:rsidRPr="00A13E82" w:rsidRDefault="001427FC" w:rsidP="008354BD">
      <w:pPr>
        <w:spacing w:line="252" w:lineRule="auto"/>
        <w:jc w:val="both"/>
        <w:rPr>
          <w:b/>
          <w:i/>
          <w:u w:val="single"/>
          <w:lang w:val="en-CA"/>
        </w:rPr>
      </w:pPr>
      <w:r>
        <w:rPr>
          <w:b/>
          <w:i/>
          <w:u w:val="single"/>
          <w:lang w:val="en-CA"/>
        </w:rPr>
        <w:t>2021-05-169</w:t>
      </w:r>
      <w:r w:rsidRPr="00BB31BE">
        <w:rPr>
          <w:b/>
          <w:i/>
          <w:u w:val="single"/>
          <w:lang w:val="en-CA"/>
        </w:rPr>
        <w:tab/>
        <w:t xml:space="preserve">Authorization </w:t>
      </w:r>
      <w:r>
        <w:rPr>
          <w:b/>
          <w:i/>
          <w:u w:val="single"/>
          <w:lang w:val="en-CA"/>
        </w:rPr>
        <w:t>to sign deed</w:t>
      </w:r>
      <w:r w:rsidRPr="00F8079A">
        <w:rPr>
          <w:b/>
          <w:i/>
          <w:u w:val="single"/>
          <w:lang w:val="en-CA"/>
        </w:rPr>
        <w:t xml:space="preserve"> of sale </w:t>
      </w:r>
    </w:p>
    <w:p w:rsidR="001427FC" w:rsidRDefault="001427FC" w:rsidP="008354BD">
      <w:pPr>
        <w:tabs>
          <w:tab w:val="left" w:pos="2268"/>
        </w:tabs>
        <w:spacing w:line="252" w:lineRule="auto"/>
        <w:ind w:left="2268" w:hanging="2268"/>
        <w:jc w:val="both"/>
      </w:pPr>
      <w:r w:rsidRPr="002943CD">
        <w:t>ATTENDU</w:t>
      </w:r>
      <w:r w:rsidRPr="002943CD">
        <w:tab/>
        <w:t xml:space="preserve">que la municipalité avait entrepris des démarches judiciaires pour des taxes impayées sur </w:t>
      </w:r>
      <w:r>
        <w:t>des</w:t>
      </w:r>
      <w:r w:rsidRPr="002943CD">
        <w:t xml:space="preserve"> lots</w:t>
      </w:r>
      <w:r>
        <w:t xml:space="preserve"> et que des jugements ont été rendus;</w:t>
      </w:r>
    </w:p>
    <w:p w:rsidR="001427FC" w:rsidRPr="008F649C" w:rsidRDefault="001427FC" w:rsidP="008354BD">
      <w:pPr>
        <w:tabs>
          <w:tab w:val="left" w:pos="2268"/>
        </w:tabs>
        <w:spacing w:line="252" w:lineRule="auto"/>
        <w:ind w:left="2268" w:hanging="2268"/>
        <w:jc w:val="both"/>
        <w:rPr>
          <w:i/>
          <w:lang w:val="en-CA"/>
        </w:rPr>
      </w:pPr>
      <w:r w:rsidRPr="008F649C">
        <w:rPr>
          <w:i/>
          <w:lang w:val="en-CA"/>
        </w:rPr>
        <w:t>WHEREAS</w:t>
      </w:r>
      <w:r w:rsidRPr="008F649C">
        <w:rPr>
          <w:i/>
          <w:lang w:val="en-CA"/>
        </w:rPr>
        <w:tab/>
        <w:t xml:space="preserve">that the municipality had taken legal action for unpaid taxes on </w:t>
      </w:r>
      <w:r>
        <w:rPr>
          <w:i/>
          <w:lang w:val="en-CA"/>
        </w:rPr>
        <w:t>some</w:t>
      </w:r>
      <w:r w:rsidRPr="008F649C">
        <w:rPr>
          <w:i/>
          <w:lang w:val="en-CA"/>
        </w:rPr>
        <w:t xml:space="preserve"> lots and that judgments were issued;</w:t>
      </w:r>
    </w:p>
    <w:p w:rsidR="001427FC" w:rsidRDefault="001427FC" w:rsidP="008354BD">
      <w:pPr>
        <w:tabs>
          <w:tab w:val="left" w:pos="2268"/>
        </w:tabs>
        <w:spacing w:line="252" w:lineRule="auto"/>
        <w:ind w:left="2268" w:hanging="2268"/>
        <w:jc w:val="both"/>
      </w:pPr>
      <w:r>
        <w:t>ATTENDU</w:t>
      </w:r>
      <w:r>
        <w:tab/>
        <w:t>que l’étude Galarneau Sauvé, huissiers de justice, a été mandatée pour procéder à la saisie immobilière et la vente de lots, suite aux jugements rendus;</w:t>
      </w:r>
    </w:p>
    <w:p w:rsidR="001427FC" w:rsidRPr="008F649C" w:rsidRDefault="001427FC" w:rsidP="008354BD">
      <w:pPr>
        <w:tabs>
          <w:tab w:val="left" w:pos="2268"/>
        </w:tabs>
        <w:spacing w:line="252" w:lineRule="auto"/>
        <w:ind w:left="2268" w:hanging="2268"/>
        <w:jc w:val="both"/>
        <w:rPr>
          <w:i/>
          <w:lang w:val="en-CA"/>
        </w:rPr>
      </w:pPr>
      <w:r>
        <w:rPr>
          <w:i/>
          <w:lang w:val="en-CA"/>
        </w:rPr>
        <w:t>WHEREAS</w:t>
      </w:r>
      <w:r>
        <w:rPr>
          <w:i/>
          <w:lang w:val="en-CA"/>
        </w:rPr>
        <w:tab/>
        <w:t xml:space="preserve">that </w:t>
      </w:r>
      <w:r w:rsidRPr="008F649C">
        <w:rPr>
          <w:i/>
          <w:lang w:val="en-CA"/>
        </w:rPr>
        <w:t>the study Galarneau Sauvé</w:t>
      </w:r>
      <w:r>
        <w:rPr>
          <w:i/>
          <w:lang w:val="en-CA"/>
        </w:rPr>
        <w:t>,</w:t>
      </w:r>
      <w:r w:rsidRPr="008F649C">
        <w:rPr>
          <w:i/>
          <w:lang w:val="en-CA"/>
        </w:rPr>
        <w:t xml:space="preserve"> </w:t>
      </w:r>
      <w:r>
        <w:rPr>
          <w:i/>
          <w:lang w:val="en-CA"/>
        </w:rPr>
        <w:t>bailiff</w:t>
      </w:r>
      <w:r w:rsidRPr="008F649C">
        <w:rPr>
          <w:i/>
          <w:lang w:val="en-CA"/>
        </w:rPr>
        <w:t>s</w:t>
      </w:r>
      <w:r>
        <w:rPr>
          <w:i/>
          <w:lang w:val="en-CA"/>
        </w:rPr>
        <w:t>,</w:t>
      </w:r>
      <w:r w:rsidRPr="008F649C">
        <w:rPr>
          <w:i/>
          <w:lang w:val="en-CA"/>
        </w:rPr>
        <w:t xml:space="preserve"> was mandated to proceed with the seizure </w:t>
      </w:r>
      <w:r>
        <w:rPr>
          <w:i/>
          <w:lang w:val="en-CA"/>
        </w:rPr>
        <w:t xml:space="preserve">and sale </w:t>
      </w:r>
      <w:r w:rsidRPr="008F649C">
        <w:rPr>
          <w:i/>
          <w:lang w:val="en-CA"/>
        </w:rPr>
        <w:t xml:space="preserve">of </w:t>
      </w:r>
      <w:r>
        <w:rPr>
          <w:i/>
          <w:lang w:val="en-CA"/>
        </w:rPr>
        <w:t>some</w:t>
      </w:r>
      <w:r w:rsidRPr="008F649C">
        <w:rPr>
          <w:i/>
          <w:lang w:val="en-CA"/>
        </w:rPr>
        <w:t xml:space="preserve"> lots, following the judgments rendered;</w:t>
      </w:r>
    </w:p>
    <w:p w:rsidR="001427FC" w:rsidRDefault="001427FC" w:rsidP="008354BD">
      <w:pPr>
        <w:tabs>
          <w:tab w:val="left" w:pos="2268"/>
        </w:tabs>
        <w:spacing w:line="252" w:lineRule="auto"/>
        <w:ind w:left="2268" w:hanging="2268"/>
        <w:jc w:val="both"/>
      </w:pPr>
      <w:r>
        <w:t>ATTENDU</w:t>
      </w:r>
      <w:r>
        <w:tab/>
        <w:t>que malgré la publication d’avis de vente sur le site du Registre des Ventes du Québec, lesdits lots n’ont pas été vendus;</w:t>
      </w:r>
    </w:p>
    <w:p w:rsidR="001427FC" w:rsidRPr="008F649C" w:rsidRDefault="001427FC" w:rsidP="008354BD">
      <w:pPr>
        <w:tabs>
          <w:tab w:val="left" w:pos="2268"/>
        </w:tabs>
        <w:spacing w:line="252" w:lineRule="auto"/>
        <w:ind w:left="2268" w:hanging="2268"/>
        <w:jc w:val="both"/>
        <w:rPr>
          <w:i/>
          <w:lang w:val="en-CA"/>
        </w:rPr>
      </w:pPr>
      <w:r w:rsidRPr="008F649C">
        <w:rPr>
          <w:i/>
          <w:lang w:val="en-CA"/>
        </w:rPr>
        <w:t xml:space="preserve">WHEREAS </w:t>
      </w:r>
      <w:r w:rsidRPr="008F649C">
        <w:rPr>
          <w:i/>
          <w:lang w:val="en-CA"/>
        </w:rPr>
        <w:tab/>
        <w:t>despite the publication of notices of sale on the Quebec Sales Register site, the said lots have not been sold;</w:t>
      </w:r>
    </w:p>
    <w:p w:rsidR="001427FC" w:rsidRDefault="001427FC" w:rsidP="008354BD">
      <w:pPr>
        <w:tabs>
          <w:tab w:val="left" w:pos="2268"/>
        </w:tabs>
        <w:spacing w:line="252" w:lineRule="auto"/>
        <w:ind w:left="2268" w:hanging="2268"/>
        <w:jc w:val="both"/>
      </w:pPr>
      <w:r>
        <w:t xml:space="preserve">ATTENDU </w:t>
      </w:r>
      <w:r>
        <w:tab/>
        <w:t>que plusieurs jugements seront prescrits dans quelques semaines;</w:t>
      </w:r>
    </w:p>
    <w:p w:rsidR="001427FC" w:rsidRPr="00C35D65" w:rsidRDefault="001427FC" w:rsidP="008354BD">
      <w:pPr>
        <w:tabs>
          <w:tab w:val="left" w:pos="2268"/>
        </w:tabs>
        <w:spacing w:line="252" w:lineRule="auto"/>
        <w:ind w:left="2268" w:hanging="2268"/>
        <w:jc w:val="both"/>
        <w:rPr>
          <w:i/>
          <w:lang w:val="en-CA"/>
        </w:rPr>
      </w:pPr>
      <w:r w:rsidRPr="00C35D65">
        <w:rPr>
          <w:i/>
          <w:lang w:val="en-CA"/>
        </w:rPr>
        <w:t xml:space="preserve">WHEREAS </w:t>
      </w:r>
      <w:r w:rsidRPr="00C35D65">
        <w:rPr>
          <w:i/>
          <w:lang w:val="en-CA"/>
        </w:rPr>
        <w:tab/>
        <w:t>several judgments will be prescribed in a few weeks;</w:t>
      </w:r>
    </w:p>
    <w:p w:rsidR="001427FC" w:rsidRDefault="001427FC" w:rsidP="008354BD">
      <w:pPr>
        <w:tabs>
          <w:tab w:val="left" w:pos="2268"/>
        </w:tabs>
        <w:spacing w:line="252" w:lineRule="auto"/>
        <w:ind w:left="2268" w:hanging="2268"/>
        <w:jc w:val="both"/>
      </w:pPr>
      <w:r>
        <w:t>ATTENDU</w:t>
      </w:r>
      <w:r>
        <w:tab/>
        <w:t>que le conseil municipal souhaite mandater le notaire Carl Couture, afin de préparer l’acte de vente desdits lots à la municipalité;</w:t>
      </w:r>
    </w:p>
    <w:p w:rsidR="001427FC" w:rsidRPr="00FA0478" w:rsidRDefault="001427FC" w:rsidP="008354BD">
      <w:pPr>
        <w:tabs>
          <w:tab w:val="left" w:pos="2268"/>
        </w:tabs>
        <w:spacing w:line="252" w:lineRule="auto"/>
        <w:ind w:left="2268" w:hanging="2268"/>
        <w:jc w:val="both"/>
        <w:rPr>
          <w:i/>
          <w:lang w:val="en-CA"/>
        </w:rPr>
      </w:pPr>
      <w:r w:rsidRPr="00FA0478">
        <w:rPr>
          <w:i/>
          <w:lang w:val="en-CA"/>
        </w:rPr>
        <w:t xml:space="preserve">WHEREAS </w:t>
      </w:r>
      <w:r w:rsidRPr="00FA0478">
        <w:rPr>
          <w:i/>
          <w:lang w:val="en-CA"/>
        </w:rPr>
        <w:tab/>
        <w:t>the municipal council wishes to mandate the notary Carl Coutur</w:t>
      </w:r>
      <w:r>
        <w:rPr>
          <w:i/>
          <w:lang w:val="en-CA"/>
        </w:rPr>
        <w:t>e, in order to prepare the deed</w:t>
      </w:r>
      <w:r w:rsidRPr="00FA0478">
        <w:rPr>
          <w:i/>
          <w:lang w:val="en-CA"/>
        </w:rPr>
        <w:t xml:space="preserve"> of sale of said lots to the municipality;</w:t>
      </w:r>
    </w:p>
    <w:p w:rsidR="001427FC" w:rsidRDefault="001427FC" w:rsidP="008354BD">
      <w:pPr>
        <w:tabs>
          <w:tab w:val="left" w:pos="2268"/>
        </w:tabs>
        <w:spacing w:line="252" w:lineRule="auto"/>
        <w:ind w:left="2268" w:hanging="2268"/>
        <w:jc w:val="both"/>
      </w:pPr>
      <w:r>
        <w:t>EN CONSÉQUENCE</w:t>
      </w:r>
      <w:r>
        <w:tab/>
        <w:t>il est proposé par le conseiller Denis Fillion et résolu que la municipalité :</w:t>
      </w:r>
    </w:p>
    <w:p w:rsidR="001427FC" w:rsidRDefault="001427FC" w:rsidP="008354BD">
      <w:pPr>
        <w:pStyle w:val="Paragraphedeliste"/>
        <w:numPr>
          <w:ilvl w:val="0"/>
          <w:numId w:val="39"/>
        </w:numPr>
        <w:tabs>
          <w:tab w:val="left" w:pos="1985"/>
        </w:tabs>
        <w:spacing w:line="252" w:lineRule="auto"/>
        <w:ind w:left="2268" w:hanging="283"/>
        <w:jc w:val="both"/>
        <w:rPr>
          <w:rFonts w:asciiTheme="minorHAnsi" w:hAnsiTheme="minorHAnsi" w:cstheme="minorHAnsi"/>
          <w:sz w:val="22"/>
          <w:szCs w:val="22"/>
        </w:rPr>
      </w:pPr>
      <w:r w:rsidRPr="00127F8F">
        <w:rPr>
          <w:rFonts w:asciiTheme="minorHAnsi" w:hAnsiTheme="minorHAnsi" w:cstheme="minorHAnsi"/>
          <w:sz w:val="22"/>
          <w:szCs w:val="22"/>
        </w:rPr>
        <w:lastRenderedPageBreak/>
        <w:t>mandate le notaire Carl Couture pour préparer l</w:t>
      </w:r>
      <w:r>
        <w:rPr>
          <w:rFonts w:asciiTheme="minorHAnsi" w:hAnsiTheme="minorHAnsi" w:cstheme="minorHAnsi"/>
          <w:sz w:val="22"/>
          <w:szCs w:val="22"/>
        </w:rPr>
        <w:t>’acte</w:t>
      </w:r>
      <w:r w:rsidRPr="00127F8F">
        <w:rPr>
          <w:rFonts w:asciiTheme="minorHAnsi" w:hAnsiTheme="minorHAnsi" w:cstheme="minorHAnsi"/>
          <w:sz w:val="22"/>
          <w:szCs w:val="22"/>
        </w:rPr>
        <w:t xml:space="preserve"> de vente;</w:t>
      </w:r>
    </w:p>
    <w:p w:rsidR="00C322E4" w:rsidRPr="00127F8F" w:rsidRDefault="00C322E4" w:rsidP="00C322E4">
      <w:pPr>
        <w:pStyle w:val="Paragraphedeliste"/>
        <w:tabs>
          <w:tab w:val="left" w:pos="1985"/>
        </w:tabs>
        <w:spacing w:line="252" w:lineRule="auto"/>
        <w:ind w:left="2268"/>
        <w:jc w:val="both"/>
        <w:rPr>
          <w:rFonts w:asciiTheme="minorHAnsi" w:hAnsiTheme="minorHAnsi" w:cstheme="minorHAnsi"/>
          <w:sz w:val="22"/>
          <w:szCs w:val="22"/>
        </w:rPr>
      </w:pPr>
    </w:p>
    <w:p w:rsidR="001427FC" w:rsidRDefault="001427FC" w:rsidP="008354BD">
      <w:pPr>
        <w:pStyle w:val="Paragraphedeliste"/>
        <w:numPr>
          <w:ilvl w:val="0"/>
          <w:numId w:val="39"/>
        </w:numPr>
        <w:tabs>
          <w:tab w:val="left" w:pos="1985"/>
        </w:tabs>
        <w:spacing w:line="252" w:lineRule="auto"/>
        <w:ind w:left="2268" w:hanging="283"/>
        <w:jc w:val="both"/>
        <w:rPr>
          <w:rFonts w:asciiTheme="minorHAnsi" w:hAnsiTheme="minorHAnsi" w:cstheme="minorHAnsi"/>
          <w:sz w:val="22"/>
          <w:szCs w:val="22"/>
        </w:rPr>
      </w:pPr>
      <w:r w:rsidRPr="00127F8F">
        <w:rPr>
          <w:rFonts w:asciiTheme="minorHAnsi" w:hAnsiTheme="minorHAnsi" w:cstheme="minorHAnsi"/>
          <w:sz w:val="22"/>
          <w:szCs w:val="22"/>
        </w:rPr>
        <w:t xml:space="preserve">autorise </w:t>
      </w:r>
      <w:r>
        <w:rPr>
          <w:rFonts w:asciiTheme="minorHAnsi" w:hAnsiTheme="minorHAnsi" w:cstheme="minorHAnsi"/>
          <w:sz w:val="22"/>
          <w:szCs w:val="22"/>
        </w:rPr>
        <w:t xml:space="preserve">M. Tom Arnold, maire, </w:t>
      </w:r>
      <w:r w:rsidRPr="00127F8F">
        <w:rPr>
          <w:rFonts w:asciiTheme="minorHAnsi" w:hAnsiTheme="minorHAnsi" w:cstheme="minorHAnsi"/>
          <w:sz w:val="22"/>
          <w:szCs w:val="22"/>
        </w:rPr>
        <w:t xml:space="preserve">M. Marc Beaulieu, directeur général et secrétaire-trésorier, ainsi que M. Patrice Sauvé huissier de justice, ou tout autre huissier de justice de l’étude Galarneau Sauvé, à signer tous les documents nécessaires pour procéder à l’acquisition des </w:t>
      </w:r>
      <w:r>
        <w:rPr>
          <w:rFonts w:asciiTheme="minorHAnsi" w:hAnsiTheme="minorHAnsi" w:cstheme="minorHAnsi"/>
          <w:sz w:val="22"/>
          <w:szCs w:val="22"/>
        </w:rPr>
        <w:t>lots ci-haut mentionnés;</w:t>
      </w:r>
    </w:p>
    <w:p w:rsidR="001427FC" w:rsidRDefault="001427FC" w:rsidP="008354BD">
      <w:pPr>
        <w:pStyle w:val="Paragraphedeliste"/>
        <w:tabs>
          <w:tab w:val="left" w:pos="1985"/>
        </w:tabs>
        <w:spacing w:line="252" w:lineRule="auto"/>
        <w:ind w:left="2268"/>
        <w:jc w:val="both"/>
        <w:rPr>
          <w:rFonts w:asciiTheme="minorHAnsi" w:hAnsiTheme="minorHAnsi" w:cstheme="minorHAnsi"/>
          <w:sz w:val="22"/>
          <w:szCs w:val="22"/>
        </w:rPr>
      </w:pPr>
    </w:p>
    <w:p w:rsidR="001427FC" w:rsidRPr="00127F8F" w:rsidRDefault="001427FC" w:rsidP="008354BD">
      <w:pPr>
        <w:pStyle w:val="Paragraphedeliste"/>
        <w:numPr>
          <w:ilvl w:val="0"/>
          <w:numId w:val="39"/>
        </w:numPr>
        <w:tabs>
          <w:tab w:val="left" w:pos="1985"/>
        </w:tabs>
        <w:spacing w:line="252" w:lineRule="auto"/>
        <w:ind w:left="2268" w:hanging="283"/>
        <w:jc w:val="both"/>
        <w:rPr>
          <w:rFonts w:asciiTheme="minorHAnsi" w:hAnsiTheme="minorHAnsi" w:cstheme="minorHAnsi"/>
          <w:sz w:val="22"/>
          <w:szCs w:val="22"/>
        </w:rPr>
      </w:pPr>
      <w:r w:rsidRPr="00127F8F">
        <w:rPr>
          <w:rFonts w:asciiTheme="minorHAnsi" w:hAnsiTheme="minorHAnsi" w:cstheme="minorHAnsi"/>
          <w:sz w:val="22"/>
          <w:szCs w:val="22"/>
        </w:rPr>
        <w:t xml:space="preserve">les fonds nécessaires, </w:t>
      </w:r>
      <w:r>
        <w:rPr>
          <w:rFonts w:asciiTheme="minorHAnsi" w:hAnsiTheme="minorHAnsi" w:cstheme="minorHAnsi"/>
          <w:sz w:val="22"/>
          <w:szCs w:val="22"/>
        </w:rPr>
        <w:t xml:space="preserve">d’une somme maximale de 15,000$ excluant les taxes, </w:t>
      </w:r>
      <w:r w:rsidRPr="00127F8F">
        <w:rPr>
          <w:rFonts w:asciiTheme="minorHAnsi" w:hAnsiTheme="minorHAnsi" w:cstheme="minorHAnsi"/>
          <w:sz w:val="22"/>
          <w:szCs w:val="22"/>
        </w:rPr>
        <w:t>seront prélevés à l’item budgétaire 02.130.00.419.</w:t>
      </w:r>
    </w:p>
    <w:p w:rsidR="001427FC" w:rsidRPr="00127F8F" w:rsidRDefault="001427FC" w:rsidP="008354BD">
      <w:pPr>
        <w:pStyle w:val="Paragraphedeliste"/>
        <w:tabs>
          <w:tab w:val="left" w:pos="1985"/>
        </w:tabs>
        <w:spacing w:line="252" w:lineRule="auto"/>
        <w:ind w:left="2268"/>
        <w:jc w:val="both"/>
        <w:rPr>
          <w:rFonts w:asciiTheme="minorHAnsi" w:hAnsiTheme="minorHAnsi" w:cstheme="minorHAnsi"/>
          <w:sz w:val="22"/>
          <w:szCs w:val="22"/>
        </w:rPr>
      </w:pPr>
    </w:p>
    <w:p w:rsidR="001427FC" w:rsidRDefault="001427FC" w:rsidP="008354BD">
      <w:pPr>
        <w:tabs>
          <w:tab w:val="left" w:pos="2268"/>
        </w:tabs>
        <w:spacing w:after="0" w:line="252" w:lineRule="auto"/>
        <w:ind w:left="2268" w:hanging="2268"/>
        <w:jc w:val="both"/>
        <w:rPr>
          <w:i/>
          <w:lang w:val="en-CA"/>
        </w:rPr>
      </w:pPr>
      <w:r>
        <w:rPr>
          <w:i/>
          <w:lang w:val="en-CA"/>
        </w:rPr>
        <w:t>THEREFORE</w:t>
      </w:r>
      <w:r>
        <w:rPr>
          <w:i/>
          <w:lang w:val="en-CA"/>
        </w:rPr>
        <w:tab/>
        <w:t xml:space="preserve">it is proposed by Councillor Denis Fillion </w:t>
      </w:r>
      <w:r w:rsidRPr="00B232CD">
        <w:rPr>
          <w:i/>
          <w:lang w:val="en-CA"/>
        </w:rPr>
        <w:t xml:space="preserve">and </w:t>
      </w:r>
      <w:r>
        <w:rPr>
          <w:i/>
          <w:lang w:val="en-CA"/>
        </w:rPr>
        <w:t xml:space="preserve">resolved </w:t>
      </w:r>
      <w:r w:rsidRPr="00B22364">
        <w:rPr>
          <w:i/>
          <w:lang w:val="en-CA"/>
        </w:rPr>
        <w:t xml:space="preserve">that the </w:t>
      </w:r>
      <w:r w:rsidRPr="00DD1613">
        <w:rPr>
          <w:i/>
          <w:lang w:val="en-CA"/>
        </w:rPr>
        <w:t>Municipality:</w:t>
      </w:r>
    </w:p>
    <w:p w:rsidR="001427FC" w:rsidRPr="00DD1613" w:rsidRDefault="001427FC" w:rsidP="008354BD">
      <w:pPr>
        <w:tabs>
          <w:tab w:val="left" w:pos="2268"/>
        </w:tabs>
        <w:spacing w:after="0" w:line="252" w:lineRule="auto"/>
        <w:ind w:left="2268" w:hanging="2268"/>
        <w:jc w:val="both"/>
        <w:rPr>
          <w:i/>
          <w:lang w:val="en-CA"/>
        </w:rPr>
      </w:pPr>
    </w:p>
    <w:p w:rsidR="001427FC" w:rsidRDefault="001427FC" w:rsidP="008354BD">
      <w:pPr>
        <w:pStyle w:val="Paragraphedeliste"/>
        <w:numPr>
          <w:ilvl w:val="0"/>
          <w:numId w:val="39"/>
        </w:numPr>
        <w:tabs>
          <w:tab w:val="left" w:pos="2268"/>
        </w:tabs>
        <w:spacing w:line="252" w:lineRule="auto"/>
        <w:ind w:left="2268" w:hanging="283"/>
        <w:jc w:val="both"/>
        <w:rPr>
          <w:rFonts w:asciiTheme="minorHAnsi" w:hAnsiTheme="minorHAnsi" w:cstheme="minorHAnsi"/>
          <w:i/>
          <w:sz w:val="22"/>
          <w:szCs w:val="22"/>
          <w:lang w:val="en-CA"/>
        </w:rPr>
      </w:pPr>
      <w:r w:rsidRPr="00DD1613">
        <w:rPr>
          <w:rFonts w:asciiTheme="minorHAnsi" w:hAnsiTheme="minorHAnsi" w:cstheme="minorHAnsi"/>
          <w:i/>
          <w:sz w:val="22"/>
          <w:szCs w:val="22"/>
          <w:lang w:val="en-CA"/>
        </w:rPr>
        <w:t xml:space="preserve">mandates the notary Carl </w:t>
      </w:r>
      <w:r>
        <w:rPr>
          <w:rFonts w:asciiTheme="minorHAnsi" w:hAnsiTheme="minorHAnsi" w:cstheme="minorHAnsi"/>
          <w:i/>
          <w:sz w:val="22"/>
          <w:szCs w:val="22"/>
          <w:lang w:val="en-CA"/>
        </w:rPr>
        <w:t>Couture to prepare the deed</w:t>
      </w:r>
      <w:r w:rsidRPr="00DD1613">
        <w:rPr>
          <w:rFonts w:asciiTheme="minorHAnsi" w:hAnsiTheme="minorHAnsi" w:cstheme="minorHAnsi"/>
          <w:i/>
          <w:sz w:val="22"/>
          <w:szCs w:val="22"/>
          <w:lang w:val="en-CA"/>
        </w:rPr>
        <w:t xml:space="preserve"> of sale;</w:t>
      </w:r>
    </w:p>
    <w:p w:rsidR="001427FC" w:rsidRDefault="001427FC" w:rsidP="008354BD">
      <w:pPr>
        <w:pStyle w:val="Paragraphedeliste"/>
        <w:tabs>
          <w:tab w:val="left" w:pos="2268"/>
        </w:tabs>
        <w:spacing w:line="252" w:lineRule="auto"/>
        <w:ind w:left="2268"/>
        <w:jc w:val="both"/>
        <w:rPr>
          <w:rFonts w:asciiTheme="minorHAnsi" w:hAnsiTheme="minorHAnsi" w:cstheme="minorHAnsi"/>
          <w:i/>
          <w:sz w:val="22"/>
          <w:szCs w:val="22"/>
          <w:lang w:val="en-CA"/>
        </w:rPr>
      </w:pPr>
    </w:p>
    <w:p w:rsidR="001427FC" w:rsidRDefault="001427FC" w:rsidP="008354BD">
      <w:pPr>
        <w:pStyle w:val="Paragraphedeliste"/>
        <w:numPr>
          <w:ilvl w:val="0"/>
          <w:numId w:val="39"/>
        </w:numPr>
        <w:tabs>
          <w:tab w:val="left" w:pos="2268"/>
        </w:tabs>
        <w:spacing w:line="252" w:lineRule="auto"/>
        <w:ind w:left="2268" w:hanging="283"/>
        <w:jc w:val="both"/>
        <w:rPr>
          <w:rFonts w:asciiTheme="minorHAnsi" w:hAnsiTheme="minorHAnsi" w:cstheme="minorHAnsi"/>
          <w:i/>
          <w:sz w:val="22"/>
          <w:szCs w:val="22"/>
          <w:lang w:val="en-CA"/>
        </w:rPr>
      </w:pPr>
      <w:r w:rsidRPr="00F8079A">
        <w:rPr>
          <w:rFonts w:asciiTheme="minorHAnsi" w:hAnsiTheme="minorHAnsi" w:cstheme="minorHAnsi"/>
          <w:i/>
          <w:sz w:val="22"/>
          <w:szCs w:val="22"/>
          <w:lang w:val="en-CA"/>
        </w:rPr>
        <w:t xml:space="preserve">authorizes </w:t>
      </w:r>
      <w:r>
        <w:rPr>
          <w:rFonts w:asciiTheme="minorHAnsi" w:hAnsiTheme="minorHAnsi" w:cstheme="minorHAnsi"/>
          <w:i/>
          <w:sz w:val="22"/>
          <w:szCs w:val="22"/>
          <w:lang w:val="en-CA"/>
        </w:rPr>
        <w:t xml:space="preserve">Mr. Tom Arnold, Mayor, </w:t>
      </w:r>
      <w:r w:rsidRPr="00F8079A">
        <w:rPr>
          <w:rFonts w:asciiTheme="minorHAnsi" w:hAnsiTheme="minorHAnsi" w:cstheme="minorHAnsi"/>
          <w:i/>
          <w:sz w:val="22"/>
          <w:szCs w:val="22"/>
          <w:lang w:val="en-CA"/>
        </w:rPr>
        <w:t xml:space="preserve">Mr. Marc Beaulieu, Director General and Secretary-Treasurer, as well as Mr. Patrice Sauvé, </w:t>
      </w:r>
      <w:r>
        <w:rPr>
          <w:rFonts w:asciiTheme="minorHAnsi" w:hAnsiTheme="minorHAnsi" w:cstheme="minorHAnsi"/>
          <w:i/>
          <w:sz w:val="22"/>
          <w:szCs w:val="22"/>
          <w:lang w:val="en-CA"/>
        </w:rPr>
        <w:t>bailiff</w:t>
      </w:r>
      <w:r w:rsidRPr="00F8079A">
        <w:rPr>
          <w:rFonts w:asciiTheme="minorHAnsi" w:hAnsiTheme="minorHAnsi" w:cstheme="minorHAnsi"/>
          <w:i/>
          <w:sz w:val="22"/>
          <w:szCs w:val="22"/>
          <w:lang w:val="en-CA"/>
        </w:rPr>
        <w:t xml:space="preserve">, or any other </w:t>
      </w:r>
      <w:r>
        <w:rPr>
          <w:rFonts w:asciiTheme="minorHAnsi" w:hAnsiTheme="minorHAnsi" w:cstheme="minorHAnsi"/>
          <w:i/>
          <w:sz w:val="22"/>
          <w:szCs w:val="22"/>
          <w:lang w:val="en-CA"/>
        </w:rPr>
        <w:t>bailiff</w:t>
      </w:r>
      <w:r w:rsidRPr="00F8079A">
        <w:rPr>
          <w:rFonts w:asciiTheme="minorHAnsi" w:hAnsiTheme="minorHAnsi" w:cstheme="minorHAnsi"/>
          <w:i/>
          <w:sz w:val="22"/>
          <w:szCs w:val="22"/>
          <w:lang w:val="en-CA"/>
        </w:rPr>
        <w:t xml:space="preserve"> of the Galarneau Sauvé office, to sign all the documents necessary to proceed with the acquisition of </w:t>
      </w:r>
      <w:r>
        <w:rPr>
          <w:rFonts w:asciiTheme="minorHAnsi" w:hAnsiTheme="minorHAnsi" w:cstheme="minorHAnsi"/>
          <w:i/>
          <w:sz w:val="22"/>
          <w:szCs w:val="22"/>
          <w:lang w:val="en-CA"/>
        </w:rPr>
        <w:t xml:space="preserve">the above mentioned </w:t>
      </w:r>
      <w:r w:rsidRPr="00F8079A">
        <w:rPr>
          <w:rFonts w:asciiTheme="minorHAnsi" w:hAnsiTheme="minorHAnsi" w:cstheme="minorHAnsi"/>
          <w:i/>
          <w:sz w:val="22"/>
          <w:szCs w:val="22"/>
          <w:lang w:val="en-CA"/>
        </w:rPr>
        <w:t>lots;</w:t>
      </w:r>
    </w:p>
    <w:p w:rsidR="001427FC" w:rsidRPr="00F8079A" w:rsidRDefault="001427FC" w:rsidP="008354BD">
      <w:pPr>
        <w:pStyle w:val="Paragraphedeliste"/>
        <w:tabs>
          <w:tab w:val="left" w:pos="2268"/>
        </w:tabs>
        <w:spacing w:line="252" w:lineRule="auto"/>
        <w:ind w:left="2268"/>
        <w:jc w:val="both"/>
        <w:rPr>
          <w:rFonts w:asciiTheme="minorHAnsi" w:hAnsiTheme="minorHAnsi" w:cstheme="minorHAnsi"/>
          <w:i/>
          <w:sz w:val="22"/>
          <w:szCs w:val="22"/>
          <w:lang w:val="en-CA"/>
        </w:rPr>
      </w:pPr>
    </w:p>
    <w:p w:rsidR="001427FC" w:rsidRPr="00DD1613" w:rsidRDefault="001427FC" w:rsidP="008354BD">
      <w:pPr>
        <w:pStyle w:val="Paragraphedeliste"/>
        <w:numPr>
          <w:ilvl w:val="0"/>
          <w:numId w:val="39"/>
        </w:numPr>
        <w:tabs>
          <w:tab w:val="left" w:pos="2268"/>
        </w:tabs>
        <w:spacing w:line="252" w:lineRule="auto"/>
        <w:ind w:left="2268" w:hanging="283"/>
        <w:jc w:val="both"/>
        <w:rPr>
          <w:rFonts w:asciiTheme="minorHAnsi" w:hAnsiTheme="minorHAnsi" w:cstheme="minorHAnsi"/>
          <w:i/>
          <w:sz w:val="22"/>
          <w:szCs w:val="22"/>
          <w:lang w:val="en-CA"/>
        </w:rPr>
      </w:pPr>
      <w:proofErr w:type="gramStart"/>
      <w:r w:rsidRPr="00DD1613">
        <w:rPr>
          <w:rFonts w:asciiTheme="minorHAnsi" w:hAnsiTheme="minorHAnsi" w:cstheme="minorHAnsi"/>
          <w:i/>
          <w:sz w:val="22"/>
          <w:szCs w:val="22"/>
          <w:lang w:val="en-CA"/>
        </w:rPr>
        <w:t>the</w:t>
      </w:r>
      <w:proofErr w:type="gramEnd"/>
      <w:r w:rsidRPr="00DD1613">
        <w:rPr>
          <w:rFonts w:asciiTheme="minorHAnsi" w:hAnsiTheme="minorHAnsi" w:cstheme="minorHAnsi"/>
          <w:i/>
          <w:sz w:val="22"/>
          <w:szCs w:val="22"/>
          <w:lang w:val="en-CA"/>
        </w:rPr>
        <w:t xml:space="preserve"> necessary funds, </w:t>
      </w:r>
      <w:r>
        <w:rPr>
          <w:rFonts w:asciiTheme="minorHAnsi" w:hAnsiTheme="minorHAnsi" w:cstheme="minorHAnsi"/>
          <w:i/>
          <w:sz w:val="22"/>
          <w:szCs w:val="22"/>
          <w:lang w:val="en-CA"/>
        </w:rPr>
        <w:t>of a maximum amount of $15 000 excluding taxes,</w:t>
      </w:r>
      <w:r w:rsidRPr="00DD1613">
        <w:rPr>
          <w:rFonts w:asciiTheme="minorHAnsi" w:hAnsiTheme="minorHAnsi" w:cstheme="minorHAnsi"/>
          <w:i/>
          <w:sz w:val="22"/>
          <w:szCs w:val="22"/>
          <w:lang w:val="en-CA"/>
        </w:rPr>
        <w:t xml:space="preserve"> will be taken from budget item 02.130.00.419.</w:t>
      </w:r>
    </w:p>
    <w:p w:rsidR="003249E5" w:rsidRPr="001427FC" w:rsidRDefault="003249E5" w:rsidP="008354BD">
      <w:pPr>
        <w:spacing w:after="0" w:line="252" w:lineRule="auto"/>
        <w:jc w:val="right"/>
        <w:rPr>
          <w:rFonts w:cstheme="minorHAnsi"/>
          <w:b/>
          <w:u w:val="single"/>
          <w:lang w:val="en-CA"/>
        </w:rPr>
      </w:pPr>
    </w:p>
    <w:p w:rsidR="00A42C7F" w:rsidRPr="00B40ABD" w:rsidRDefault="00A42C7F" w:rsidP="008354BD">
      <w:pPr>
        <w:spacing w:after="0" w:line="252"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8354BD">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8354BD">
      <w:pPr>
        <w:spacing w:after="0" w:line="252" w:lineRule="auto"/>
        <w:jc w:val="right"/>
        <w:rPr>
          <w:rFonts w:eastAsia="Times New Roman" w:cstheme="minorHAnsi"/>
          <w:i/>
          <w:lang w:val="en-CA" w:eastAsia="fr-CA"/>
        </w:rPr>
      </w:pPr>
    </w:p>
    <w:p w:rsidR="003701BE" w:rsidRDefault="003701BE" w:rsidP="008354BD">
      <w:pPr>
        <w:spacing w:after="0" w:line="252" w:lineRule="auto"/>
        <w:jc w:val="both"/>
        <w:rPr>
          <w:b/>
          <w:u w:val="single"/>
        </w:rPr>
      </w:pPr>
      <w:r>
        <w:rPr>
          <w:b/>
          <w:u w:val="single"/>
        </w:rPr>
        <w:t xml:space="preserve">2021-05-170 </w:t>
      </w:r>
      <w:r>
        <w:rPr>
          <w:b/>
          <w:u w:val="single"/>
        </w:rPr>
        <w:tab/>
      </w:r>
      <w:r w:rsidRPr="00252BB4">
        <w:rPr>
          <w:b/>
          <w:u w:val="single"/>
        </w:rPr>
        <w:t xml:space="preserve">Attribution d’un contrat </w:t>
      </w:r>
      <w:r>
        <w:rPr>
          <w:b/>
          <w:u w:val="single"/>
        </w:rPr>
        <w:t xml:space="preserve">de surveillance </w:t>
      </w:r>
      <w:r w:rsidRPr="00252BB4">
        <w:rPr>
          <w:b/>
          <w:u w:val="single"/>
        </w:rPr>
        <w:t xml:space="preserve">pour </w:t>
      </w:r>
      <w:r>
        <w:rPr>
          <w:b/>
          <w:u w:val="single"/>
        </w:rPr>
        <w:t>les travaux</w:t>
      </w:r>
      <w:r w:rsidRPr="00252BB4">
        <w:rPr>
          <w:b/>
          <w:u w:val="single"/>
        </w:rPr>
        <w:t xml:space="preserve"> de réfection de la rue Principale</w:t>
      </w:r>
    </w:p>
    <w:p w:rsidR="003701BE" w:rsidRPr="003A7758" w:rsidRDefault="003701BE" w:rsidP="008354BD">
      <w:pPr>
        <w:spacing w:after="0" w:line="252" w:lineRule="auto"/>
        <w:jc w:val="both"/>
        <w:rPr>
          <w:b/>
          <w:u w:val="single"/>
        </w:rPr>
      </w:pPr>
    </w:p>
    <w:p w:rsidR="003701BE" w:rsidRPr="005F6358" w:rsidRDefault="003701BE" w:rsidP="008354BD">
      <w:pPr>
        <w:spacing w:line="252" w:lineRule="auto"/>
        <w:jc w:val="both"/>
        <w:rPr>
          <w:rFonts w:cstheme="minorHAnsi"/>
          <w:b/>
          <w:i/>
          <w:sz w:val="24"/>
          <w:lang w:val="en-CA"/>
        </w:rPr>
      </w:pPr>
      <w:r>
        <w:rPr>
          <w:b/>
          <w:i/>
          <w:u w:val="single"/>
          <w:lang w:val="en-CA"/>
        </w:rPr>
        <w:t>2021-05-170</w:t>
      </w:r>
      <w:r w:rsidRPr="005F6358">
        <w:rPr>
          <w:b/>
          <w:i/>
          <w:u w:val="single"/>
          <w:lang w:val="en-CA"/>
        </w:rPr>
        <w:tab/>
        <w:t xml:space="preserve">Award of a </w:t>
      </w:r>
      <w:r>
        <w:rPr>
          <w:b/>
          <w:i/>
          <w:u w:val="single"/>
          <w:lang w:val="en-CA"/>
        </w:rPr>
        <w:t>supervision</w:t>
      </w:r>
      <w:r w:rsidRPr="005F6358">
        <w:rPr>
          <w:b/>
          <w:i/>
          <w:u w:val="single"/>
          <w:lang w:val="en-CA"/>
        </w:rPr>
        <w:t xml:space="preserve"> contract for the repair work on </w:t>
      </w:r>
      <w:r>
        <w:rPr>
          <w:b/>
          <w:i/>
          <w:u w:val="single"/>
          <w:lang w:val="en-CA"/>
        </w:rPr>
        <w:t>Main Street</w:t>
      </w:r>
    </w:p>
    <w:p w:rsidR="003701BE" w:rsidRDefault="003701BE" w:rsidP="008354BD">
      <w:pPr>
        <w:tabs>
          <w:tab w:val="left" w:pos="2268"/>
        </w:tabs>
        <w:spacing w:after="0" w:line="252" w:lineRule="auto"/>
        <w:ind w:left="2268" w:hanging="2268"/>
        <w:jc w:val="both"/>
      </w:pPr>
      <w:r>
        <w:t>ATTENDU</w:t>
      </w:r>
      <w:r>
        <w:tab/>
        <w:t xml:space="preserve">que la municipalité procèdera sous peu à des travaux de réfection de la rue Principale, entre la rue </w:t>
      </w:r>
      <w:proofErr w:type="spellStart"/>
      <w:r>
        <w:t>Ewen</w:t>
      </w:r>
      <w:proofErr w:type="spellEnd"/>
      <w:r>
        <w:t xml:space="preserve"> et le chemin d’accès au débarcadère;</w:t>
      </w:r>
    </w:p>
    <w:p w:rsidR="003701BE" w:rsidRDefault="003701BE" w:rsidP="008354BD">
      <w:pPr>
        <w:tabs>
          <w:tab w:val="left" w:pos="2268"/>
        </w:tabs>
        <w:spacing w:after="0" w:line="252" w:lineRule="auto"/>
        <w:ind w:left="2268" w:hanging="2268"/>
        <w:jc w:val="both"/>
      </w:pPr>
    </w:p>
    <w:p w:rsidR="003701BE" w:rsidRPr="00134581" w:rsidRDefault="003701BE" w:rsidP="008354BD">
      <w:pPr>
        <w:tabs>
          <w:tab w:val="left" w:pos="2268"/>
        </w:tabs>
        <w:spacing w:after="0" w:line="252" w:lineRule="auto"/>
        <w:ind w:left="2268" w:hanging="2268"/>
        <w:jc w:val="both"/>
        <w:rPr>
          <w:i/>
          <w:lang w:val="en-CA"/>
        </w:rPr>
      </w:pPr>
      <w:r w:rsidRPr="00134581">
        <w:rPr>
          <w:i/>
          <w:lang w:val="en-CA"/>
        </w:rPr>
        <w:t xml:space="preserve">WHEREAS </w:t>
      </w:r>
      <w:r w:rsidRPr="00134581">
        <w:rPr>
          <w:i/>
          <w:lang w:val="en-CA"/>
        </w:rPr>
        <w:tab/>
      </w:r>
      <w:r w:rsidRPr="006E0CC1">
        <w:rPr>
          <w:i/>
          <w:lang w:val="en-CA"/>
        </w:rPr>
        <w:t xml:space="preserve">the Municipality will soon proceed with the rehabilitation of </w:t>
      </w:r>
      <w:r>
        <w:rPr>
          <w:i/>
          <w:lang w:val="en-CA"/>
        </w:rPr>
        <w:t>Main</w:t>
      </w:r>
      <w:r w:rsidRPr="006E0CC1">
        <w:rPr>
          <w:i/>
          <w:lang w:val="en-CA"/>
        </w:rPr>
        <w:t xml:space="preserve"> Street between </w:t>
      </w:r>
      <w:proofErr w:type="spellStart"/>
      <w:r w:rsidRPr="006E0CC1">
        <w:rPr>
          <w:i/>
          <w:lang w:val="en-CA"/>
        </w:rPr>
        <w:t>Ewen</w:t>
      </w:r>
      <w:proofErr w:type="spellEnd"/>
      <w:r w:rsidRPr="006E0CC1">
        <w:rPr>
          <w:i/>
          <w:lang w:val="en-CA"/>
        </w:rPr>
        <w:t xml:space="preserve"> Street and the Landing Access Road</w:t>
      </w:r>
    </w:p>
    <w:p w:rsidR="003701BE" w:rsidRDefault="003701BE" w:rsidP="008354BD">
      <w:pPr>
        <w:tabs>
          <w:tab w:val="left" w:pos="2268"/>
        </w:tabs>
        <w:spacing w:after="0" w:line="252" w:lineRule="auto"/>
        <w:ind w:left="2268" w:hanging="2268"/>
        <w:jc w:val="both"/>
        <w:rPr>
          <w:lang w:val="en-CA"/>
        </w:rPr>
      </w:pPr>
    </w:p>
    <w:p w:rsidR="003701BE" w:rsidRDefault="003701BE" w:rsidP="008354BD">
      <w:pPr>
        <w:pStyle w:val="Sansinterligne"/>
        <w:spacing w:line="252" w:lineRule="auto"/>
        <w:ind w:left="2268" w:hanging="2268"/>
        <w:jc w:val="both"/>
        <w:rPr>
          <w:rFonts w:cstheme="minorHAnsi"/>
        </w:rPr>
      </w:pPr>
      <w:r>
        <w:rPr>
          <w:rFonts w:cstheme="minorHAnsi"/>
        </w:rPr>
        <w:t>ATTENDU</w:t>
      </w:r>
      <w:r>
        <w:rPr>
          <w:rFonts w:cstheme="minorHAnsi"/>
        </w:rPr>
        <w:tab/>
        <w:t xml:space="preserve">que ces travaux de réfection font partie des travaux concernés par le </w:t>
      </w:r>
      <w:r w:rsidRPr="008411F4">
        <w:rPr>
          <w:rFonts w:cstheme="minorHAnsi"/>
        </w:rPr>
        <w:t xml:space="preserve">Programme </w:t>
      </w:r>
      <w:r w:rsidRPr="00380FCC">
        <w:rPr>
          <w:rFonts w:cstheme="minorHAnsi"/>
        </w:rPr>
        <w:t>FONDS POUR L’INFRASTRU</w:t>
      </w:r>
      <w:r>
        <w:rPr>
          <w:rFonts w:cstheme="minorHAnsi"/>
        </w:rPr>
        <w:t>CTURE MUNICIPALE D’EAU (FIMEAU)</w:t>
      </w:r>
      <w:r w:rsidRPr="00380FCC">
        <w:rPr>
          <w:rFonts w:cstheme="minorHAnsi"/>
        </w:rPr>
        <w:t>;</w:t>
      </w:r>
    </w:p>
    <w:p w:rsidR="003701BE" w:rsidRDefault="003701BE" w:rsidP="008354BD">
      <w:pPr>
        <w:pStyle w:val="Sansinterligne"/>
        <w:spacing w:line="252" w:lineRule="auto"/>
        <w:ind w:left="2268" w:hanging="2268"/>
        <w:jc w:val="both"/>
        <w:rPr>
          <w:rFonts w:cstheme="minorHAnsi"/>
        </w:rPr>
      </w:pPr>
    </w:p>
    <w:p w:rsidR="003701BE" w:rsidRPr="00621ABD" w:rsidRDefault="003701BE" w:rsidP="008354BD">
      <w:pPr>
        <w:pStyle w:val="Sansinterligne"/>
        <w:spacing w:line="252" w:lineRule="auto"/>
        <w:ind w:left="2268" w:hanging="2268"/>
        <w:jc w:val="both"/>
        <w:rPr>
          <w:rFonts w:cstheme="minorHAnsi"/>
          <w:lang w:val="en-CA"/>
        </w:rPr>
      </w:pPr>
      <w:r w:rsidRPr="00E21A52">
        <w:rPr>
          <w:rFonts w:cstheme="minorHAnsi"/>
          <w:i/>
          <w:lang w:val="en-CA"/>
        </w:rPr>
        <w:t xml:space="preserve">WHEREAS </w:t>
      </w:r>
      <w:r w:rsidRPr="00E21A52">
        <w:rPr>
          <w:rFonts w:cstheme="minorHAnsi"/>
          <w:i/>
          <w:lang w:val="en-CA"/>
        </w:rPr>
        <w:tab/>
      </w:r>
      <w:r w:rsidRPr="00756AE6">
        <w:rPr>
          <w:rFonts w:cstheme="minorHAnsi"/>
          <w:i/>
          <w:lang w:val="en-CA"/>
        </w:rPr>
        <w:t>this repair work is part of the work concerned by the FUND FOR MUNICIPAL WATER INFRASTRUCTURE (FIMEAU) program;</w:t>
      </w:r>
    </w:p>
    <w:p w:rsidR="003701BE" w:rsidRPr="00134581" w:rsidRDefault="003701BE" w:rsidP="008354BD">
      <w:pPr>
        <w:tabs>
          <w:tab w:val="left" w:pos="2268"/>
        </w:tabs>
        <w:spacing w:after="0" w:line="252" w:lineRule="auto"/>
        <w:ind w:left="2268" w:hanging="2268"/>
        <w:jc w:val="both"/>
        <w:rPr>
          <w:lang w:val="en-CA"/>
        </w:rPr>
      </w:pPr>
    </w:p>
    <w:p w:rsidR="003701BE" w:rsidRDefault="003701BE" w:rsidP="008354BD">
      <w:pPr>
        <w:tabs>
          <w:tab w:val="left" w:pos="2268"/>
        </w:tabs>
        <w:spacing w:after="0" w:line="252" w:lineRule="auto"/>
        <w:ind w:left="2268" w:hanging="2268"/>
        <w:jc w:val="both"/>
      </w:pPr>
      <w:r>
        <w:t>ATTENDU</w:t>
      </w:r>
      <w:r>
        <w:tab/>
        <w:t xml:space="preserve">que la municipalité a décidé de retenir les services d’une firme d’ingénierie </w:t>
      </w:r>
      <w:bookmarkStart w:id="0" w:name="OLE_LINK4"/>
      <w:r>
        <w:t>pour la surveillance du chantier</w:t>
      </w:r>
      <w:bookmarkEnd w:id="0"/>
      <w:r>
        <w:t>;</w:t>
      </w:r>
    </w:p>
    <w:p w:rsidR="003701BE" w:rsidRDefault="003701BE" w:rsidP="008354BD">
      <w:pPr>
        <w:tabs>
          <w:tab w:val="left" w:pos="2268"/>
        </w:tabs>
        <w:spacing w:after="0" w:line="252" w:lineRule="auto"/>
        <w:ind w:left="2268" w:hanging="2268"/>
        <w:jc w:val="both"/>
      </w:pPr>
    </w:p>
    <w:p w:rsidR="003701BE" w:rsidRPr="00017CFE" w:rsidRDefault="003701BE" w:rsidP="008354BD">
      <w:pPr>
        <w:tabs>
          <w:tab w:val="left" w:pos="2268"/>
        </w:tabs>
        <w:spacing w:after="0" w:line="252" w:lineRule="auto"/>
        <w:ind w:left="2268" w:hanging="2268"/>
        <w:jc w:val="both"/>
        <w:rPr>
          <w:i/>
          <w:lang w:val="en-CA"/>
        </w:rPr>
      </w:pPr>
      <w:r w:rsidRPr="00017CFE">
        <w:rPr>
          <w:i/>
          <w:lang w:val="en-CA"/>
        </w:rPr>
        <w:t xml:space="preserve">WHEREAS </w:t>
      </w:r>
      <w:r w:rsidRPr="00017CFE">
        <w:rPr>
          <w:i/>
          <w:lang w:val="en-CA"/>
        </w:rPr>
        <w:tab/>
        <w:t>the municipality has decided to retain the services of an engineering firm for site supervision;</w:t>
      </w:r>
    </w:p>
    <w:p w:rsidR="003701BE" w:rsidRDefault="003701BE" w:rsidP="008354BD">
      <w:pPr>
        <w:tabs>
          <w:tab w:val="left" w:pos="2268"/>
        </w:tabs>
        <w:spacing w:after="0" w:line="252" w:lineRule="auto"/>
        <w:ind w:left="2268" w:hanging="2268"/>
        <w:jc w:val="both"/>
      </w:pPr>
      <w:r>
        <w:lastRenderedPageBreak/>
        <w:t xml:space="preserve">ATTENDU </w:t>
      </w:r>
      <w:r>
        <w:tab/>
        <w:t>que la municipalité a reçu une proposition de services d’ingénierie de la firme LRL ASSOCIÉS LTÉE, soit la firme ayant planifié le projet et préparé les plans et devis, pour les services suivants :</w:t>
      </w:r>
    </w:p>
    <w:p w:rsidR="00252EB6" w:rsidRDefault="00252EB6" w:rsidP="008354BD">
      <w:pPr>
        <w:tabs>
          <w:tab w:val="left" w:pos="2268"/>
        </w:tabs>
        <w:spacing w:after="0" w:line="252" w:lineRule="auto"/>
        <w:ind w:left="2268" w:hanging="2268"/>
        <w:jc w:val="both"/>
      </w:pPr>
    </w:p>
    <w:p w:rsidR="003701BE" w:rsidRDefault="003701BE" w:rsidP="008354BD">
      <w:pPr>
        <w:pStyle w:val="Paragraphedeliste"/>
        <w:numPr>
          <w:ilvl w:val="0"/>
          <w:numId w:val="40"/>
        </w:numPr>
        <w:tabs>
          <w:tab w:val="left" w:pos="2268"/>
        </w:tabs>
        <w:spacing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surveillance de chantier au coût de 73 500$ pour une période de 15 semaines;</w:t>
      </w:r>
    </w:p>
    <w:p w:rsidR="00252EB6" w:rsidRDefault="00252EB6" w:rsidP="00252EB6">
      <w:pPr>
        <w:pStyle w:val="Paragraphedeliste"/>
        <w:tabs>
          <w:tab w:val="left" w:pos="2268"/>
        </w:tabs>
        <w:spacing w:line="252" w:lineRule="auto"/>
        <w:ind w:left="2268"/>
        <w:jc w:val="both"/>
        <w:rPr>
          <w:rFonts w:asciiTheme="minorHAnsi" w:hAnsiTheme="minorHAnsi" w:cstheme="minorHAnsi"/>
          <w:sz w:val="22"/>
          <w:szCs w:val="22"/>
        </w:rPr>
      </w:pPr>
    </w:p>
    <w:p w:rsidR="003701BE" w:rsidRPr="00803367" w:rsidRDefault="003701BE" w:rsidP="008354BD">
      <w:pPr>
        <w:pStyle w:val="Paragraphedeliste"/>
        <w:numPr>
          <w:ilvl w:val="0"/>
          <w:numId w:val="40"/>
        </w:numPr>
        <w:tabs>
          <w:tab w:val="left" w:pos="2268"/>
        </w:tabs>
        <w:spacing w:line="252" w:lineRule="auto"/>
        <w:ind w:left="2268" w:hanging="283"/>
        <w:jc w:val="both"/>
        <w:rPr>
          <w:rFonts w:asciiTheme="minorHAnsi" w:hAnsiTheme="minorHAnsi" w:cstheme="minorHAnsi"/>
          <w:sz w:val="22"/>
          <w:szCs w:val="22"/>
        </w:rPr>
      </w:pPr>
      <w:r>
        <w:rPr>
          <w:rFonts w:asciiTheme="minorHAnsi" w:hAnsiTheme="minorHAnsi" w:cstheme="minorHAnsi"/>
          <w:sz w:val="22"/>
          <w:szCs w:val="22"/>
        </w:rPr>
        <w:t>tests de compaction in situ, tests sur le béton, échantillonnage des enrobés bitumineux et tests en laboratoire au coût de 12 750$ pour une période de 15 semaines;</w:t>
      </w:r>
    </w:p>
    <w:p w:rsidR="003701BE" w:rsidRDefault="003701BE" w:rsidP="008354BD">
      <w:pPr>
        <w:tabs>
          <w:tab w:val="left" w:pos="2268"/>
        </w:tabs>
        <w:spacing w:after="0" w:line="252" w:lineRule="auto"/>
        <w:ind w:left="2268" w:hanging="2268"/>
        <w:jc w:val="both"/>
        <w:rPr>
          <w:rFonts w:cstheme="minorHAnsi"/>
        </w:rPr>
      </w:pPr>
    </w:p>
    <w:p w:rsidR="003701BE" w:rsidRDefault="003701BE" w:rsidP="008354BD">
      <w:pPr>
        <w:tabs>
          <w:tab w:val="left" w:pos="2268"/>
        </w:tabs>
        <w:spacing w:after="0" w:line="252" w:lineRule="auto"/>
        <w:ind w:left="2268" w:hanging="2268"/>
        <w:jc w:val="both"/>
        <w:rPr>
          <w:rFonts w:cstheme="minorHAnsi"/>
          <w:i/>
          <w:lang w:val="en-CA"/>
        </w:rPr>
      </w:pPr>
      <w:r w:rsidRPr="00134581">
        <w:rPr>
          <w:rFonts w:cstheme="minorHAnsi"/>
          <w:i/>
          <w:lang w:val="en-CA"/>
        </w:rPr>
        <w:t xml:space="preserve">WHEREAS </w:t>
      </w:r>
      <w:r w:rsidRPr="00134581">
        <w:rPr>
          <w:rFonts w:cstheme="minorHAnsi"/>
          <w:i/>
          <w:lang w:val="en-CA"/>
        </w:rPr>
        <w:tab/>
      </w:r>
      <w:r w:rsidRPr="00DD32FE">
        <w:rPr>
          <w:rFonts w:cstheme="minorHAnsi"/>
          <w:i/>
          <w:lang w:val="en-CA"/>
        </w:rPr>
        <w:t>the municipality has received a proposal for engineering ser</w:t>
      </w:r>
      <w:r>
        <w:rPr>
          <w:rFonts w:cstheme="minorHAnsi"/>
          <w:i/>
          <w:lang w:val="en-CA"/>
        </w:rPr>
        <w:t>vices from the firm LRL ASSOCIATES LTD</w:t>
      </w:r>
      <w:r w:rsidRPr="00DD32FE">
        <w:rPr>
          <w:rFonts w:cstheme="minorHAnsi"/>
          <w:i/>
          <w:lang w:val="en-CA"/>
        </w:rPr>
        <w:t>, the firm that planned the project and prepared the plans and specifications, for the following services:</w:t>
      </w:r>
    </w:p>
    <w:p w:rsidR="003701BE" w:rsidRDefault="003701BE" w:rsidP="008354BD">
      <w:pPr>
        <w:tabs>
          <w:tab w:val="left" w:pos="2268"/>
        </w:tabs>
        <w:spacing w:after="0" w:line="252" w:lineRule="auto"/>
        <w:ind w:left="2268" w:hanging="2268"/>
        <w:jc w:val="both"/>
        <w:rPr>
          <w:rFonts w:cstheme="minorHAnsi"/>
          <w:i/>
          <w:lang w:val="en-CA"/>
        </w:rPr>
      </w:pPr>
    </w:p>
    <w:p w:rsidR="003701BE" w:rsidRDefault="003701BE" w:rsidP="008354BD">
      <w:pPr>
        <w:pStyle w:val="Paragraphedeliste"/>
        <w:numPr>
          <w:ilvl w:val="0"/>
          <w:numId w:val="40"/>
        </w:numPr>
        <w:tabs>
          <w:tab w:val="left" w:pos="2268"/>
        </w:tabs>
        <w:spacing w:line="252" w:lineRule="auto"/>
        <w:ind w:left="2268" w:hanging="283"/>
        <w:jc w:val="both"/>
        <w:rPr>
          <w:rFonts w:asciiTheme="minorHAnsi" w:hAnsiTheme="minorHAnsi" w:cstheme="minorHAnsi"/>
          <w:i/>
          <w:sz w:val="22"/>
          <w:lang w:val="en-CA"/>
        </w:rPr>
      </w:pPr>
      <w:r w:rsidRPr="003050DB">
        <w:rPr>
          <w:rFonts w:asciiTheme="minorHAnsi" w:hAnsiTheme="minorHAnsi" w:cstheme="minorHAnsi"/>
          <w:i/>
          <w:sz w:val="22"/>
          <w:lang w:val="en-CA"/>
        </w:rPr>
        <w:t>site supervision at a cost of $73,500 for a period of 15 weeks;</w:t>
      </w:r>
    </w:p>
    <w:p w:rsidR="00252EB6" w:rsidRDefault="00252EB6" w:rsidP="00252EB6">
      <w:pPr>
        <w:pStyle w:val="Paragraphedeliste"/>
        <w:tabs>
          <w:tab w:val="left" w:pos="2268"/>
        </w:tabs>
        <w:spacing w:line="252" w:lineRule="auto"/>
        <w:ind w:left="2268"/>
        <w:jc w:val="both"/>
        <w:rPr>
          <w:rFonts w:asciiTheme="minorHAnsi" w:hAnsiTheme="minorHAnsi" w:cstheme="minorHAnsi"/>
          <w:i/>
          <w:sz w:val="22"/>
          <w:lang w:val="en-CA"/>
        </w:rPr>
      </w:pPr>
    </w:p>
    <w:p w:rsidR="003701BE" w:rsidRPr="00315907" w:rsidRDefault="003701BE" w:rsidP="008354BD">
      <w:pPr>
        <w:pStyle w:val="Paragraphedeliste"/>
        <w:numPr>
          <w:ilvl w:val="0"/>
          <w:numId w:val="40"/>
        </w:numPr>
        <w:tabs>
          <w:tab w:val="left" w:pos="2268"/>
        </w:tabs>
        <w:spacing w:line="252" w:lineRule="auto"/>
        <w:ind w:left="2268" w:hanging="283"/>
        <w:jc w:val="both"/>
        <w:rPr>
          <w:rFonts w:asciiTheme="minorHAnsi" w:hAnsiTheme="minorHAnsi" w:cstheme="minorHAnsi"/>
          <w:i/>
          <w:sz w:val="22"/>
          <w:lang w:val="en-CA"/>
        </w:rPr>
      </w:pPr>
      <w:r w:rsidRPr="00315907">
        <w:rPr>
          <w:rFonts w:asciiTheme="minorHAnsi" w:hAnsiTheme="minorHAnsi" w:cstheme="minorHAnsi"/>
          <w:i/>
          <w:sz w:val="22"/>
          <w:lang w:val="en-CA"/>
        </w:rPr>
        <w:t>in situ compaction tests, tests on concrete, sampling of asphalt mixes and laboratory tests at a cost of $ 12,750 for a period of 15 weeks;</w:t>
      </w:r>
    </w:p>
    <w:p w:rsidR="003701BE" w:rsidRPr="003050DB" w:rsidRDefault="003701BE" w:rsidP="008354BD">
      <w:pPr>
        <w:tabs>
          <w:tab w:val="left" w:pos="2268"/>
        </w:tabs>
        <w:spacing w:after="0" w:line="252" w:lineRule="auto"/>
        <w:ind w:left="2268" w:hanging="2268"/>
        <w:jc w:val="both"/>
        <w:rPr>
          <w:rFonts w:cstheme="minorHAnsi"/>
          <w:i/>
          <w:sz w:val="20"/>
          <w:lang w:val="en-CA"/>
        </w:rPr>
      </w:pPr>
    </w:p>
    <w:p w:rsidR="003701BE" w:rsidRDefault="003701BE" w:rsidP="008354BD">
      <w:pPr>
        <w:tabs>
          <w:tab w:val="left" w:pos="2268"/>
        </w:tabs>
        <w:spacing w:after="0" w:line="252" w:lineRule="auto"/>
        <w:ind w:left="2268" w:hanging="2268"/>
        <w:jc w:val="both"/>
        <w:rPr>
          <w:rFonts w:cstheme="minorHAnsi"/>
        </w:rPr>
      </w:pPr>
      <w:r>
        <w:rPr>
          <w:rFonts w:cstheme="minorHAnsi"/>
        </w:rPr>
        <w:t xml:space="preserve">ATTENDU </w:t>
      </w:r>
      <w:r>
        <w:rPr>
          <w:rFonts w:cstheme="minorHAnsi"/>
        </w:rPr>
        <w:tab/>
        <w:t>que, si des articles supplémentaires sont nécessaires, le coût des travaux sera facturé selon le tarif soumis dans la proposition et ce, jusqu’à un montant maximum de 5 000,00$;</w:t>
      </w:r>
    </w:p>
    <w:p w:rsidR="003701BE" w:rsidRDefault="003701BE" w:rsidP="008354BD">
      <w:pPr>
        <w:tabs>
          <w:tab w:val="left" w:pos="2268"/>
        </w:tabs>
        <w:spacing w:after="0" w:line="252" w:lineRule="auto"/>
        <w:ind w:left="2268" w:hanging="2268"/>
        <w:jc w:val="both"/>
        <w:rPr>
          <w:rFonts w:cstheme="minorHAnsi"/>
        </w:rPr>
      </w:pPr>
    </w:p>
    <w:p w:rsidR="003701BE" w:rsidRDefault="003701BE" w:rsidP="008354BD">
      <w:pPr>
        <w:tabs>
          <w:tab w:val="left" w:pos="2268"/>
        </w:tabs>
        <w:spacing w:after="0" w:line="252" w:lineRule="auto"/>
        <w:ind w:left="2268" w:hanging="2268"/>
        <w:jc w:val="both"/>
        <w:rPr>
          <w:rFonts w:cstheme="minorHAnsi"/>
          <w:i/>
          <w:lang w:val="en-CA"/>
        </w:rPr>
      </w:pPr>
      <w:r w:rsidRPr="00134581">
        <w:rPr>
          <w:rFonts w:cstheme="minorHAnsi"/>
          <w:i/>
          <w:lang w:val="en-CA"/>
        </w:rPr>
        <w:t xml:space="preserve">WHEREAS </w:t>
      </w:r>
      <w:r w:rsidRPr="00134581">
        <w:rPr>
          <w:rFonts w:cstheme="minorHAnsi"/>
          <w:i/>
          <w:lang w:val="en-CA"/>
        </w:rPr>
        <w:tab/>
        <w:t>if additional items are required</w:t>
      </w:r>
      <w:r>
        <w:rPr>
          <w:rFonts w:cstheme="minorHAnsi"/>
          <w:i/>
          <w:lang w:val="en-CA"/>
        </w:rPr>
        <w:t>,</w:t>
      </w:r>
      <w:r w:rsidRPr="00134581">
        <w:rPr>
          <w:rFonts w:cstheme="minorHAnsi"/>
          <w:i/>
          <w:lang w:val="en-CA"/>
        </w:rPr>
        <w:t xml:space="preserve"> the cost of the work will be charged according to the rate submitted in the propo</w:t>
      </w:r>
      <w:r>
        <w:rPr>
          <w:rFonts w:cstheme="minorHAnsi"/>
          <w:i/>
          <w:lang w:val="en-CA"/>
        </w:rPr>
        <w:t>sal up to a maximum amount of $</w:t>
      </w:r>
      <w:r w:rsidRPr="00134581">
        <w:rPr>
          <w:rFonts w:cstheme="minorHAnsi"/>
          <w:i/>
          <w:lang w:val="en-CA"/>
        </w:rPr>
        <w:t>5,000.00;</w:t>
      </w:r>
      <w:bookmarkStart w:id="1" w:name="OLE_LINK11"/>
    </w:p>
    <w:p w:rsidR="003701BE" w:rsidRDefault="003701BE" w:rsidP="008354BD">
      <w:pPr>
        <w:tabs>
          <w:tab w:val="left" w:pos="2268"/>
        </w:tabs>
        <w:spacing w:after="0" w:line="252" w:lineRule="auto"/>
        <w:ind w:left="2268" w:hanging="2268"/>
        <w:jc w:val="both"/>
        <w:rPr>
          <w:rFonts w:cstheme="minorHAnsi"/>
          <w:i/>
          <w:lang w:val="en-CA"/>
        </w:rPr>
      </w:pPr>
    </w:p>
    <w:p w:rsidR="003701BE" w:rsidRPr="00CB741B" w:rsidRDefault="003701BE" w:rsidP="008354BD">
      <w:pPr>
        <w:tabs>
          <w:tab w:val="left" w:pos="2268"/>
        </w:tabs>
        <w:spacing w:after="0" w:line="252" w:lineRule="auto"/>
        <w:ind w:left="2268" w:hanging="2268"/>
        <w:jc w:val="both"/>
        <w:rPr>
          <w:rFonts w:cstheme="minorHAnsi"/>
          <w:i/>
          <w:lang w:val="en-CA"/>
        </w:rPr>
      </w:pPr>
      <w:r w:rsidRPr="007717B5">
        <w:rPr>
          <w:rFonts w:cstheme="minorHAnsi"/>
        </w:rPr>
        <w:t>EN CONSÉQUENCE</w:t>
      </w:r>
      <w:r w:rsidRPr="007717B5">
        <w:rPr>
          <w:rFonts w:cstheme="minorHAnsi"/>
        </w:rPr>
        <w:tab/>
      </w:r>
      <w:r>
        <w:rPr>
          <w:rFonts w:cstheme="minorHAnsi"/>
        </w:rPr>
        <w:t>il</w:t>
      </w:r>
      <w:r w:rsidRPr="00E719FB">
        <w:rPr>
          <w:rFonts w:cstheme="minorHAnsi"/>
        </w:rPr>
        <w:t xml:space="preserve"> est proposé par </w:t>
      </w:r>
      <w:r>
        <w:rPr>
          <w:rFonts w:cstheme="minorHAnsi"/>
        </w:rPr>
        <w:t>le conseiller Denis Fillion</w:t>
      </w:r>
      <w:r>
        <w:t xml:space="preserve"> et résolu que la municipalité accorde un contrat de service à la firme LRL ASSOCIÉS LTÉE pour un montant maximal de 86 250$, excluant les taxes, pour surveillance du chantier, </w:t>
      </w:r>
      <w:r>
        <w:rPr>
          <w:rFonts w:cstheme="minorHAnsi"/>
        </w:rPr>
        <w:t>tests de compaction in situ, tests sur le béton, échantillonnage des enrobés bitumineux et tests en laboratoire</w:t>
      </w:r>
      <w:r>
        <w:t xml:space="preserve">.  </w:t>
      </w:r>
      <w:bookmarkEnd w:id="1"/>
      <w:proofErr w:type="gramStart"/>
      <w:r w:rsidRPr="00CB741B">
        <w:rPr>
          <w:rFonts w:cstheme="minorHAnsi"/>
          <w:lang w:val="en-CA"/>
        </w:rPr>
        <w:t xml:space="preserve">Les </w:t>
      </w:r>
      <w:proofErr w:type="spellStart"/>
      <w:r w:rsidRPr="00CB741B">
        <w:rPr>
          <w:rFonts w:cstheme="minorHAnsi"/>
          <w:lang w:val="en-CA"/>
        </w:rPr>
        <w:t>fonds</w:t>
      </w:r>
      <w:proofErr w:type="spellEnd"/>
      <w:r w:rsidRPr="00CB741B">
        <w:rPr>
          <w:rFonts w:cstheme="minorHAnsi"/>
          <w:lang w:val="en-CA"/>
        </w:rPr>
        <w:t xml:space="preserve"> </w:t>
      </w:r>
      <w:proofErr w:type="spellStart"/>
      <w:r w:rsidRPr="00CB741B">
        <w:rPr>
          <w:rFonts w:cstheme="minorHAnsi"/>
          <w:lang w:val="en-CA"/>
        </w:rPr>
        <w:t>nécessaires</w:t>
      </w:r>
      <w:proofErr w:type="spellEnd"/>
      <w:r w:rsidRPr="00CB741B">
        <w:rPr>
          <w:rFonts w:cstheme="minorHAnsi"/>
          <w:lang w:val="en-CA"/>
        </w:rPr>
        <w:t xml:space="preserve"> </w:t>
      </w:r>
      <w:proofErr w:type="spellStart"/>
      <w:r w:rsidRPr="00CB741B">
        <w:rPr>
          <w:rFonts w:cstheme="minorHAnsi"/>
          <w:lang w:val="en-CA"/>
        </w:rPr>
        <w:t>seront</w:t>
      </w:r>
      <w:proofErr w:type="spellEnd"/>
      <w:r w:rsidRPr="00CB741B">
        <w:rPr>
          <w:rFonts w:cstheme="minorHAnsi"/>
          <w:lang w:val="en-CA"/>
        </w:rPr>
        <w:t xml:space="preserve"> </w:t>
      </w:r>
      <w:proofErr w:type="spellStart"/>
      <w:r w:rsidRPr="00CB741B">
        <w:rPr>
          <w:rFonts w:cstheme="minorHAnsi"/>
          <w:lang w:val="en-CA"/>
        </w:rPr>
        <w:t>prélevés</w:t>
      </w:r>
      <w:proofErr w:type="spellEnd"/>
      <w:r w:rsidRPr="00CB741B">
        <w:rPr>
          <w:rFonts w:cstheme="minorHAnsi"/>
          <w:lang w:val="en-CA"/>
        </w:rPr>
        <w:t xml:space="preserve"> à </w:t>
      </w:r>
      <w:proofErr w:type="spellStart"/>
      <w:r w:rsidRPr="00CB741B">
        <w:rPr>
          <w:rFonts w:cstheme="minorHAnsi"/>
          <w:lang w:val="en-CA"/>
        </w:rPr>
        <w:t>même</w:t>
      </w:r>
      <w:proofErr w:type="spellEnd"/>
      <w:r w:rsidRPr="00CB741B">
        <w:rPr>
          <w:rFonts w:cstheme="minorHAnsi"/>
          <w:lang w:val="en-CA"/>
        </w:rPr>
        <w:t xml:space="preserve"> le </w:t>
      </w:r>
      <w:proofErr w:type="spellStart"/>
      <w:r w:rsidRPr="00CB741B">
        <w:rPr>
          <w:rFonts w:cstheme="minorHAnsi"/>
          <w:lang w:val="en-CA"/>
        </w:rPr>
        <w:t>compte</w:t>
      </w:r>
      <w:proofErr w:type="spellEnd"/>
      <w:r w:rsidRPr="00CB741B">
        <w:rPr>
          <w:rFonts w:cstheme="minorHAnsi"/>
          <w:lang w:val="en-CA"/>
        </w:rPr>
        <w:t xml:space="preserve"> 23.041.31.710.</w:t>
      </w:r>
      <w:proofErr w:type="gramEnd"/>
    </w:p>
    <w:p w:rsidR="003701BE" w:rsidRPr="00CB741B" w:rsidRDefault="003701BE" w:rsidP="008354BD">
      <w:pPr>
        <w:tabs>
          <w:tab w:val="left" w:pos="2268"/>
        </w:tabs>
        <w:spacing w:after="0" w:line="252" w:lineRule="auto"/>
        <w:ind w:left="2268" w:hanging="2268"/>
        <w:jc w:val="both"/>
        <w:rPr>
          <w:rFonts w:cstheme="minorHAnsi"/>
          <w:i/>
          <w:lang w:val="en-CA"/>
        </w:rPr>
      </w:pPr>
    </w:p>
    <w:p w:rsidR="003701BE" w:rsidRPr="007717B5" w:rsidRDefault="003701BE" w:rsidP="008354BD">
      <w:pPr>
        <w:tabs>
          <w:tab w:val="left" w:pos="2268"/>
        </w:tabs>
        <w:spacing w:after="0" w:line="252" w:lineRule="auto"/>
        <w:ind w:left="2268" w:hanging="2268"/>
        <w:jc w:val="both"/>
        <w:rPr>
          <w:rFonts w:cstheme="minorHAnsi"/>
          <w:i/>
          <w:lang w:val="en-CA"/>
        </w:rPr>
      </w:pPr>
      <w:r>
        <w:rPr>
          <w:i/>
          <w:color w:val="000000"/>
          <w:lang w:val="en-CA"/>
        </w:rPr>
        <w:t>THEREFORE</w:t>
      </w:r>
      <w:r>
        <w:rPr>
          <w:i/>
          <w:color w:val="000000"/>
          <w:lang w:val="en-CA"/>
        </w:rPr>
        <w:tab/>
        <w:t>it</w:t>
      </w:r>
      <w:r w:rsidRPr="00207FCA">
        <w:rPr>
          <w:i/>
          <w:color w:val="000000"/>
          <w:lang w:val="en-CA"/>
        </w:rPr>
        <w:t xml:space="preserve"> is proposed by </w:t>
      </w:r>
      <w:r>
        <w:rPr>
          <w:i/>
          <w:color w:val="000000"/>
          <w:lang w:val="en-CA"/>
        </w:rPr>
        <w:t xml:space="preserve">Councillor Denis Fillion </w:t>
      </w:r>
      <w:r w:rsidRPr="00207FCA">
        <w:rPr>
          <w:i/>
          <w:color w:val="000000"/>
          <w:lang w:val="en-CA"/>
        </w:rPr>
        <w:t xml:space="preserve">and resolved that the municipality grants a service </w:t>
      </w:r>
      <w:r>
        <w:rPr>
          <w:i/>
          <w:color w:val="000000"/>
          <w:lang w:val="en-CA"/>
        </w:rPr>
        <w:t>contract to the firm LRL ASSOCIATES LTD</w:t>
      </w:r>
      <w:r w:rsidRPr="00207FCA">
        <w:rPr>
          <w:i/>
          <w:color w:val="000000"/>
          <w:lang w:val="en-CA"/>
        </w:rPr>
        <w:t xml:space="preserve"> for a maximum amount of </w:t>
      </w:r>
      <w:r>
        <w:rPr>
          <w:i/>
          <w:color w:val="000000"/>
          <w:lang w:val="en-CA"/>
        </w:rPr>
        <w:t>$86 250</w:t>
      </w:r>
      <w:r w:rsidRPr="00207FCA">
        <w:rPr>
          <w:i/>
          <w:color w:val="000000"/>
          <w:lang w:val="en-CA"/>
        </w:rPr>
        <w:t xml:space="preserve">, excluding taxes, </w:t>
      </w:r>
      <w:r w:rsidRPr="00FD5D26">
        <w:rPr>
          <w:i/>
          <w:color w:val="000000"/>
          <w:lang w:val="en-CA"/>
        </w:rPr>
        <w:t xml:space="preserve">for site supervision, </w:t>
      </w:r>
      <w:r w:rsidRPr="00D37D6F">
        <w:rPr>
          <w:i/>
          <w:color w:val="000000"/>
          <w:lang w:val="en-CA"/>
        </w:rPr>
        <w:t>in situ compaction tests, tests on concrete, sampling of asphalt mixes and laboratory tests</w:t>
      </w:r>
      <w:r w:rsidRPr="00207FCA">
        <w:rPr>
          <w:i/>
          <w:color w:val="000000"/>
          <w:lang w:val="en-CA"/>
        </w:rPr>
        <w:t xml:space="preserve">. The necessary funds will be taken from the account </w:t>
      </w:r>
      <w:r w:rsidRPr="004E5DA5">
        <w:rPr>
          <w:i/>
          <w:color w:val="000000"/>
          <w:lang w:val="en-CA"/>
        </w:rPr>
        <w:t>23.041.31.710</w:t>
      </w:r>
      <w:r>
        <w:rPr>
          <w:i/>
          <w:color w:val="000000"/>
          <w:lang w:val="en-CA"/>
        </w:rPr>
        <w:t>.</w:t>
      </w:r>
    </w:p>
    <w:p w:rsidR="003249E5" w:rsidRPr="00B40ABD" w:rsidRDefault="003249E5" w:rsidP="008354BD">
      <w:pPr>
        <w:spacing w:after="0" w:line="252" w:lineRule="auto"/>
        <w:jc w:val="right"/>
        <w:rPr>
          <w:rFonts w:eastAsia="Times New Roman" w:cstheme="minorHAnsi"/>
          <w:i/>
          <w:lang w:val="en-CA" w:eastAsia="fr-CA"/>
        </w:rPr>
      </w:pPr>
    </w:p>
    <w:p w:rsidR="00DA129E" w:rsidRPr="00B40ABD" w:rsidRDefault="00DA129E" w:rsidP="008354BD">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8354BD">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252EB6" w:rsidRDefault="00252EB6" w:rsidP="008354BD">
      <w:pPr>
        <w:spacing w:after="0" w:line="252" w:lineRule="auto"/>
        <w:jc w:val="both"/>
        <w:rPr>
          <w:b/>
          <w:u w:val="single"/>
          <w:lang w:val="en-CA"/>
        </w:rPr>
      </w:pPr>
    </w:p>
    <w:p w:rsidR="008C751A" w:rsidRPr="00E96E71" w:rsidRDefault="008C751A" w:rsidP="008354BD">
      <w:pPr>
        <w:spacing w:after="0" w:line="252" w:lineRule="auto"/>
        <w:jc w:val="both"/>
        <w:rPr>
          <w:b/>
          <w:u w:val="single"/>
          <w:lang w:val="en-CA"/>
        </w:rPr>
      </w:pPr>
      <w:r w:rsidRPr="00E96E71">
        <w:rPr>
          <w:b/>
          <w:u w:val="single"/>
          <w:lang w:val="en-CA"/>
        </w:rPr>
        <w:t>2021-05-</w:t>
      </w:r>
      <w:r>
        <w:rPr>
          <w:b/>
          <w:u w:val="single"/>
          <w:lang w:val="en-CA"/>
        </w:rPr>
        <w:t>171</w:t>
      </w:r>
      <w:r w:rsidRPr="00E96E71">
        <w:rPr>
          <w:b/>
          <w:u w:val="single"/>
          <w:lang w:val="en-CA"/>
        </w:rPr>
        <w:tab/>
      </w:r>
      <w:proofErr w:type="spellStart"/>
      <w:r w:rsidRPr="00E96E71">
        <w:rPr>
          <w:b/>
          <w:u w:val="single"/>
          <w:lang w:val="en-CA"/>
        </w:rPr>
        <w:t>Achat</w:t>
      </w:r>
      <w:proofErr w:type="spellEnd"/>
      <w:r w:rsidRPr="00E96E71">
        <w:rPr>
          <w:b/>
          <w:u w:val="single"/>
          <w:lang w:val="en-CA"/>
        </w:rPr>
        <w:t xml:space="preserve"> d’un camion Ford F550</w:t>
      </w:r>
      <w:r>
        <w:rPr>
          <w:b/>
          <w:u w:val="single"/>
          <w:lang w:val="en-CA"/>
        </w:rPr>
        <w:t>, 2022</w:t>
      </w:r>
    </w:p>
    <w:p w:rsidR="008C751A" w:rsidRPr="00E96E71" w:rsidRDefault="008C751A" w:rsidP="008354BD">
      <w:pPr>
        <w:spacing w:after="0" w:line="252" w:lineRule="auto"/>
        <w:jc w:val="both"/>
        <w:rPr>
          <w:b/>
          <w:u w:val="single"/>
          <w:lang w:val="en-CA"/>
        </w:rPr>
      </w:pPr>
    </w:p>
    <w:p w:rsidR="008C751A" w:rsidRPr="00E83958" w:rsidRDefault="008C751A" w:rsidP="008354BD">
      <w:pPr>
        <w:spacing w:line="252" w:lineRule="auto"/>
        <w:jc w:val="both"/>
        <w:rPr>
          <w:rFonts w:cstheme="minorHAnsi"/>
          <w:b/>
          <w:i/>
          <w:sz w:val="24"/>
          <w:lang w:val="en-CA"/>
        </w:rPr>
      </w:pPr>
      <w:r w:rsidRPr="00E83958">
        <w:rPr>
          <w:b/>
          <w:i/>
          <w:u w:val="single"/>
          <w:lang w:val="en-CA"/>
        </w:rPr>
        <w:t>2021-05-</w:t>
      </w:r>
      <w:r>
        <w:rPr>
          <w:b/>
          <w:i/>
          <w:u w:val="single"/>
          <w:lang w:val="en-CA"/>
        </w:rPr>
        <w:t>171</w:t>
      </w:r>
      <w:r w:rsidRPr="00E83958">
        <w:rPr>
          <w:b/>
          <w:i/>
          <w:u w:val="single"/>
          <w:lang w:val="en-CA"/>
        </w:rPr>
        <w:tab/>
        <w:t xml:space="preserve">Purchase of a </w:t>
      </w:r>
      <w:r>
        <w:rPr>
          <w:b/>
          <w:i/>
          <w:u w:val="single"/>
          <w:lang w:val="en-CA"/>
        </w:rPr>
        <w:t>Ford F550</w:t>
      </w:r>
      <w:r w:rsidRPr="00E83958">
        <w:rPr>
          <w:b/>
          <w:i/>
          <w:u w:val="single"/>
          <w:lang w:val="en-CA"/>
        </w:rPr>
        <w:t xml:space="preserve"> truck</w:t>
      </w:r>
      <w:r>
        <w:rPr>
          <w:b/>
          <w:i/>
          <w:u w:val="single"/>
          <w:lang w:val="en-CA"/>
        </w:rPr>
        <w:t>, 2022</w:t>
      </w:r>
    </w:p>
    <w:p w:rsidR="008C751A" w:rsidRDefault="008C751A" w:rsidP="008354BD">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la municipalité souhaite acquérir un camion pour effectuer des travaux de voirie et déneigement;</w:t>
      </w:r>
    </w:p>
    <w:p w:rsidR="008C751A" w:rsidRPr="00265D5E" w:rsidRDefault="008C751A" w:rsidP="008354BD">
      <w:pPr>
        <w:tabs>
          <w:tab w:val="left" w:pos="2268"/>
        </w:tabs>
        <w:suppressAutoHyphens/>
        <w:spacing w:line="252" w:lineRule="auto"/>
        <w:ind w:left="2268" w:hanging="2268"/>
        <w:jc w:val="both"/>
        <w:rPr>
          <w:rFonts w:eastAsia="SimSun" w:cstheme="minorHAnsi"/>
          <w:i/>
          <w:kern w:val="1"/>
          <w:lang w:val="en-CA" w:eastAsia="zh-CN" w:bidi="hi-IN"/>
        </w:rPr>
      </w:pPr>
      <w:r w:rsidRPr="00265D5E">
        <w:rPr>
          <w:rFonts w:eastAsia="SimSun" w:cstheme="minorHAnsi"/>
          <w:i/>
          <w:kern w:val="1"/>
          <w:lang w:val="en-CA" w:eastAsia="zh-CN" w:bidi="hi-IN"/>
        </w:rPr>
        <w:lastRenderedPageBreak/>
        <w:t xml:space="preserve">WHEREAS </w:t>
      </w:r>
      <w:r w:rsidRPr="00265D5E">
        <w:rPr>
          <w:rFonts w:eastAsia="SimSun" w:cstheme="minorHAnsi"/>
          <w:i/>
          <w:kern w:val="1"/>
          <w:lang w:val="en-CA" w:eastAsia="zh-CN" w:bidi="hi-IN"/>
        </w:rPr>
        <w:tab/>
        <w:t>the municipality wishes to acquire a truck to carry out roadwork;</w:t>
      </w:r>
    </w:p>
    <w:p w:rsidR="008C751A" w:rsidRDefault="008C751A" w:rsidP="008354BD">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 xml:space="preserve">la municipalité a demandé des prix auprès de </w:t>
      </w:r>
      <w:r w:rsidRPr="00E95CDB">
        <w:rPr>
          <w:rFonts w:eastAsia="SimSun" w:cstheme="minorHAnsi"/>
          <w:kern w:val="1"/>
          <w:lang w:eastAsia="zh-CN" w:bidi="hi-IN"/>
        </w:rPr>
        <w:t xml:space="preserve">trois (3) </w:t>
      </w:r>
      <w:r>
        <w:rPr>
          <w:rFonts w:eastAsia="SimSun" w:cstheme="minorHAnsi"/>
          <w:kern w:val="1"/>
          <w:lang w:eastAsia="zh-CN" w:bidi="hi-IN"/>
        </w:rPr>
        <w:t>fournisseurs, mais un seul a répondu à l’appel</w:t>
      </w:r>
      <w:r w:rsidRPr="00E95CDB">
        <w:rPr>
          <w:rFonts w:eastAsia="SimSun" w:cstheme="minorHAnsi"/>
          <w:kern w:val="1"/>
          <w:lang w:eastAsia="zh-CN" w:bidi="hi-IN"/>
        </w:rPr>
        <w:t>:</w:t>
      </w:r>
    </w:p>
    <w:p w:rsidR="008C751A" w:rsidRDefault="008C751A" w:rsidP="008354BD">
      <w:pPr>
        <w:tabs>
          <w:tab w:val="left" w:pos="2268"/>
        </w:tabs>
        <w:suppressAutoHyphens/>
        <w:spacing w:after="120" w:line="252"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WHEREAS</w:t>
      </w:r>
      <w:r>
        <w:rPr>
          <w:rFonts w:eastAsia="SimSun" w:cstheme="minorHAnsi"/>
          <w:i/>
          <w:kern w:val="1"/>
          <w:lang w:val="en-CA" w:eastAsia="zh-CN" w:bidi="hi-IN"/>
        </w:rPr>
        <w:t xml:space="preserve">  </w:t>
      </w:r>
      <w:r w:rsidRPr="00A60739">
        <w:rPr>
          <w:rFonts w:eastAsia="SimSun" w:cstheme="minorHAnsi"/>
          <w:i/>
          <w:kern w:val="1"/>
          <w:lang w:val="en-CA" w:eastAsia="zh-CN" w:bidi="hi-IN"/>
        </w:rPr>
        <w:tab/>
        <w:t>that the municipality asked for prices from three (3) suppliers</w:t>
      </w:r>
      <w:r>
        <w:rPr>
          <w:rFonts w:eastAsia="SimSun" w:cstheme="minorHAnsi"/>
          <w:i/>
          <w:kern w:val="1"/>
          <w:lang w:val="en-CA" w:eastAsia="zh-CN" w:bidi="hi-IN"/>
        </w:rPr>
        <w:t>, but only one answered the call</w:t>
      </w:r>
      <w:r w:rsidRPr="00A60739">
        <w:rPr>
          <w:rFonts w:eastAsia="SimSun" w:cstheme="minorHAnsi"/>
          <w:i/>
          <w:kern w:val="1"/>
          <w:lang w:val="en-CA" w:eastAsia="zh-CN" w:bidi="hi-IN"/>
        </w:rPr>
        <w:t>:</w:t>
      </w:r>
    </w:p>
    <w:tbl>
      <w:tblPr>
        <w:tblStyle w:val="Grilledutableau"/>
        <w:tblW w:w="0" w:type="auto"/>
        <w:tblInd w:w="2268" w:type="dxa"/>
        <w:tblLook w:val="04A0" w:firstRow="1" w:lastRow="0" w:firstColumn="1" w:lastColumn="0" w:noHBand="0" w:noVBand="1"/>
      </w:tblPr>
      <w:tblGrid>
        <w:gridCol w:w="3726"/>
        <w:gridCol w:w="1642"/>
      </w:tblGrid>
      <w:tr w:rsidR="008C751A" w:rsidTr="006F7DA7">
        <w:tc>
          <w:tcPr>
            <w:tcW w:w="3726" w:type="dxa"/>
          </w:tcPr>
          <w:p w:rsidR="008C751A" w:rsidRPr="006A55E0" w:rsidRDefault="008C751A" w:rsidP="008354BD">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SOUMISSIONNAIRE/TENDERER</w:t>
            </w:r>
          </w:p>
        </w:tc>
        <w:tc>
          <w:tcPr>
            <w:tcW w:w="1642" w:type="dxa"/>
          </w:tcPr>
          <w:p w:rsidR="008C751A" w:rsidRPr="006A55E0" w:rsidRDefault="008C751A" w:rsidP="008354BD">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PRIX/PRICE</w:t>
            </w:r>
          </w:p>
        </w:tc>
      </w:tr>
      <w:tr w:rsidR="008C751A" w:rsidTr="006F7DA7">
        <w:tc>
          <w:tcPr>
            <w:tcW w:w="3726" w:type="dxa"/>
          </w:tcPr>
          <w:p w:rsidR="008C751A" w:rsidRDefault="008C751A" w:rsidP="008354BD">
            <w:pPr>
              <w:tabs>
                <w:tab w:val="left" w:pos="2268"/>
              </w:tabs>
              <w:suppressAutoHyphens/>
              <w:spacing w:before="120" w:after="120" w:line="252" w:lineRule="auto"/>
              <w:jc w:val="both"/>
              <w:rPr>
                <w:rFonts w:eastAsia="SimSun" w:cstheme="minorHAnsi"/>
                <w:kern w:val="1"/>
                <w:lang w:eastAsia="zh-CN" w:bidi="hi-IN"/>
              </w:rPr>
            </w:pPr>
            <w:r>
              <w:rPr>
                <w:rFonts w:eastAsia="SimSun" w:cstheme="minorHAnsi"/>
                <w:kern w:val="1"/>
                <w:lang w:eastAsia="zh-CN" w:bidi="hi-IN"/>
              </w:rPr>
              <w:t xml:space="preserve">Ford </w:t>
            </w:r>
            <w:proofErr w:type="spellStart"/>
            <w:r>
              <w:rPr>
                <w:rFonts w:eastAsia="SimSun" w:cstheme="minorHAnsi"/>
                <w:kern w:val="1"/>
                <w:lang w:eastAsia="zh-CN" w:bidi="hi-IN"/>
              </w:rPr>
              <w:t>Hawkesbury</w:t>
            </w:r>
            <w:proofErr w:type="spellEnd"/>
          </w:p>
        </w:tc>
        <w:tc>
          <w:tcPr>
            <w:tcW w:w="1642" w:type="dxa"/>
          </w:tcPr>
          <w:p w:rsidR="008C751A" w:rsidRDefault="008C751A" w:rsidP="008354BD">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59 632.00$</w:t>
            </w:r>
          </w:p>
        </w:tc>
      </w:tr>
      <w:tr w:rsidR="008C751A" w:rsidTr="006F7DA7">
        <w:tc>
          <w:tcPr>
            <w:tcW w:w="3726" w:type="dxa"/>
          </w:tcPr>
          <w:p w:rsidR="008C751A" w:rsidRDefault="008C751A" w:rsidP="008354BD">
            <w:pPr>
              <w:tabs>
                <w:tab w:val="left" w:pos="2268"/>
              </w:tabs>
              <w:suppressAutoHyphens/>
              <w:spacing w:before="120" w:after="120" w:line="252" w:lineRule="auto"/>
              <w:jc w:val="both"/>
              <w:rPr>
                <w:rFonts w:eastAsia="SimSun" w:cstheme="minorHAnsi"/>
                <w:kern w:val="1"/>
                <w:lang w:eastAsia="zh-CN" w:bidi="hi-IN"/>
              </w:rPr>
            </w:pPr>
            <w:proofErr w:type="spellStart"/>
            <w:r>
              <w:rPr>
                <w:rFonts w:eastAsia="SimSun" w:cstheme="minorHAnsi"/>
                <w:kern w:val="1"/>
                <w:lang w:eastAsia="zh-CN" w:bidi="hi-IN"/>
              </w:rPr>
              <w:t>Lachute</w:t>
            </w:r>
            <w:proofErr w:type="spellEnd"/>
            <w:r>
              <w:rPr>
                <w:rFonts w:eastAsia="SimSun" w:cstheme="minorHAnsi"/>
                <w:kern w:val="1"/>
                <w:lang w:eastAsia="zh-CN" w:bidi="hi-IN"/>
              </w:rPr>
              <w:t xml:space="preserve"> Ford </w:t>
            </w:r>
          </w:p>
        </w:tc>
        <w:tc>
          <w:tcPr>
            <w:tcW w:w="1642" w:type="dxa"/>
          </w:tcPr>
          <w:p w:rsidR="008C751A" w:rsidRPr="003D0429" w:rsidRDefault="008C751A" w:rsidP="008354BD">
            <w:pPr>
              <w:tabs>
                <w:tab w:val="left" w:pos="2268"/>
              </w:tabs>
              <w:suppressAutoHyphens/>
              <w:spacing w:before="120" w:after="120" w:line="252" w:lineRule="auto"/>
              <w:jc w:val="right"/>
              <w:rPr>
                <w:rFonts w:eastAsia="SimSun" w:cstheme="minorHAnsi"/>
                <w:kern w:val="1"/>
                <w:lang w:eastAsia="zh-CN" w:bidi="hi-IN"/>
              </w:rPr>
            </w:pPr>
            <w:r w:rsidRPr="003D0429">
              <w:rPr>
                <w:rFonts w:eastAsia="SimSun" w:cstheme="minorHAnsi"/>
                <w:kern w:val="1"/>
                <w:lang w:eastAsia="zh-CN" w:bidi="hi-IN"/>
              </w:rPr>
              <w:t>-</w:t>
            </w:r>
            <w:r>
              <w:rPr>
                <w:rFonts w:eastAsia="SimSun" w:cstheme="minorHAnsi"/>
                <w:kern w:val="1"/>
                <w:lang w:eastAsia="zh-CN" w:bidi="hi-IN"/>
              </w:rPr>
              <w:t xml:space="preserve"> </w:t>
            </w:r>
            <w:r w:rsidRPr="003D0429">
              <w:rPr>
                <w:rFonts w:eastAsia="SimSun" w:cstheme="minorHAnsi"/>
                <w:kern w:val="1"/>
                <w:lang w:eastAsia="zh-CN" w:bidi="hi-IN"/>
              </w:rPr>
              <w:t xml:space="preserve">- </w:t>
            </w:r>
            <w:r>
              <w:rPr>
                <w:rFonts w:eastAsia="SimSun" w:cstheme="minorHAnsi"/>
                <w:kern w:val="1"/>
                <w:lang w:eastAsia="zh-CN" w:bidi="hi-IN"/>
              </w:rPr>
              <w:t xml:space="preserve">- - - </w:t>
            </w:r>
          </w:p>
        </w:tc>
      </w:tr>
      <w:tr w:rsidR="008C751A" w:rsidTr="006F7DA7">
        <w:tc>
          <w:tcPr>
            <w:tcW w:w="3726" w:type="dxa"/>
          </w:tcPr>
          <w:p w:rsidR="008C751A" w:rsidRDefault="008C751A" w:rsidP="008354BD">
            <w:pPr>
              <w:tabs>
                <w:tab w:val="left" w:pos="2268"/>
              </w:tabs>
              <w:suppressAutoHyphens/>
              <w:spacing w:before="120" w:after="120" w:line="252" w:lineRule="auto"/>
              <w:jc w:val="both"/>
              <w:rPr>
                <w:rFonts w:eastAsia="SimSun" w:cstheme="minorHAnsi"/>
                <w:kern w:val="1"/>
                <w:lang w:eastAsia="zh-CN" w:bidi="hi-IN"/>
              </w:rPr>
            </w:pPr>
            <w:r>
              <w:rPr>
                <w:rFonts w:eastAsia="SimSun" w:cstheme="minorHAnsi"/>
                <w:kern w:val="1"/>
                <w:lang w:eastAsia="zh-CN" w:bidi="hi-IN"/>
              </w:rPr>
              <w:t>Brunelle Ford St- Eustache</w:t>
            </w:r>
          </w:p>
        </w:tc>
        <w:tc>
          <w:tcPr>
            <w:tcW w:w="1642" w:type="dxa"/>
          </w:tcPr>
          <w:p w:rsidR="008C751A" w:rsidRDefault="008C751A" w:rsidP="008354BD">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 xml:space="preserve">- - - - - </w:t>
            </w:r>
          </w:p>
        </w:tc>
      </w:tr>
    </w:tbl>
    <w:p w:rsidR="008C751A" w:rsidRDefault="008C751A" w:rsidP="008354BD">
      <w:pPr>
        <w:tabs>
          <w:tab w:val="left" w:pos="2268"/>
        </w:tabs>
        <w:suppressAutoHyphens/>
        <w:spacing w:line="252" w:lineRule="auto"/>
        <w:ind w:left="2268" w:hanging="2268"/>
        <w:jc w:val="both"/>
        <w:rPr>
          <w:rFonts w:eastAsia="SimSun" w:cstheme="minorHAnsi"/>
          <w:b/>
          <w:kern w:val="1"/>
          <w:lang w:eastAsia="zh-CN" w:bidi="hi-IN"/>
        </w:rPr>
      </w:pPr>
    </w:p>
    <w:p w:rsidR="008C751A" w:rsidRDefault="008C751A" w:rsidP="008354BD">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la conseillère Manon Jutras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déposée par Ford </w:t>
      </w:r>
      <w:proofErr w:type="spellStart"/>
      <w:r>
        <w:rPr>
          <w:rFonts w:eastAsia="SimSun" w:cstheme="minorHAnsi"/>
          <w:kern w:val="1"/>
          <w:lang w:eastAsia="zh-CN" w:bidi="hi-IN"/>
        </w:rPr>
        <w:t>Hawkesbury</w:t>
      </w:r>
      <w:proofErr w:type="spellEnd"/>
      <w:r>
        <w:rPr>
          <w:rFonts w:eastAsia="SimSun" w:cstheme="minorHAnsi"/>
          <w:kern w:val="1"/>
          <w:lang w:eastAsia="zh-CN" w:bidi="hi-IN"/>
        </w:rPr>
        <w:t xml:space="preserve"> et </w:t>
      </w:r>
      <w:r w:rsidRPr="00E95CDB">
        <w:rPr>
          <w:rFonts w:eastAsia="SimSun" w:cstheme="minorHAnsi"/>
          <w:kern w:val="1"/>
          <w:lang w:eastAsia="zh-CN" w:bidi="hi-IN"/>
        </w:rPr>
        <w:t xml:space="preserve">autorise l’achat </w:t>
      </w:r>
      <w:r>
        <w:rPr>
          <w:rFonts w:eastAsia="SimSun" w:cstheme="minorHAnsi"/>
          <w:kern w:val="1"/>
          <w:lang w:eastAsia="zh-CN" w:bidi="hi-IN"/>
        </w:rPr>
        <w:t xml:space="preserve">d’un camion Ford F550, 2022, </w:t>
      </w:r>
      <w:r w:rsidRPr="00E95CDB">
        <w:rPr>
          <w:rFonts w:eastAsia="SimSun" w:cstheme="minorHAnsi"/>
          <w:kern w:val="1"/>
          <w:lang w:eastAsia="zh-CN" w:bidi="hi-IN"/>
        </w:rPr>
        <w:t xml:space="preserve">au prix de </w:t>
      </w:r>
      <w:r>
        <w:rPr>
          <w:rFonts w:eastAsia="SimSun" w:cstheme="minorHAnsi"/>
          <w:kern w:val="1"/>
          <w:lang w:eastAsia="zh-CN" w:bidi="hi-IN"/>
        </w:rPr>
        <w:t>59 632.00$, ex</w:t>
      </w:r>
      <w:r w:rsidRPr="003115AA">
        <w:rPr>
          <w:rFonts w:eastAsia="SimSun" w:cstheme="minorHAnsi"/>
          <w:kern w:val="1"/>
          <w:lang w:eastAsia="zh-CN" w:bidi="hi-IN"/>
        </w:rPr>
        <w:t>cluant</w:t>
      </w:r>
      <w:r>
        <w:rPr>
          <w:rFonts w:eastAsia="SimSun" w:cstheme="minorHAnsi"/>
          <w:kern w:val="1"/>
          <w:lang w:eastAsia="zh-CN" w:bidi="hi-IN"/>
        </w:rPr>
        <w:t xml:space="preserve"> les taxes.  </w:t>
      </w:r>
      <w:r w:rsidRPr="002465FA">
        <w:rPr>
          <w:rFonts w:eastAsia="SimSun" w:cstheme="minorHAnsi"/>
          <w:kern w:val="1"/>
          <w:lang w:eastAsia="zh-CN" w:bidi="hi-IN"/>
        </w:rPr>
        <w:t>Les fonds nécessaires seront prélevés au poste budgét</w:t>
      </w:r>
      <w:r>
        <w:rPr>
          <w:rFonts w:eastAsia="SimSun" w:cstheme="minorHAnsi"/>
          <w:kern w:val="1"/>
          <w:lang w:eastAsia="zh-CN" w:bidi="hi-IN"/>
        </w:rPr>
        <w:t>aire 23.040.02.724.</w:t>
      </w:r>
    </w:p>
    <w:p w:rsidR="008C751A" w:rsidRDefault="008C751A" w:rsidP="008354BD">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r>
      <w:r w:rsidRPr="00E321CB">
        <w:rPr>
          <w:rFonts w:eastAsia="SimSun" w:cstheme="minorHAnsi"/>
          <w:kern w:val="1"/>
          <w:lang w:eastAsia="zh-CN" w:bidi="hi-IN"/>
        </w:rPr>
        <w:t>Il est également résolu d’autoriser le Coordonnateur des finances et secrétaire trésorier adjoint à payer cet équipement à même le surplus non affecté</w:t>
      </w:r>
      <w:r>
        <w:rPr>
          <w:rFonts w:eastAsia="SimSun" w:cstheme="minorHAnsi"/>
          <w:kern w:val="1"/>
          <w:lang w:eastAsia="zh-CN" w:bidi="hi-IN"/>
        </w:rPr>
        <w:t>.</w:t>
      </w:r>
    </w:p>
    <w:p w:rsidR="008C751A" w:rsidRDefault="008C751A" w:rsidP="008354BD">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 xml:space="preserve">THEREFORE </w:t>
      </w:r>
      <w:r w:rsidRPr="00B43FEB">
        <w:rPr>
          <w:rFonts w:eastAsia="SimSun" w:cstheme="minorHAnsi"/>
          <w:i/>
          <w:kern w:val="1"/>
          <w:lang w:val="en-CA" w:eastAsia="zh-CN" w:bidi="hi-IN"/>
        </w:rPr>
        <w:tab/>
        <w:t xml:space="preserve">it is </w:t>
      </w:r>
      <w:r>
        <w:rPr>
          <w:rFonts w:eastAsia="SimSun" w:cstheme="minorHAnsi"/>
          <w:i/>
          <w:kern w:val="1"/>
          <w:lang w:val="en-CA" w:eastAsia="zh-CN" w:bidi="hi-IN"/>
        </w:rPr>
        <w:t>proposed</w:t>
      </w:r>
      <w:r w:rsidRPr="00B43FEB">
        <w:rPr>
          <w:rFonts w:eastAsia="SimSun" w:cstheme="minorHAnsi"/>
          <w:i/>
          <w:kern w:val="1"/>
          <w:lang w:val="en-CA" w:eastAsia="zh-CN" w:bidi="hi-IN"/>
        </w:rPr>
        <w:t xml:space="preserve"> by Councillor </w:t>
      </w:r>
      <w:r>
        <w:rPr>
          <w:rFonts w:eastAsia="SimSun" w:cstheme="minorHAnsi"/>
          <w:i/>
          <w:kern w:val="1"/>
          <w:lang w:val="en-CA" w:eastAsia="zh-CN" w:bidi="hi-IN"/>
        </w:rPr>
        <w:t>Manon Jutras</w:t>
      </w:r>
      <w:r w:rsidRPr="00B43FEB">
        <w:rPr>
          <w:rFonts w:eastAsia="SimSun" w:cstheme="minorHAnsi"/>
          <w:i/>
          <w:kern w:val="1"/>
          <w:lang w:val="en-CA" w:eastAsia="zh-CN" w:bidi="hi-IN"/>
        </w:rPr>
        <w:t xml:space="preserve"> and </w:t>
      </w:r>
      <w:r w:rsidRPr="002E7585">
        <w:rPr>
          <w:rFonts w:eastAsia="SimSun" w:cstheme="minorHAnsi"/>
          <w:i/>
          <w:kern w:val="1"/>
          <w:lang w:val="en-CA" w:eastAsia="zh-CN" w:bidi="hi-IN"/>
        </w:rPr>
        <w:t xml:space="preserve">resolved that council accepts the </w:t>
      </w:r>
      <w:r>
        <w:rPr>
          <w:rFonts w:eastAsia="SimSun" w:cstheme="minorHAnsi"/>
          <w:i/>
          <w:kern w:val="1"/>
          <w:lang w:val="en-CA" w:eastAsia="zh-CN" w:bidi="hi-IN"/>
        </w:rPr>
        <w:t>lowest</w:t>
      </w:r>
      <w:r w:rsidRPr="002E7585">
        <w:rPr>
          <w:rFonts w:eastAsia="SimSun" w:cstheme="minorHAnsi"/>
          <w:i/>
          <w:kern w:val="1"/>
          <w:lang w:val="en-CA" w:eastAsia="zh-CN" w:bidi="hi-IN"/>
        </w:rPr>
        <w:t xml:space="preserve"> bid submitted by </w:t>
      </w:r>
      <w:r>
        <w:rPr>
          <w:rFonts w:eastAsia="SimSun" w:cstheme="minorHAnsi"/>
          <w:i/>
          <w:kern w:val="1"/>
          <w:lang w:val="en-CA" w:eastAsia="zh-CN" w:bidi="hi-IN"/>
        </w:rPr>
        <w:t xml:space="preserve">Ford Hawkesbury </w:t>
      </w:r>
      <w:r w:rsidRPr="002E7585">
        <w:rPr>
          <w:rFonts w:eastAsia="SimSun" w:cstheme="minorHAnsi"/>
          <w:i/>
          <w:kern w:val="1"/>
          <w:lang w:val="en-CA" w:eastAsia="zh-CN" w:bidi="hi-IN"/>
        </w:rPr>
        <w:t xml:space="preserve">and authorizes the purchase of a </w:t>
      </w:r>
      <w:r>
        <w:rPr>
          <w:rFonts w:eastAsia="SimSun" w:cstheme="minorHAnsi"/>
          <w:i/>
          <w:kern w:val="1"/>
          <w:lang w:val="en-CA" w:eastAsia="zh-CN" w:bidi="hi-IN"/>
        </w:rPr>
        <w:t>2022 Ford F550 truck</w:t>
      </w:r>
      <w:r w:rsidRPr="002E7585">
        <w:rPr>
          <w:rFonts w:eastAsia="SimSun" w:cstheme="minorHAnsi"/>
          <w:i/>
          <w:kern w:val="1"/>
          <w:lang w:val="en-CA" w:eastAsia="zh-CN" w:bidi="hi-IN"/>
        </w:rPr>
        <w:t xml:space="preserve"> at the price of </w:t>
      </w:r>
      <w:r>
        <w:rPr>
          <w:rFonts w:eastAsia="SimSun" w:cstheme="minorHAnsi"/>
          <w:i/>
          <w:kern w:val="1"/>
          <w:lang w:val="en-CA" w:eastAsia="zh-CN" w:bidi="hi-IN"/>
        </w:rPr>
        <w:t>$59 632.00, exc</w:t>
      </w:r>
      <w:r w:rsidRPr="002E7585">
        <w:rPr>
          <w:rFonts w:eastAsia="SimSun" w:cstheme="minorHAnsi"/>
          <w:i/>
          <w:kern w:val="1"/>
          <w:lang w:val="en-CA" w:eastAsia="zh-CN" w:bidi="hi-IN"/>
        </w:rPr>
        <w:t xml:space="preserve">luding taxes. The necessary funds will be taken from budget item </w:t>
      </w:r>
      <w:r>
        <w:rPr>
          <w:rFonts w:eastAsia="SimSun" w:cstheme="minorHAnsi"/>
          <w:i/>
          <w:kern w:val="1"/>
          <w:lang w:val="en-CA" w:eastAsia="zh-CN" w:bidi="hi-IN"/>
        </w:rPr>
        <w:t>23.040.02.724.</w:t>
      </w:r>
    </w:p>
    <w:p w:rsidR="008C751A" w:rsidRPr="00AF2C11" w:rsidRDefault="008C751A" w:rsidP="008354BD">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5F7ECF">
        <w:rPr>
          <w:rFonts w:eastAsia="SimSun" w:cstheme="minorHAnsi"/>
          <w:i/>
          <w:kern w:val="1"/>
          <w:lang w:val="en-CA" w:eastAsia="zh-CN" w:bidi="hi-IN"/>
        </w:rPr>
        <w:t>It is also resolved to authorize the Finance Coordinator and Assistant Secretary Treasurer to pay for this equipment from the unallocated surplus.</w:t>
      </w:r>
    </w:p>
    <w:p w:rsidR="00DA129E" w:rsidRPr="00B40ABD" w:rsidRDefault="00DA129E" w:rsidP="008354BD">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8354BD">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8354BD">
      <w:pPr>
        <w:spacing w:after="0" w:line="252" w:lineRule="auto"/>
        <w:jc w:val="right"/>
        <w:rPr>
          <w:rFonts w:cstheme="minorHAnsi"/>
          <w:i/>
          <w:lang w:val="en-CA"/>
        </w:rPr>
      </w:pPr>
    </w:p>
    <w:p w:rsidR="00442686" w:rsidRDefault="00442686" w:rsidP="008354BD">
      <w:pPr>
        <w:spacing w:after="0" w:line="252" w:lineRule="auto"/>
        <w:jc w:val="both"/>
        <w:rPr>
          <w:b/>
          <w:u w:val="single"/>
        </w:rPr>
      </w:pPr>
      <w:r>
        <w:rPr>
          <w:b/>
          <w:u w:val="single"/>
        </w:rPr>
        <w:t xml:space="preserve">2021-05-172 </w:t>
      </w:r>
      <w:r>
        <w:rPr>
          <w:b/>
          <w:u w:val="single"/>
        </w:rPr>
        <w:tab/>
      </w:r>
      <w:r w:rsidRPr="00FE640E">
        <w:rPr>
          <w:b/>
          <w:u w:val="single"/>
        </w:rPr>
        <w:t>Avis de motion concernant le projet de règlement numéro RU-935-05-2021 modifiant le règlement de zonage numéro RU-902-01-2015 de la Municipalité de Grenville-sur-la-Rouge, tel que déjà amendé, afin d'ajouter l’article 132 à la Grille des spécifications de la zone RU-04</w:t>
      </w:r>
    </w:p>
    <w:p w:rsidR="00442686" w:rsidRPr="003A7758" w:rsidRDefault="00442686" w:rsidP="008354BD">
      <w:pPr>
        <w:spacing w:after="0" w:line="252" w:lineRule="auto"/>
        <w:jc w:val="both"/>
        <w:rPr>
          <w:b/>
          <w:u w:val="single"/>
        </w:rPr>
      </w:pPr>
    </w:p>
    <w:p w:rsidR="00442686" w:rsidRPr="00EC75B5" w:rsidRDefault="00442686" w:rsidP="008354BD">
      <w:pPr>
        <w:spacing w:line="252" w:lineRule="auto"/>
        <w:jc w:val="both"/>
        <w:rPr>
          <w:color w:val="000000"/>
        </w:rPr>
      </w:pPr>
      <w:r w:rsidRPr="00EC75B5">
        <w:rPr>
          <w:color w:val="000000"/>
        </w:rPr>
        <w:t xml:space="preserve">Avis de motion est par la présente donné par </w:t>
      </w:r>
      <w:r>
        <w:rPr>
          <w:color w:val="000000"/>
        </w:rPr>
        <w:t>le conseiller Marc André Le Gris</w:t>
      </w:r>
      <w:r w:rsidRPr="00EC75B5">
        <w:rPr>
          <w:color w:val="000000"/>
        </w:rPr>
        <w:t xml:space="preserve"> concernant le projet de règlement numéro RU-935-05-2021 modifiant </w:t>
      </w:r>
      <w:proofErr w:type="spellStart"/>
      <w:r w:rsidRPr="00EC75B5">
        <w:rPr>
          <w:color w:val="000000"/>
        </w:rPr>
        <w:t>Ie</w:t>
      </w:r>
      <w:proofErr w:type="spellEnd"/>
      <w:r w:rsidRPr="00EC75B5">
        <w:rPr>
          <w:color w:val="000000"/>
        </w:rPr>
        <w:t xml:space="preserve"> règlement de zonage numéro RU-902-01-2015 de la Municipalité de Grenville-sur-la-Rouge, tel que déjà amendé, afin d'ajouter un usage additionnel de type fermette (article 132) à la grille des spécifications au sein de la zone RU-04.</w:t>
      </w:r>
    </w:p>
    <w:p w:rsidR="00442686" w:rsidRPr="00EC75B5" w:rsidRDefault="00442686" w:rsidP="008354BD">
      <w:pPr>
        <w:spacing w:line="252" w:lineRule="auto"/>
        <w:jc w:val="both"/>
        <w:rPr>
          <w:color w:val="000000"/>
        </w:rPr>
      </w:pPr>
      <w:r w:rsidRPr="00EC75B5">
        <w:rPr>
          <w:color w:val="000000"/>
        </w:rPr>
        <w:t>Cet avis de motion ainsi que la présentation du projet de règlement sont faits conformément au Code municipal du Québec (RLRQ, chapitre C-27.1).</w:t>
      </w:r>
    </w:p>
    <w:p w:rsidR="00442686" w:rsidRPr="00FE640E" w:rsidRDefault="00442686" w:rsidP="008354BD">
      <w:pPr>
        <w:spacing w:after="0" w:line="252" w:lineRule="auto"/>
        <w:jc w:val="both"/>
        <w:rPr>
          <w:b/>
          <w:u w:val="single"/>
          <w:lang w:val="fr-FR"/>
        </w:rPr>
      </w:pPr>
      <w:r>
        <w:rPr>
          <w:b/>
          <w:u w:val="single"/>
        </w:rPr>
        <w:t xml:space="preserve">2021-05-173 </w:t>
      </w:r>
      <w:r>
        <w:rPr>
          <w:b/>
          <w:u w:val="single"/>
        </w:rPr>
        <w:tab/>
        <w:t>Adoption du</w:t>
      </w:r>
      <w:r w:rsidRPr="00FE640E">
        <w:rPr>
          <w:b/>
          <w:u w:val="single"/>
        </w:rPr>
        <w:t xml:space="preserve"> projet de règlement numéro RU-935-05-2021 </w:t>
      </w:r>
      <w:r w:rsidRPr="00455ECB">
        <w:rPr>
          <w:b/>
          <w:u w:val="single"/>
        </w:rPr>
        <w:t>modifiant le règlement de zonage numéro RU-902-01-2015, tel qu’amendé, afin d’ajouter un usage additionnel de type fermette (article 132) au sein de la zone RU-04</w:t>
      </w:r>
    </w:p>
    <w:p w:rsidR="00442686" w:rsidRPr="003A7758" w:rsidRDefault="00442686" w:rsidP="008354BD">
      <w:pPr>
        <w:spacing w:after="0" w:line="252" w:lineRule="auto"/>
        <w:jc w:val="both"/>
        <w:rPr>
          <w:b/>
          <w:u w:val="single"/>
        </w:rPr>
      </w:pPr>
    </w:p>
    <w:p w:rsidR="00442686" w:rsidRPr="00455ECB" w:rsidRDefault="00442686" w:rsidP="00252EB6">
      <w:pPr>
        <w:tabs>
          <w:tab w:val="left" w:pos="2268"/>
        </w:tabs>
        <w:spacing w:line="264" w:lineRule="auto"/>
        <w:ind w:left="2268" w:hanging="2268"/>
        <w:jc w:val="both"/>
        <w:rPr>
          <w:color w:val="000000"/>
        </w:rPr>
      </w:pPr>
      <w:r w:rsidRPr="00455ECB">
        <w:rPr>
          <w:color w:val="000000"/>
        </w:rPr>
        <w:lastRenderedPageBreak/>
        <w:t>ATTENDU</w:t>
      </w:r>
      <w:r w:rsidRPr="00455ECB">
        <w:rPr>
          <w:color w:val="000000"/>
        </w:rPr>
        <w:tab/>
        <w:t>que la Municipalité de Grenville-sur-la-Rouge a adopté un règlement de zonage numéro RU-902-01-2015 pour l’ensemble de son territoire;</w:t>
      </w:r>
    </w:p>
    <w:p w:rsidR="00442686" w:rsidRPr="00455ECB" w:rsidRDefault="00442686" w:rsidP="00252EB6">
      <w:pPr>
        <w:tabs>
          <w:tab w:val="left" w:pos="2268"/>
        </w:tabs>
        <w:spacing w:line="264" w:lineRule="auto"/>
        <w:ind w:left="2268" w:hanging="2268"/>
        <w:jc w:val="both"/>
        <w:rPr>
          <w:color w:val="000000"/>
        </w:rPr>
      </w:pPr>
      <w:r w:rsidRPr="00455ECB">
        <w:rPr>
          <w:color w:val="000000"/>
        </w:rPr>
        <w:t>ATTENDU</w:t>
      </w:r>
      <w:r w:rsidRPr="00455ECB">
        <w:rPr>
          <w:color w:val="000000"/>
        </w:rPr>
        <w:tab/>
        <w:t>que la Municipalité de Grenville-sur-la-Rouge désire ajouter un usage additionnel de type fermette au sein de la zone RU-04;</w:t>
      </w:r>
    </w:p>
    <w:p w:rsidR="00442686" w:rsidRPr="00455ECB" w:rsidRDefault="00442686" w:rsidP="00252EB6">
      <w:pPr>
        <w:tabs>
          <w:tab w:val="left" w:pos="2268"/>
        </w:tabs>
        <w:spacing w:line="264" w:lineRule="auto"/>
        <w:ind w:left="2268" w:hanging="2268"/>
        <w:jc w:val="both"/>
        <w:rPr>
          <w:color w:val="000000"/>
        </w:rPr>
      </w:pPr>
      <w:r w:rsidRPr="00455ECB">
        <w:rPr>
          <w:color w:val="000000"/>
        </w:rPr>
        <w:t xml:space="preserve">ATTENDU </w:t>
      </w:r>
      <w:r w:rsidRPr="00455ECB">
        <w:rPr>
          <w:color w:val="000000"/>
        </w:rPr>
        <w:tab/>
        <w:t>que ce projet de règlement est susceptible d’approbation référendaire par les personnes habiles à voter en vertu de la Loi sur l’aménagement et l’urbanisme;</w:t>
      </w:r>
    </w:p>
    <w:p w:rsidR="00442686" w:rsidRPr="00455ECB" w:rsidRDefault="00442686" w:rsidP="00252EB6">
      <w:pPr>
        <w:tabs>
          <w:tab w:val="left" w:pos="2268"/>
        </w:tabs>
        <w:spacing w:line="264" w:lineRule="auto"/>
        <w:ind w:left="2268" w:hanging="2268"/>
        <w:jc w:val="both"/>
        <w:rPr>
          <w:color w:val="000000"/>
        </w:rPr>
      </w:pPr>
      <w:r w:rsidRPr="00455ECB">
        <w:rPr>
          <w:color w:val="000000"/>
        </w:rPr>
        <w:t>ATTENDU</w:t>
      </w:r>
      <w:r w:rsidRPr="00455ECB">
        <w:rPr>
          <w:color w:val="000000"/>
        </w:rPr>
        <w:tab/>
        <w:t>qu’un avis de motion pour la présentation du présent projet a été donné conformément à la loi, lors de la séance extraordinaire du 26 mai 2021;</w:t>
      </w:r>
    </w:p>
    <w:p w:rsidR="00442686" w:rsidRPr="00455ECB" w:rsidRDefault="00442686" w:rsidP="00252EB6">
      <w:pPr>
        <w:tabs>
          <w:tab w:val="left" w:pos="2268"/>
        </w:tabs>
        <w:spacing w:line="264" w:lineRule="auto"/>
        <w:ind w:left="2268" w:hanging="2268"/>
        <w:jc w:val="both"/>
        <w:rPr>
          <w:color w:val="000000"/>
        </w:rPr>
      </w:pPr>
      <w:r w:rsidRPr="00455ECB">
        <w:rPr>
          <w:color w:val="000000"/>
        </w:rPr>
        <w:t xml:space="preserve">ATTENDU </w:t>
      </w:r>
      <w:r w:rsidRPr="00455ECB">
        <w:rPr>
          <w:color w:val="000000"/>
        </w:rPr>
        <w:tab/>
        <w:t>qu’une copie du présent projet de règlement a été remise aux membres du conseil municipal conformément au Code municipal du Québec (RLRQ, c. C-27.1);</w:t>
      </w:r>
    </w:p>
    <w:p w:rsidR="00442686" w:rsidRPr="00455ECB" w:rsidRDefault="00442686" w:rsidP="00252EB6">
      <w:pPr>
        <w:tabs>
          <w:tab w:val="left" w:pos="2268"/>
        </w:tabs>
        <w:spacing w:line="264" w:lineRule="auto"/>
        <w:ind w:left="2268" w:hanging="2268"/>
        <w:jc w:val="both"/>
        <w:rPr>
          <w:color w:val="000000"/>
        </w:rPr>
      </w:pPr>
      <w:r w:rsidRPr="00455ECB">
        <w:rPr>
          <w:color w:val="000000"/>
        </w:rPr>
        <w:t xml:space="preserve">CONSIDÉRANT </w:t>
      </w:r>
      <w:r w:rsidRPr="00455ECB">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442686" w:rsidRPr="00455ECB" w:rsidRDefault="00442686" w:rsidP="00252EB6">
      <w:pPr>
        <w:tabs>
          <w:tab w:val="left" w:pos="2268"/>
        </w:tabs>
        <w:spacing w:line="264" w:lineRule="auto"/>
        <w:ind w:left="2268" w:hanging="2268"/>
        <w:jc w:val="both"/>
        <w:rPr>
          <w:color w:val="000000"/>
        </w:rPr>
      </w:pPr>
      <w:r w:rsidRPr="00455ECB">
        <w:rPr>
          <w:color w:val="000000"/>
        </w:rPr>
        <w:t xml:space="preserve">ATTENDU </w:t>
      </w:r>
      <w:r w:rsidRPr="00455ECB">
        <w:rPr>
          <w:color w:val="000000"/>
        </w:rPr>
        <w:tab/>
        <w:t>qu’une copie du projet de règlement est mise à la disposition du public pour consultation sur le site internet de la municipalité, dont l’adresse est : grenvillesurlarouge.ca;</w:t>
      </w:r>
    </w:p>
    <w:p w:rsidR="00442686" w:rsidRPr="00455ECB" w:rsidRDefault="00442686" w:rsidP="00252EB6">
      <w:pPr>
        <w:tabs>
          <w:tab w:val="left" w:pos="2268"/>
        </w:tabs>
        <w:spacing w:line="264" w:lineRule="auto"/>
        <w:ind w:left="2268" w:hanging="2268"/>
        <w:jc w:val="both"/>
        <w:rPr>
          <w:color w:val="000000"/>
        </w:rPr>
      </w:pPr>
      <w:r w:rsidRPr="00455ECB">
        <w:rPr>
          <w:color w:val="000000"/>
        </w:rPr>
        <w:t>EN CONSÉQUENCE</w:t>
      </w:r>
      <w:r w:rsidRPr="00455ECB">
        <w:rPr>
          <w:color w:val="000000"/>
        </w:rPr>
        <w:tab/>
        <w:t xml:space="preserve">il est proposé par </w:t>
      </w:r>
      <w:r>
        <w:rPr>
          <w:color w:val="000000"/>
        </w:rPr>
        <w:t>le conseiller Marc André Le Gris</w:t>
      </w:r>
      <w:r w:rsidRPr="00EC75B5">
        <w:rPr>
          <w:color w:val="000000"/>
        </w:rPr>
        <w:t xml:space="preserve"> </w:t>
      </w:r>
      <w:r w:rsidRPr="00455ECB">
        <w:rPr>
          <w:color w:val="000000"/>
        </w:rPr>
        <w:t>et résolu :</w:t>
      </w:r>
    </w:p>
    <w:p w:rsidR="00442686" w:rsidRDefault="00442686" w:rsidP="00252EB6">
      <w:pPr>
        <w:spacing w:line="264" w:lineRule="auto"/>
        <w:jc w:val="both"/>
        <w:rPr>
          <w:color w:val="000000"/>
        </w:rPr>
      </w:pPr>
      <w:r w:rsidRPr="00455ECB">
        <w:rPr>
          <w:color w:val="000000"/>
        </w:rPr>
        <w:t>La Municipalité de Grenville-sur-la-Rouge décrète, par le projet de règlement numéro RU-935-05-2021 modifiant le règlement de zonage numéro RU-902-01-2015, tel qu’amendé, afin d’ajouter un usage additionnel de type fermette (article 132) au sein de la zone RU-04, lequel se lit comme suit :</w:t>
      </w:r>
    </w:p>
    <w:p w:rsidR="00442686" w:rsidRPr="00455ECB" w:rsidRDefault="00442686" w:rsidP="00252EB6">
      <w:pPr>
        <w:tabs>
          <w:tab w:val="left" w:pos="2268"/>
        </w:tabs>
        <w:spacing w:line="264" w:lineRule="auto"/>
        <w:ind w:left="2268" w:hanging="2268"/>
        <w:jc w:val="both"/>
        <w:rPr>
          <w:color w:val="000000"/>
        </w:rPr>
      </w:pPr>
      <w:r w:rsidRPr="00455ECB">
        <w:rPr>
          <w:color w:val="000000"/>
        </w:rPr>
        <w:t>ARTICLE 1</w:t>
      </w:r>
      <w:r w:rsidRPr="00455ECB">
        <w:rPr>
          <w:color w:val="000000"/>
        </w:rPr>
        <w:tab/>
        <w:t>Le préambule du présent règlement en fait partie intégrante comme s’il était ici reproduit.</w:t>
      </w:r>
    </w:p>
    <w:p w:rsidR="00442686" w:rsidRPr="00455ECB" w:rsidRDefault="00442686" w:rsidP="00252EB6">
      <w:pPr>
        <w:tabs>
          <w:tab w:val="left" w:pos="2268"/>
        </w:tabs>
        <w:spacing w:line="264" w:lineRule="auto"/>
        <w:ind w:left="2268" w:hanging="2268"/>
        <w:jc w:val="both"/>
        <w:rPr>
          <w:color w:val="000000"/>
        </w:rPr>
      </w:pPr>
      <w:r w:rsidRPr="00455ECB">
        <w:rPr>
          <w:color w:val="000000"/>
        </w:rPr>
        <w:t>ARTICLE 2</w:t>
      </w:r>
      <w:r w:rsidRPr="00455ECB">
        <w:rPr>
          <w:color w:val="000000"/>
        </w:rPr>
        <w:tab/>
        <w:t>Le règlement de zonage numéro RU-902-01-2015, tel qu’amendé, est modifié en ajoutant à l’ANNEXE 2 : Grilles des spécifications, aux DISPOSITIONS PARTICULIÈRES AU ZONAGE, l’ajout de l’article 132 au sein de la zone RU-04;</w:t>
      </w:r>
    </w:p>
    <w:p w:rsidR="00442686" w:rsidRPr="00455ECB" w:rsidRDefault="00442686" w:rsidP="00252EB6">
      <w:pPr>
        <w:tabs>
          <w:tab w:val="left" w:pos="2268"/>
        </w:tabs>
        <w:spacing w:line="264" w:lineRule="auto"/>
        <w:ind w:left="2268" w:hanging="2268"/>
        <w:jc w:val="both"/>
        <w:rPr>
          <w:color w:val="000000"/>
        </w:rPr>
      </w:pPr>
      <w:r w:rsidRPr="00455ECB">
        <w:rPr>
          <w:color w:val="000000"/>
        </w:rPr>
        <w:t>ARTICLE 3</w:t>
      </w:r>
      <w:r w:rsidRPr="00455ECB">
        <w:rPr>
          <w:color w:val="000000"/>
        </w:rPr>
        <w:tab/>
        <w:t>La Grille des spécifications, l’ANNEXE 2 du règlement de zonage numéro RU-902-01-2015, tel qu’amendé, est jointe en ANNEXE A pour faire partie intégrante du présent projet de règlement numéro RU-935-05-2021 ;</w:t>
      </w:r>
    </w:p>
    <w:p w:rsidR="00442686" w:rsidRPr="00455ECB" w:rsidRDefault="00442686" w:rsidP="00252EB6">
      <w:pPr>
        <w:tabs>
          <w:tab w:val="left" w:pos="2268"/>
        </w:tabs>
        <w:spacing w:line="264" w:lineRule="auto"/>
        <w:ind w:left="2268" w:hanging="2268"/>
        <w:jc w:val="both"/>
        <w:rPr>
          <w:color w:val="000000"/>
        </w:rPr>
      </w:pPr>
      <w:r w:rsidRPr="00455ECB">
        <w:rPr>
          <w:color w:val="000000"/>
        </w:rPr>
        <w:t>ARTICLE 4</w:t>
      </w:r>
      <w:r w:rsidRPr="00455ECB">
        <w:rPr>
          <w:color w:val="000000"/>
        </w:rPr>
        <w:tab/>
        <w:t>ENTRÉE EN VIGUEUR :</w:t>
      </w:r>
      <w:r w:rsidRPr="00455ECB">
        <w:rPr>
          <w:color w:val="000000"/>
        </w:rPr>
        <w:tab/>
      </w:r>
    </w:p>
    <w:p w:rsidR="00442686" w:rsidRPr="00854B0C" w:rsidRDefault="00442686" w:rsidP="00252EB6">
      <w:pPr>
        <w:tabs>
          <w:tab w:val="left" w:pos="2268"/>
        </w:tabs>
        <w:spacing w:line="264" w:lineRule="auto"/>
        <w:ind w:left="2268" w:hanging="2268"/>
        <w:jc w:val="both"/>
        <w:rPr>
          <w:color w:val="000000"/>
        </w:rPr>
      </w:pPr>
      <w:r>
        <w:rPr>
          <w:color w:val="000000"/>
        </w:rPr>
        <w:tab/>
      </w:r>
      <w:r w:rsidRPr="00455ECB">
        <w:rPr>
          <w:color w:val="000000"/>
        </w:rPr>
        <w:t>Le présent règlement entre en vigueur conformément à la Loi.</w:t>
      </w:r>
    </w:p>
    <w:p w:rsidR="00C54226" w:rsidRPr="00B40ABD" w:rsidRDefault="00C54226" w:rsidP="00252EB6">
      <w:pPr>
        <w:tabs>
          <w:tab w:val="left" w:pos="1418"/>
        </w:tabs>
        <w:spacing w:before="120" w:after="0" w:line="264"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C54226" w:rsidRPr="00B40ABD" w:rsidRDefault="00C54226" w:rsidP="00252EB6">
      <w:pPr>
        <w:spacing w:after="0" w:line="264" w:lineRule="auto"/>
        <w:jc w:val="right"/>
        <w:rPr>
          <w:rFonts w:cstheme="minorHAnsi"/>
          <w:i/>
          <w:lang w:val="en-CA"/>
        </w:rPr>
      </w:pPr>
      <w:r w:rsidRPr="00B40ABD">
        <w:rPr>
          <w:rFonts w:cstheme="minorHAnsi"/>
          <w:i/>
          <w:lang w:val="en-CA"/>
        </w:rPr>
        <w:t>Carried unanimously</w:t>
      </w:r>
    </w:p>
    <w:p w:rsidR="00C54226" w:rsidRDefault="00C54226" w:rsidP="00252EB6">
      <w:pPr>
        <w:spacing w:after="0" w:line="264" w:lineRule="auto"/>
        <w:jc w:val="right"/>
        <w:rPr>
          <w:rFonts w:cstheme="minorHAnsi"/>
          <w:i/>
          <w:lang w:val="en-CA"/>
        </w:rPr>
      </w:pPr>
    </w:p>
    <w:p w:rsidR="00252EB6" w:rsidRDefault="00252EB6" w:rsidP="00252EB6">
      <w:pPr>
        <w:spacing w:after="0" w:line="264" w:lineRule="auto"/>
        <w:jc w:val="right"/>
        <w:rPr>
          <w:rFonts w:cstheme="minorHAnsi"/>
          <w:i/>
          <w:lang w:val="en-CA"/>
        </w:rPr>
      </w:pPr>
    </w:p>
    <w:p w:rsidR="00252EB6" w:rsidRPr="00B40ABD" w:rsidRDefault="00252EB6" w:rsidP="00252EB6">
      <w:pPr>
        <w:spacing w:after="0" w:line="264" w:lineRule="auto"/>
        <w:jc w:val="right"/>
        <w:rPr>
          <w:rFonts w:cstheme="minorHAnsi"/>
          <w:i/>
          <w:lang w:val="en-CA"/>
        </w:rPr>
      </w:pPr>
    </w:p>
    <w:p w:rsidR="00D30566" w:rsidRPr="001D704D" w:rsidRDefault="00D30566" w:rsidP="00203A2C">
      <w:pPr>
        <w:spacing w:line="264" w:lineRule="auto"/>
        <w:jc w:val="both"/>
        <w:rPr>
          <w:b/>
          <w:u w:val="single"/>
        </w:rPr>
      </w:pPr>
      <w:r w:rsidRPr="001D704D">
        <w:rPr>
          <w:b/>
          <w:u w:val="single"/>
        </w:rPr>
        <w:lastRenderedPageBreak/>
        <w:t>2021-05-</w:t>
      </w:r>
      <w:r>
        <w:rPr>
          <w:b/>
          <w:u w:val="single"/>
        </w:rPr>
        <w:t>174</w:t>
      </w:r>
      <w:r w:rsidRPr="001D704D">
        <w:rPr>
          <w:b/>
          <w:u w:val="single"/>
        </w:rPr>
        <w:tab/>
        <w:t>B</w:t>
      </w:r>
      <w:r>
        <w:rPr>
          <w:b/>
          <w:u w:val="single"/>
        </w:rPr>
        <w:t xml:space="preserve">udget </w:t>
      </w:r>
      <w:r w:rsidRPr="001D704D">
        <w:rPr>
          <w:b/>
          <w:u w:val="single"/>
        </w:rPr>
        <w:t xml:space="preserve">pour la Fête nationale </w:t>
      </w:r>
    </w:p>
    <w:p w:rsidR="00D30566" w:rsidRPr="001D704D" w:rsidRDefault="00D30566" w:rsidP="00203A2C">
      <w:pPr>
        <w:spacing w:line="264" w:lineRule="auto"/>
        <w:jc w:val="both"/>
        <w:rPr>
          <w:b/>
          <w:i/>
          <w:u w:val="single"/>
        </w:rPr>
      </w:pPr>
      <w:r w:rsidRPr="001D704D">
        <w:rPr>
          <w:b/>
          <w:i/>
          <w:u w:val="single"/>
        </w:rPr>
        <w:t>2019-05-</w:t>
      </w:r>
      <w:r>
        <w:rPr>
          <w:b/>
          <w:i/>
          <w:u w:val="single"/>
        </w:rPr>
        <w:t>174</w:t>
      </w:r>
      <w:r w:rsidRPr="001D704D">
        <w:rPr>
          <w:b/>
          <w:i/>
          <w:u w:val="single"/>
        </w:rPr>
        <w:tab/>
        <w:t>Fête nationale budget</w:t>
      </w:r>
    </w:p>
    <w:p w:rsidR="00D30566" w:rsidRDefault="00D30566" w:rsidP="00203A2C">
      <w:pPr>
        <w:tabs>
          <w:tab w:val="left" w:pos="2268"/>
        </w:tabs>
        <w:spacing w:line="264" w:lineRule="auto"/>
        <w:ind w:left="2268" w:hanging="2268"/>
        <w:jc w:val="both"/>
      </w:pPr>
      <w:r>
        <w:t xml:space="preserve">ATTENDU QUE </w:t>
      </w:r>
      <w:r>
        <w:tab/>
        <w:t>pour sa 187</w:t>
      </w:r>
      <w:r w:rsidRPr="00DA3119">
        <w:rPr>
          <w:vertAlign w:val="superscript"/>
        </w:rPr>
        <w:t>e</w:t>
      </w:r>
      <w:r>
        <w:t xml:space="preserve"> édition, la Fête nationale a dû s’adapter </w:t>
      </w:r>
      <w:r w:rsidRPr="003339DF">
        <w:t>à de nombreux changements dans le contexte li</w:t>
      </w:r>
      <w:r>
        <w:t>é à la pandémie qui se poursuit;</w:t>
      </w:r>
    </w:p>
    <w:p w:rsidR="00D30566" w:rsidRPr="00BD203D" w:rsidRDefault="00D30566" w:rsidP="00203A2C">
      <w:pPr>
        <w:tabs>
          <w:tab w:val="left" w:pos="2268"/>
        </w:tabs>
        <w:spacing w:line="264" w:lineRule="auto"/>
        <w:ind w:left="2268" w:hanging="2268"/>
        <w:jc w:val="both"/>
        <w:rPr>
          <w:i/>
          <w:lang w:val="en-CA"/>
        </w:rPr>
      </w:pPr>
      <w:r w:rsidRPr="00BD203D">
        <w:rPr>
          <w:i/>
          <w:lang w:val="en-CA"/>
        </w:rPr>
        <w:t xml:space="preserve">WHEREAS </w:t>
      </w:r>
      <w:r w:rsidRPr="00BD203D">
        <w:rPr>
          <w:i/>
          <w:lang w:val="en-CA"/>
        </w:rPr>
        <w:tab/>
        <w:t xml:space="preserve">for its 187th edition, La Fête </w:t>
      </w:r>
      <w:proofErr w:type="spellStart"/>
      <w:r w:rsidRPr="00BD203D">
        <w:rPr>
          <w:i/>
          <w:lang w:val="en-CA"/>
        </w:rPr>
        <w:t>nationale</w:t>
      </w:r>
      <w:proofErr w:type="spellEnd"/>
      <w:r w:rsidRPr="00BD203D">
        <w:rPr>
          <w:i/>
          <w:lang w:val="en-CA"/>
        </w:rPr>
        <w:t xml:space="preserve"> had to adapt to many changes in the c</w:t>
      </w:r>
      <w:r w:rsidR="00252EB6">
        <w:rPr>
          <w:i/>
          <w:lang w:val="en-CA"/>
        </w:rPr>
        <w:t>ontext of the ongoing pandemic;</w:t>
      </w:r>
    </w:p>
    <w:p w:rsidR="00D30566" w:rsidRDefault="00D30566" w:rsidP="00203A2C">
      <w:pPr>
        <w:tabs>
          <w:tab w:val="left" w:pos="2268"/>
        </w:tabs>
        <w:spacing w:line="264" w:lineRule="auto"/>
        <w:ind w:left="2268" w:hanging="2268"/>
        <w:jc w:val="both"/>
      </w:pPr>
      <w:r>
        <w:t>ATTENDU QUE</w:t>
      </w:r>
      <w:r w:rsidRPr="00A041D8">
        <w:t xml:space="preserve"> </w:t>
      </w:r>
      <w:r>
        <w:tab/>
        <w:t xml:space="preserve">la Société Nationale des Québécoises et Québécois – région des Laurentides, </w:t>
      </w:r>
      <w:proofErr w:type="gramStart"/>
      <w:r>
        <w:t>a</w:t>
      </w:r>
      <w:proofErr w:type="gramEnd"/>
      <w:r>
        <w:t xml:space="preserve"> versé </w:t>
      </w:r>
      <w:r w:rsidRPr="00A041D8">
        <w:t>une aide financière</w:t>
      </w:r>
      <w:r>
        <w:t xml:space="preserve"> au</w:t>
      </w:r>
      <w:r w:rsidRPr="00A041D8">
        <w:t xml:space="preserve"> montant de 1 475$ à la munici</w:t>
      </w:r>
      <w:r>
        <w:t>palité dans le cadre du Programme d’assistance financière aux célébrations locales;</w:t>
      </w:r>
    </w:p>
    <w:p w:rsidR="00D30566" w:rsidRPr="00AC2170" w:rsidRDefault="00D30566" w:rsidP="00203A2C">
      <w:pPr>
        <w:tabs>
          <w:tab w:val="left" w:pos="2268"/>
        </w:tabs>
        <w:spacing w:line="264" w:lineRule="auto"/>
        <w:ind w:left="2268" w:hanging="2268"/>
        <w:jc w:val="both"/>
        <w:rPr>
          <w:i/>
          <w:lang w:val="en-CA"/>
        </w:rPr>
      </w:pPr>
      <w:r w:rsidRPr="00AC2170">
        <w:rPr>
          <w:i/>
          <w:lang w:val="en-CA"/>
        </w:rPr>
        <w:t xml:space="preserve">WHEREAS </w:t>
      </w:r>
      <w:r w:rsidRPr="00AC2170">
        <w:rPr>
          <w:i/>
          <w:lang w:val="en-CA"/>
        </w:rPr>
        <w:tab/>
        <w:t xml:space="preserve">la </w:t>
      </w:r>
      <w:proofErr w:type="spellStart"/>
      <w:r w:rsidRPr="00AC2170">
        <w:rPr>
          <w:i/>
          <w:lang w:val="en-CA"/>
        </w:rPr>
        <w:t>Société</w:t>
      </w:r>
      <w:proofErr w:type="spellEnd"/>
      <w:r w:rsidRPr="00AC2170">
        <w:rPr>
          <w:i/>
          <w:lang w:val="en-CA"/>
        </w:rPr>
        <w:t xml:space="preserve"> </w:t>
      </w:r>
      <w:proofErr w:type="spellStart"/>
      <w:r w:rsidRPr="00AC2170">
        <w:rPr>
          <w:i/>
          <w:lang w:val="en-CA"/>
        </w:rPr>
        <w:t>Nationale</w:t>
      </w:r>
      <w:proofErr w:type="spellEnd"/>
      <w:r w:rsidRPr="00AC2170">
        <w:rPr>
          <w:i/>
          <w:lang w:val="en-CA"/>
        </w:rPr>
        <w:t xml:space="preserve"> des </w:t>
      </w:r>
      <w:proofErr w:type="spellStart"/>
      <w:r w:rsidRPr="00AC2170">
        <w:rPr>
          <w:i/>
          <w:lang w:val="en-CA"/>
        </w:rPr>
        <w:t>Québécoises</w:t>
      </w:r>
      <w:proofErr w:type="spellEnd"/>
      <w:r w:rsidRPr="00AC2170">
        <w:rPr>
          <w:i/>
          <w:lang w:val="en-CA"/>
        </w:rPr>
        <w:t xml:space="preserve"> et Québécois – Laurentian region, granted financial assistance in the amount of $1,475 to the municipality as part of the financial assistance Program for local celebrations;</w:t>
      </w:r>
    </w:p>
    <w:p w:rsidR="00D30566" w:rsidRDefault="00D30566" w:rsidP="00203A2C">
      <w:pPr>
        <w:tabs>
          <w:tab w:val="left" w:pos="2268"/>
        </w:tabs>
        <w:spacing w:line="264" w:lineRule="auto"/>
        <w:ind w:left="2268" w:hanging="2268"/>
        <w:jc w:val="both"/>
      </w:pPr>
      <w:r>
        <w:t xml:space="preserve">ATTENDU QUE </w:t>
      </w:r>
      <w:r>
        <w:tab/>
        <w:t xml:space="preserve">la Fête nationale se déroulera le 24 juin en collaboration avec le comité du Sentier des Arts de la Rivière Rouge au Camping des Chutes-de-la-Rouge, en tenant compte des consignes et des mesures exigées par la Santé publique; </w:t>
      </w:r>
    </w:p>
    <w:p w:rsidR="00D30566" w:rsidRPr="00AC2170" w:rsidRDefault="00D30566" w:rsidP="00203A2C">
      <w:pPr>
        <w:tabs>
          <w:tab w:val="left" w:pos="2268"/>
        </w:tabs>
        <w:spacing w:line="264" w:lineRule="auto"/>
        <w:ind w:left="2268" w:hanging="2268"/>
        <w:jc w:val="both"/>
        <w:rPr>
          <w:i/>
          <w:lang w:val="en-CA"/>
        </w:rPr>
      </w:pPr>
      <w:r w:rsidRPr="00AC2170">
        <w:rPr>
          <w:i/>
          <w:lang w:val="en-CA"/>
        </w:rPr>
        <w:t xml:space="preserve">WHEREAS </w:t>
      </w:r>
      <w:r w:rsidRPr="00AC2170">
        <w:rPr>
          <w:i/>
          <w:lang w:val="en-CA"/>
        </w:rPr>
        <w:tab/>
        <w:t xml:space="preserve">la Fête </w:t>
      </w:r>
      <w:proofErr w:type="spellStart"/>
      <w:r w:rsidRPr="00AC2170">
        <w:rPr>
          <w:i/>
          <w:lang w:val="en-CA"/>
        </w:rPr>
        <w:t>nationale</w:t>
      </w:r>
      <w:proofErr w:type="spellEnd"/>
      <w:r w:rsidRPr="00AC2170">
        <w:rPr>
          <w:i/>
          <w:lang w:val="en-CA"/>
        </w:rPr>
        <w:t xml:space="preserve"> will be held on June 24 in collaboration with the </w:t>
      </w:r>
      <w:proofErr w:type="spellStart"/>
      <w:r w:rsidRPr="00AC2170">
        <w:rPr>
          <w:i/>
          <w:lang w:val="en-CA"/>
        </w:rPr>
        <w:t>Sentier</w:t>
      </w:r>
      <w:proofErr w:type="spellEnd"/>
      <w:r w:rsidRPr="00AC2170">
        <w:rPr>
          <w:i/>
          <w:lang w:val="en-CA"/>
        </w:rPr>
        <w:t xml:space="preserve"> des Arts de la </w:t>
      </w:r>
      <w:proofErr w:type="spellStart"/>
      <w:r w:rsidRPr="00AC2170">
        <w:rPr>
          <w:i/>
          <w:lang w:val="en-CA"/>
        </w:rPr>
        <w:t>Rivière</w:t>
      </w:r>
      <w:proofErr w:type="spellEnd"/>
      <w:r w:rsidRPr="00AC2170">
        <w:rPr>
          <w:i/>
          <w:lang w:val="en-CA"/>
        </w:rPr>
        <w:t xml:space="preserve"> Rouge committee at les Chutes-de-la-Rouge campground, taking into account the instructions and measures required by Public Health;</w:t>
      </w:r>
    </w:p>
    <w:p w:rsidR="00D30566" w:rsidRDefault="00D30566" w:rsidP="00203A2C">
      <w:pPr>
        <w:tabs>
          <w:tab w:val="left" w:pos="2268"/>
        </w:tabs>
        <w:spacing w:line="264" w:lineRule="auto"/>
        <w:ind w:left="2268" w:hanging="2268"/>
        <w:jc w:val="both"/>
      </w:pPr>
      <w:r w:rsidRPr="006C3802">
        <w:t>ATTENDU QUE</w:t>
      </w:r>
      <w:r>
        <w:tab/>
        <w:t>la programmation des activités s’adresse à toute la famille;</w:t>
      </w:r>
    </w:p>
    <w:p w:rsidR="00D30566" w:rsidRPr="00AC2170" w:rsidRDefault="00D30566" w:rsidP="00203A2C">
      <w:pPr>
        <w:tabs>
          <w:tab w:val="left" w:pos="2268"/>
        </w:tabs>
        <w:spacing w:line="264" w:lineRule="auto"/>
        <w:ind w:left="2268" w:hanging="2268"/>
        <w:jc w:val="both"/>
        <w:rPr>
          <w:i/>
          <w:lang w:val="en-CA"/>
        </w:rPr>
      </w:pPr>
      <w:r w:rsidRPr="00AC2170">
        <w:rPr>
          <w:i/>
          <w:lang w:val="en-CA"/>
        </w:rPr>
        <w:t xml:space="preserve">WHEREAS </w:t>
      </w:r>
      <w:r w:rsidRPr="00AC2170">
        <w:rPr>
          <w:i/>
          <w:lang w:val="en-CA"/>
        </w:rPr>
        <w:tab/>
        <w:t>the programming of activities is aimed for the entire family;</w:t>
      </w:r>
    </w:p>
    <w:p w:rsidR="00D30566" w:rsidRDefault="00D30566" w:rsidP="00203A2C">
      <w:pPr>
        <w:tabs>
          <w:tab w:val="left" w:pos="2268"/>
        </w:tabs>
        <w:spacing w:line="264" w:lineRule="auto"/>
        <w:ind w:left="2268" w:hanging="2268"/>
        <w:jc w:val="both"/>
        <w:rPr>
          <w:lang w:val="en-CA"/>
        </w:rPr>
      </w:pPr>
      <w:r>
        <w:t>EN CONSÉQUENCE</w:t>
      </w:r>
      <w:r>
        <w:tab/>
        <w:t xml:space="preserve">il est proposé par la conseillère Natalia Czarnecka et résolu que le conseil municipal autorise un montant de 1 000$ pour la Fête nationale.  </w:t>
      </w:r>
      <w:proofErr w:type="gramStart"/>
      <w:r w:rsidRPr="001D704D">
        <w:rPr>
          <w:lang w:val="en-CA"/>
        </w:rPr>
        <w:t xml:space="preserve">Les </w:t>
      </w:r>
      <w:proofErr w:type="spellStart"/>
      <w:r w:rsidRPr="001D704D">
        <w:rPr>
          <w:lang w:val="en-CA"/>
        </w:rPr>
        <w:t>fonds</w:t>
      </w:r>
      <w:proofErr w:type="spellEnd"/>
      <w:r w:rsidRPr="001D704D">
        <w:rPr>
          <w:lang w:val="en-CA"/>
        </w:rPr>
        <w:t xml:space="preserve"> </w:t>
      </w:r>
      <w:proofErr w:type="spellStart"/>
      <w:r w:rsidRPr="001D704D">
        <w:rPr>
          <w:lang w:val="en-CA"/>
        </w:rPr>
        <w:t>nécessaires</w:t>
      </w:r>
      <w:proofErr w:type="spellEnd"/>
      <w:r w:rsidRPr="001D704D">
        <w:rPr>
          <w:lang w:val="en-CA"/>
        </w:rPr>
        <w:t xml:space="preserve"> </w:t>
      </w:r>
      <w:proofErr w:type="spellStart"/>
      <w:r w:rsidRPr="001D704D">
        <w:rPr>
          <w:lang w:val="en-CA"/>
        </w:rPr>
        <w:t>seront</w:t>
      </w:r>
      <w:proofErr w:type="spellEnd"/>
      <w:r w:rsidRPr="001D704D">
        <w:rPr>
          <w:lang w:val="en-CA"/>
        </w:rPr>
        <w:t xml:space="preserve"> </w:t>
      </w:r>
      <w:proofErr w:type="spellStart"/>
      <w:r w:rsidRPr="001D704D">
        <w:rPr>
          <w:lang w:val="en-CA"/>
        </w:rPr>
        <w:t>prélevés</w:t>
      </w:r>
      <w:proofErr w:type="spellEnd"/>
      <w:r w:rsidRPr="001D704D">
        <w:rPr>
          <w:lang w:val="en-CA"/>
        </w:rPr>
        <w:t xml:space="preserve"> au poste </w:t>
      </w:r>
      <w:proofErr w:type="spellStart"/>
      <w:r w:rsidRPr="001D704D">
        <w:rPr>
          <w:lang w:val="en-CA"/>
        </w:rPr>
        <w:t>budgétaire</w:t>
      </w:r>
      <w:proofErr w:type="spellEnd"/>
      <w:r w:rsidRPr="001D704D">
        <w:rPr>
          <w:lang w:val="en-CA"/>
        </w:rPr>
        <w:t xml:space="preserve"> </w:t>
      </w:r>
      <w:r w:rsidRPr="00E80266">
        <w:rPr>
          <w:lang w:val="en-CA"/>
        </w:rPr>
        <w:t>02.701.93.447</w:t>
      </w:r>
      <w:r>
        <w:rPr>
          <w:lang w:val="en-CA"/>
        </w:rPr>
        <w:t>.</w:t>
      </w:r>
      <w:proofErr w:type="gramEnd"/>
    </w:p>
    <w:p w:rsidR="00D30566" w:rsidRPr="00AC2170" w:rsidRDefault="00D30566" w:rsidP="00203A2C">
      <w:pPr>
        <w:tabs>
          <w:tab w:val="left" w:pos="2268"/>
        </w:tabs>
        <w:spacing w:line="264" w:lineRule="auto"/>
        <w:ind w:left="2268" w:hanging="2268"/>
        <w:jc w:val="both"/>
        <w:rPr>
          <w:i/>
          <w:lang w:val="en-CA"/>
        </w:rPr>
      </w:pPr>
      <w:r w:rsidRPr="00AC2170">
        <w:rPr>
          <w:i/>
          <w:lang w:val="en-CA"/>
        </w:rPr>
        <w:t>THEREFORE</w:t>
      </w:r>
      <w:r w:rsidRPr="00AC2170">
        <w:rPr>
          <w:i/>
          <w:lang w:val="en-CA"/>
        </w:rPr>
        <w:tab/>
        <w:t xml:space="preserve">it is moved by Councillor </w:t>
      </w:r>
      <w:r>
        <w:rPr>
          <w:i/>
          <w:lang w:val="en-CA"/>
        </w:rPr>
        <w:t>Natalia Czarnecka</w:t>
      </w:r>
      <w:r w:rsidRPr="00AC2170">
        <w:rPr>
          <w:i/>
          <w:lang w:val="en-CA"/>
        </w:rPr>
        <w:t xml:space="preserve"> and resolved that the municipal council authorizes the amount of $1000 for la Fête </w:t>
      </w:r>
      <w:proofErr w:type="spellStart"/>
      <w:r w:rsidRPr="00AC2170">
        <w:rPr>
          <w:i/>
          <w:lang w:val="en-CA"/>
        </w:rPr>
        <w:t>nationale</w:t>
      </w:r>
      <w:proofErr w:type="spellEnd"/>
      <w:r w:rsidRPr="00AC2170">
        <w:rPr>
          <w:i/>
          <w:lang w:val="en-CA"/>
        </w:rPr>
        <w:t xml:space="preserve">.  The necessary funds will be taken from budget item </w:t>
      </w:r>
      <w:r w:rsidRPr="00E80266">
        <w:rPr>
          <w:i/>
          <w:lang w:val="en-CA"/>
        </w:rPr>
        <w:t>02.701.93.447</w:t>
      </w:r>
      <w:r>
        <w:rPr>
          <w:i/>
          <w:lang w:val="en-CA"/>
        </w:rPr>
        <w:t>.</w:t>
      </w:r>
    </w:p>
    <w:p w:rsidR="00C54226" w:rsidRPr="00514A0F" w:rsidRDefault="00C54226" w:rsidP="00203A2C">
      <w:pPr>
        <w:tabs>
          <w:tab w:val="left" w:pos="1418"/>
        </w:tabs>
        <w:spacing w:before="120" w:after="0" w:line="264" w:lineRule="auto"/>
        <w:jc w:val="right"/>
        <w:outlineLvl w:val="0"/>
        <w:rPr>
          <w:rFonts w:eastAsia="Times New Roman" w:cstheme="minorHAnsi"/>
          <w:lang w:val="en-CA" w:eastAsia="fr-CA"/>
        </w:rPr>
      </w:pPr>
      <w:proofErr w:type="spellStart"/>
      <w:r w:rsidRPr="00514A0F">
        <w:rPr>
          <w:rFonts w:eastAsia="Times New Roman" w:cstheme="minorHAnsi"/>
          <w:lang w:val="en-CA" w:eastAsia="fr-CA"/>
        </w:rPr>
        <w:t>Adopté</w:t>
      </w:r>
      <w:proofErr w:type="spellEnd"/>
      <w:r w:rsidRPr="00514A0F">
        <w:rPr>
          <w:rFonts w:eastAsia="Times New Roman" w:cstheme="minorHAnsi"/>
          <w:lang w:val="en-CA" w:eastAsia="fr-CA"/>
        </w:rPr>
        <w:t xml:space="preserve"> à </w:t>
      </w:r>
      <w:proofErr w:type="spellStart"/>
      <w:r w:rsidRPr="00514A0F">
        <w:rPr>
          <w:rFonts w:eastAsia="Times New Roman" w:cstheme="minorHAnsi"/>
          <w:lang w:val="en-CA" w:eastAsia="fr-CA"/>
        </w:rPr>
        <w:t>l’unanimité</w:t>
      </w:r>
      <w:proofErr w:type="spellEnd"/>
    </w:p>
    <w:p w:rsidR="00C54226" w:rsidRPr="00B40ABD" w:rsidRDefault="00C54226" w:rsidP="00203A2C">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203A2C">
      <w:pPr>
        <w:spacing w:after="0" w:line="264" w:lineRule="auto"/>
        <w:rPr>
          <w:rFonts w:cstheme="minorHAnsi"/>
          <w:i/>
        </w:rPr>
      </w:pPr>
    </w:p>
    <w:p w:rsidR="00080D3E" w:rsidRDefault="00080D3E" w:rsidP="00203A2C">
      <w:pPr>
        <w:spacing w:after="0" w:line="264" w:lineRule="auto"/>
        <w:jc w:val="both"/>
        <w:rPr>
          <w:b/>
          <w:u w:val="single"/>
        </w:rPr>
      </w:pPr>
      <w:r>
        <w:rPr>
          <w:b/>
          <w:u w:val="single"/>
        </w:rPr>
        <w:t>2021-05-175</w:t>
      </w:r>
      <w:r>
        <w:rPr>
          <w:b/>
          <w:u w:val="single"/>
        </w:rPr>
        <w:tab/>
      </w:r>
      <w:r w:rsidRPr="005570A2">
        <w:rPr>
          <w:b/>
          <w:u w:val="single"/>
        </w:rPr>
        <w:t>Précision de la contribution Nature et tradition « Art in situ »</w:t>
      </w:r>
    </w:p>
    <w:p w:rsidR="00080D3E" w:rsidRPr="003A7758" w:rsidRDefault="00080D3E" w:rsidP="00203A2C">
      <w:pPr>
        <w:spacing w:after="0" w:line="264" w:lineRule="auto"/>
        <w:jc w:val="both"/>
        <w:rPr>
          <w:b/>
          <w:u w:val="single"/>
        </w:rPr>
      </w:pPr>
    </w:p>
    <w:p w:rsidR="00080D3E" w:rsidRPr="005570A2" w:rsidRDefault="00080D3E" w:rsidP="00203A2C">
      <w:pPr>
        <w:spacing w:line="264" w:lineRule="auto"/>
        <w:jc w:val="both"/>
        <w:rPr>
          <w:rFonts w:cstheme="minorHAnsi"/>
          <w:b/>
          <w:i/>
          <w:sz w:val="24"/>
          <w:lang w:val="en-CA"/>
        </w:rPr>
      </w:pPr>
      <w:r w:rsidRPr="005570A2">
        <w:rPr>
          <w:b/>
          <w:i/>
          <w:u w:val="single"/>
          <w:lang w:val="en-CA"/>
        </w:rPr>
        <w:t>2021-05-</w:t>
      </w:r>
      <w:r>
        <w:rPr>
          <w:b/>
          <w:i/>
          <w:u w:val="single"/>
          <w:lang w:val="en-CA"/>
        </w:rPr>
        <w:t>175</w:t>
      </w:r>
      <w:r w:rsidRPr="005570A2">
        <w:rPr>
          <w:b/>
          <w:i/>
          <w:u w:val="single"/>
          <w:lang w:val="en-CA"/>
        </w:rPr>
        <w:tab/>
        <w:t>Specification of the contribution Nature and tradition "Art in situ"</w:t>
      </w:r>
    </w:p>
    <w:p w:rsidR="00080D3E" w:rsidRDefault="00080D3E" w:rsidP="00203A2C">
      <w:pPr>
        <w:tabs>
          <w:tab w:val="left" w:pos="2268"/>
        </w:tabs>
        <w:spacing w:line="264" w:lineRule="auto"/>
        <w:ind w:left="2268" w:hanging="2268"/>
        <w:jc w:val="both"/>
        <w:rPr>
          <w:rFonts w:cstheme="minorHAnsi"/>
        </w:rPr>
      </w:pPr>
      <w:r w:rsidRPr="00B829FF">
        <w:rPr>
          <w:rFonts w:cstheme="minorHAnsi"/>
        </w:rPr>
        <w:t>ATTENDU QUE</w:t>
      </w:r>
      <w:r w:rsidRPr="00B829FF">
        <w:rPr>
          <w:rFonts w:cstheme="minorHAnsi"/>
        </w:rPr>
        <w:tab/>
      </w:r>
      <w:r>
        <w:rPr>
          <w:rFonts w:cstheme="minorHAnsi"/>
        </w:rPr>
        <w:t>l’organisme à but non lucratif Nature et Tradition</w:t>
      </w:r>
      <w:r w:rsidRPr="00B829FF">
        <w:rPr>
          <w:rFonts w:cstheme="minorHAnsi"/>
        </w:rPr>
        <w:t xml:space="preserve"> </w:t>
      </w:r>
      <w:r>
        <w:rPr>
          <w:rFonts w:cstheme="minorHAnsi"/>
        </w:rPr>
        <w:t>demande une aide financière équivalente à celle de 2020, soit un montant maximum de 6 000$, pour lui permettre la réalisation de la 2</w:t>
      </w:r>
      <w:r w:rsidRPr="007D4588">
        <w:rPr>
          <w:rFonts w:cstheme="minorHAnsi"/>
          <w:vertAlign w:val="superscript"/>
        </w:rPr>
        <w:t>e</w:t>
      </w:r>
      <w:r>
        <w:rPr>
          <w:rFonts w:cstheme="minorHAnsi"/>
        </w:rPr>
        <w:t xml:space="preserve"> édition du «Sentier des Arts de la rivière Rouge»;</w:t>
      </w:r>
    </w:p>
    <w:p w:rsidR="00080D3E" w:rsidRPr="00D94FA3" w:rsidRDefault="00080D3E" w:rsidP="00203A2C">
      <w:pPr>
        <w:tabs>
          <w:tab w:val="left" w:pos="2268"/>
        </w:tabs>
        <w:spacing w:line="259" w:lineRule="auto"/>
        <w:ind w:left="2268" w:hanging="2268"/>
        <w:jc w:val="both"/>
        <w:rPr>
          <w:rFonts w:cstheme="minorHAnsi"/>
          <w:i/>
          <w:lang w:val="en-CA"/>
        </w:rPr>
      </w:pPr>
      <w:r w:rsidRPr="00D94FA3">
        <w:rPr>
          <w:rFonts w:cstheme="minorHAnsi"/>
          <w:i/>
          <w:lang w:val="en-CA"/>
        </w:rPr>
        <w:lastRenderedPageBreak/>
        <w:t xml:space="preserve">WHEREAS </w:t>
      </w:r>
      <w:r w:rsidRPr="00D94FA3">
        <w:rPr>
          <w:rFonts w:cstheme="minorHAnsi"/>
          <w:i/>
          <w:lang w:val="en-CA"/>
        </w:rPr>
        <w:tab/>
        <w:t>the non-profit organization Nature et Tradition is requesting financial assistance equivalent to th</w:t>
      </w:r>
      <w:r>
        <w:rPr>
          <w:rFonts w:cstheme="minorHAnsi"/>
          <w:i/>
          <w:lang w:val="en-CA"/>
        </w:rPr>
        <w:t xml:space="preserve">at of 2020, namely the maximum </w:t>
      </w:r>
      <w:proofErr w:type="spellStart"/>
      <w:r>
        <w:rPr>
          <w:rFonts w:cstheme="minorHAnsi"/>
          <w:i/>
          <w:lang w:val="en-CA"/>
        </w:rPr>
        <w:t>anount</w:t>
      </w:r>
      <w:proofErr w:type="spellEnd"/>
      <w:r>
        <w:rPr>
          <w:rFonts w:cstheme="minorHAnsi"/>
          <w:i/>
          <w:lang w:val="en-CA"/>
        </w:rPr>
        <w:t xml:space="preserve"> of $</w:t>
      </w:r>
      <w:r w:rsidRPr="00D94FA3">
        <w:rPr>
          <w:rFonts w:cstheme="minorHAnsi"/>
          <w:i/>
          <w:lang w:val="en-CA"/>
        </w:rPr>
        <w:t>6,000, to enable it to carry out the 2</w:t>
      </w:r>
      <w:r w:rsidRPr="00D94FA3">
        <w:rPr>
          <w:rFonts w:cstheme="minorHAnsi"/>
          <w:i/>
          <w:vertAlign w:val="superscript"/>
          <w:lang w:val="en-CA"/>
        </w:rPr>
        <w:t>nd</w:t>
      </w:r>
      <w:r>
        <w:rPr>
          <w:rFonts w:cstheme="minorHAnsi"/>
          <w:i/>
          <w:lang w:val="en-CA"/>
        </w:rPr>
        <w:t xml:space="preserve"> </w:t>
      </w:r>
      <w:r w:rsidRPr="00D94FA3">
        <w:rPr>
          <w:rFonts w:cstheme="minorHAnsi"/>
          <w:i/>
          <w:lang w:val="en-CA"/>
        </w:rPr>
        <w:t>edition of the</w:t>
      </w:r>
      <w:r>
        <w:rPr>
          <w:rFonts w:cstheme="minorHAnsi"/>
          <w:i/>
          <w:lang w:val="en-CA"/>
        </w:rPr>
        <w:t xml:space="preserve"> </w:t>
      </w:r>
      <w:r w:rsidRPr="00D94FA3">
        <w:rPr>
          <w:rFonts w:cstheme="minorHAnsi"/>
          <w:i/>
          <w:lang w:val="en-CA"/>
        </w:rPr>
        <w:t>«</w:t>
      </w:r>
      <w:proofErr w:type="spellStart"/>
      <w:r w:rsidRPr="00D94FA3">
        <w:rPr>
          <w:rFonts w:cstheme="minorHAnsi"/>
          <w:i/>
          <w:lang w:val="en-CA"/>
        </w:rPr>
        <w:t>Sentier</w:t>
      </w:r>
      <w:proofErr w:type="spellEnd"/>
      <w:r w:rsidRPr="00D94FA3">
        <w:rPr>
          <w:rFonts w:cstheme="minorHAnsi"/>
          <w:i/>
          <w:lang w:val="en-CA"/>
        </w:rPr>
        <w:t xml:space="preserve"> des Arts de la </w:t>
      </w:r>
      <w:proofErr w:type="spellStart"/>
      <w:r w:rsidRPr="00D94FA3">
        <w:rPr>
          <w:rFonts w:cstheme="minorHAnsi"/>
          <w:i/>
          <w:lang w:val="en-CA"/>
        </w:rPr>
        <w:t>rivière</w:t>
      </w:r>
      <w:proofErr w:type="spellEnd"/>
      <w:r w:rsidRPr="00D94FA3">
        <w:rPr>
          <w:rFonts w:cstheme="minorHAnsi"/>
          <w:i/>
          <w:lang w:val="en-CA"/>
        </w:rPr>
        <w:t xml:space="preserve"> Rouge»;</w:t>
      </w:r>
    </w:p>
    <w:p w:rsidR="00080D3E" w:rsidRDefault="00080D3E" w:rsidP="00203A2C">
      <w:pPr>
        <w:tabs>
          <w:tab w:val="left" w:pos="2268"/>
        </w:tabs>
        <w:spacing w:line="259" w:lineRule="auto"/>
        <w:ind w:left="2268" w:hanging="2268"/>
        <w:jc w:val="both"/>
        <w:rPr>
          <w:rFonts w:cstheme="minorHAnsi"/>
        </w:rPr>
      </w:pPr>
      <w:r w:rsidRPr="00B829FF">
        <w:rPr>
          <w:rFonts w:cstheme="minorHAnsi"/>
        </w:rPr>
        <w:t xml:space="preserve">ATTENDU QU’ </w:t>
      </w:r>
      <w:r w:rsidRPr="00B829FF">
        <w:rPr>
          <w:rFonts w:cstheme="minorHAnsi"/>
        </w:rPr>
        <w:tab/>
        <w:t xml:space="preserve">avec la pandémie, les gens ont besoin de sortir et de se retrouver plus que jamais. Puisqu’elle se tient à l’extérieur, une telle exposition offre ainsi ce qui est probablement l’environnement le plus sécuritaire; </w:t>
      </w:r>
    </w:p>
    <w:p w:rsidR="00080D3E" w:rsidRPr="00A9222E" w:rsidRDefault="00080D3E" w:rsidP="00203A2C">
      <w:pPr>
        <w:tabs>
          <w:tab w:val="left" w:pos="2268"/>
        </w:tabs>
        <w:spacing w:line="259" w:lineRule="auto"/>
        <w:ind w:left="2268" w:hanging="2268"/>
        <w:jc w:val="both"/>
        <w:rPr>
          <w:rFonts w:ascii="Calibri" w:hAnsi="Calibri" w:cs="Calibri"/>
          <w:i/>
          <w:lang w:val="en-CA"/>
        </w:rPr>
      </w:pPr>
      <w:r w:rsidRPr="00A9222E">
        <w:rPr>
          <w:rFonts w:ascii="Calibri" w:hAnsi="Calibri" w:cs="Calibri"/>
          <w:i/>
          <w:lang w:val="en-CA"/>
        </w:rPr>
        <w:t xml:space="preserve">WHEREAS </w:t>
      </w:r>
      <w:r w:rsidRPr="00A9222E">
        <w:rPr>
          <w:rFonts w:ascii="Calibri" w:hAnsi="Calibri" w:cs="Calibri"/>
          <w:i/>
          <w:lang w:val="en-CA"/>
        </w:rPr>
        <w:tab/>
        <w:t xml:space="preserve">with the pandemic, people need to get out and find each other more than ever; since held outdoors, such an exhibit provides what is probably the safest environment; </w:t>
      </w:r>
    </w:p>
    <w:p w:rsidR="00080D3E" w:rsidRDefault="00080D3E" w:rsidP="00203A2C">
      <w:pPr>
        <w:tabs>
          <w:tab w:val="left" w:pos="2268"/>
        </w:tabs>
        <w:spacing w:line="259" w:lineRule="auto"/>
        <w:ind w:left="2268" w:hanging="2268"/>
        <w:jc w:val="both"/>
        <w:rPr>
          <w:rFonts w:cstheme="minorHAnsi"/>
        </w:rPr>
      </w:pPr>
      <w:r w:rsidRPr="00B829FF">
        <w:rPr>
          <w:rFonts w:cstheme="minorHAnsi"/>
        </w:rPr>
        <w:t>ATTENDU QUE</w:t>
      </w:r>
      <w:r w:rsidRPr="00B829FF">
        <w:rPr>
          <w:rFonts w:cstheme="minorHAnsi"/>
        </w:rPr>
        <w:tab/>
        <w:t xml:space="preserve">la promotion de la culture est un investissement et non une dépense;  l’événement va donner une vitrine pour les artistes </w:t>
      </w:r>
      <w:r>
        <w:rPr>
          <w:rFonts w:cstheme="minorHAnsi"/>
        </w:rPr>
        <w:t>tant locaux que de l’extérieur;</w:t>
      </w:r>
    </w:p>
    <w:p w:rsidR="00080D3E" w:rsidRDefault="00080D3E" w:rsidP="00203A2C">
      <w:pPr>
        <w:tabs>
          <w:tab w:val="left" w:pos="2268"/>
        </w:tabs>
        <w:spacing w:line="259" w:lineRule="auto"/>
        <w:ind w:left="2268" w:hanging="2268"/>
        <w:jc w:val="both"/>
        <w:rPr>
          <w:rFonts w:ascii="Calibri" w:hAnsi="Calibri" w:cs="Calibri"/>
          <w:i/>
          <w:lang w:val="en-CA"/>
        </w:rPr>
      </w:pPr>
      <w:r w:rsidRPr="00A9222E">
        <w:rPr>
          <w:rFonts w:ascii="Calibri" w:hAnsi="Calibri" w:cs="Calibri"/>
          <w:i/>
          <w:lang w:val="en-CA"/>
        </w:rPr>
        <w:t>WHEREAS</w:t>
      </w:r>
      <w:r w:rsidRPr="00A9222E">
        <w:rPr>
          <w:rFonts w:ascii="Calibri" w:hAnsi="Calibri" w:cs="Calibri"/>
          <w:i/>
          <w:lang w:val="en-CA"/>
        </w:rPr>
        <w:tab/>
        <w:t xml:space="preserve">the promotion of culture is an investment and not an expense; the event will showcase </w:t>
      </w:r>
      <w:r>
        <w:rPr>
          <w:rFonts w:ascii="Calibri" w:hAnsi="Calibri" w:cs="Calibri"/>
          <w:i/>
          <w:lang w:val="en-CA"/>
        </w:rPr>
        <w:t>both local and outside artists;</w:t>
      </w:r>
    </w:p>
    <w:p w:rsidR="00080D3E" w:rsidRDefault="00080D3E" w:rsidP="00203A2C">
      <w:pPr>
        <w:tabs>
          <w:tab w:val="left" w:pos="2268"/>
        </w:tabs>
        <w:spacing w:line="259" w:lineRule="auto"/>
        <w:ind w:left="2268" w:hanging="2268"/>
        <w:jc w:val="both"/>
        <w:rPr>
          <w:rFonts w:cstheme="minorHAnsi"/>
        </w:rPr>
      </w:pPr>
      <w:r w:rsidRPr="00B829FF">
        <w:rPr>
          <w:rFonts w:cstheme="minorHAnsi"/>
        </w:rPr>
        <w:t>ATTENDU QUE</w:t>
      </w:r>
      <w:r w:rsidRPr="00B829FF">
        <w:rPr>
          <w:rFonts w:cstheme="minorHAnsi"/>
        </w:rPr>
        <w:tab/>
        <w:t xml:space="preserve">notre territoire a grandement besoin de promotions et d’attractions si nous espérons faire avancer notre agenda récréotouristique; </w:t>
      </w:r>
    </w:p>
    <w:p w:rsidR="00080D3E" w:rsidRPr="00A9222E" w:rsidRDefault="00080D3E" w:rsidP="00203A2C">
      <w:pPr>
        <w:tabs>
          <w:tab w:val="left" w:pos="2268"/>
        </w:tabs>
        <w:spacing w:line="259" w:lineRule="auto"/>
        <w:ind w:left="2268" w:hanging="2268"/>
        <w:jc w:val="both"/>
        <w:rPr>
          <w:rFonts w:ascii="Calibri" w:hAnsi="Calibri" w:cs="Calibri"/>
          <w:i/>
          <w:lang w:val="en-CA"/>
        </w:rPr>
      </w:pPr>
      <w:r w:rsidRPr="00A9222E">
        <w:rPr>
          <w:rFonts w:ascii="Calibri" w:hAnsi="Calibri" w:cs="Calibri"/>
          <w:i/>
          <w:lang w:val="en-CA"/>
        </w:rPr>
        <w:t>WHEREAS</w:t>
      </w:r>
      <w:r w:rsidRPr="00A9222E">
        <w:rPr>
          <w:rFonts w:ascii="Calibri" w:hAnsi="Calibri" w:cs="Calibri"/>
          <w:i/>
          <w:lang w:val="en-CA"/>
        </w:rPr>
        <w:tab/>
        <w:t xml:space="preserve">our territory is in great need of promotion and attractions if we hope to advance our recreational tourism agenda; </w:t>
      </w:r>
    </w:p>
    <w:p w:rsidR="00080D3E" w:rsidRDefault="00080D3E" w:rsidP="00203A2C">
      <w:pPr>
        <w:tabs>
          <w:tab w:val="left" w:pos="2268"/>
        </w:tabs>
        <w:spacing w:line="259" w:lineRule="auto"/>
        <w:ind w:left="2268" w:hanging="2268"/>
        <w:jc w:val="both"/>
        <w:rPr>
          <w:rFonts w:cstheme="minorHAnsi"/>
        </w:rPr>
      </w:pPr>
      <w:r w:rsidRPr="00B829FF">
        <w:rPr>
          <w:rFonts w:cstheme="minorHAnsi"/>
        </w:rPr>
        <w:t>ATTENDU QUE</w:t>
      </w:r>
      <w:r w:rsidRPr="00B829FF">
        <w:rPr>
          <w:rFonts w:cstheme="minorHAnsi"/>
        </w:rPr>
        <w:tab/>
      </w:r>
      <w:r>
        <w:rPr>
          <w:rFonts w:cstheme="minorHAnsi"/>
        </w:rPr>
        <w:t xml:space="preserve">la demande d’aide financière de l’organisme à but non lucratif Nature et Tradition auprès du </w:t>
      </w:r>
      <w:r w:rsidRPr="006B6744">
        <w:rPr>
          <w:rFonts w:cstheme="minorHAnsi"/>
        </w:rPr>
        <w:t>Conseil des arts et des lettres du Québec</w:t>
      </w:r>
      <w:r>
        <w:rPr>
          <w:rFonts w:cstheme="minorHAnsi"/>
        </w:rPr>
        <w:t xml:space="preserve"> a été refusée;</w:t>
      </w:r>
    </w:p>
    <w:p w:rsidR="00080D3E" w:rsidRPr="00E95058" w:rsidRDefault="00080D3E" w:rsidP="00203A2C">
      <w:pPr>
        <w:tabs>
          <w:tab w:val="left" w:pos="2268"/>
        </w:tabs>
        <w:spacing w:line="259" w:lineRule="auto"/>
        <w:ind w:left="2268" w:hanging="2268"/>
        <w:jc w:val="both"/>
        <w:rPr>
          <w:rFonts w:cstheme="minorHAnsi"/>
          <w:i/>
        </w:rPr>
      </w:pPr>
      <w:r w:rsidRPr="00E95058">
        <w:rPr>
          <w:rFonts w:cstheme="minorHAnsi"/>
          <w:i/>
        </w:rPr>
        <w:t xml:space="preserve">WHEREAS </w:t>
      </w:r>
      <w:r w:rsidRPr="00E95058">
        <w:rPr>
          <w:rFonts w:cstheme="minorHAnsi"/>
          <w:i/>
        </w:rPr>
        <w:tab/>
        <w:t xml:space="preserve">the </w:t>
      </w:r>
      <w:proofErr w:type="spellStart"/>
      <w:r w:rsidRPr="00E95058">
        <w:rPr>
          <w:rFonts w:cstheme="minorHAnsi"/>
          <w:i/>
        </w:rPr>
        <w:t>request</w:t>
      </w:r>
      <w:proofErr w:type="spellEnd"/>
      <w:r w:rsidRPr="00E95058">
        <w:rPr>
          <w:rFonts w:cstheme="minorHAnsi"/>
          <w:i/>
        </w:rPr>
        <w:t xml:space="preserve"> for </w:t>
      </w:r>
      <w:proofErr w:type="spellStart"/>
      <w:r w:rsidRPr="00E95058">
        <w:rPr>
          <w:rFonts w:cstheme="minorHAnsi"/>
          <w:i/>
        </w:rPr>
        <w:t>financial</w:t>
      </w:r>
      <w:proofErr w:type="spellEnd"/>
      <w:r w:rsidRPr="00E95058">
        <w:rPr>
          <w:rFonts w:cstheme="minorHAnsi"/>
          <w:i/>
        </w:rPr>
        <w:t xml:space="preserve"> assistance </w:t>
      </w:r>
      <w:proofErr w:type="spellStart"/>
      <w:r w:rsidRPr="00E95058">
        <w:rPr>
          <w:rFonts w:cstheme="minorHAnsi"/>
          <w:i/>
        </w:rPr>
        <w:t>from</w:t>
      </w:r>
      <w:proofErr w:type="spellEnd"/>
      <w:r w:rsidRPr="00E95058">
        <w:rPr>
          <w:rFonts w:cstheme="minorHAnsi"/>
          <w:i/>
        </w:rPr>
        <w:t xml:space="preserve"> the non-profit </w:t>
      </w:r>
      <w:proofErr w:type="spellStart"/>
      <w:r w:rsidRPr="00E95058">
        <w:rPr>
          <w:rFonts w:cstheme="minorHAnsi"/>
          <w:i/>
        </w:rPr>
        <w:t>organization</w:t>
      </w:r>
      <w:proofErr w:type="spellEnd"/>
      <w:r w:rsidRPr="00E95058">
        <w:rPr>
          <w:rFonts w:cstheme="minorHAnsi"/>
          <w:i/>
        </w:rPr>
        <w:t xml:space="preserve"> Nature et Tradition to the Conseil des arts et des lettres du Québec </w:t>
      </w:r>
      <w:proofErr w:type="spellStart"/>
      <w:r w:rsidRPr="00E95058">
        <w:rPr>
          <w:rFonts w:cstheme="minorHAnsi"/>
          <w:i/>
        </w:rPr>
        <w:t>was</w:t>
      </w:r>
      <w:proofErr w:type="spellEnd"/>
      <w:r w:rsidRPr="00E95058">
        <w:rPr>
          <w:rFonts w:cstheme="minorHAnsi"/>
          <w:i/>
        </w:rPr>
        <w:t xml:space="preserve"> </w:t>
      </w:r>
      <w:proofErr w:type="spellStart"/>
      <w:r w:rsidRPr="00E95058">
        <w:rPr>
          <w:rFonts w:cstheme="minorHAnsi"/>
          <w:i/>
        </w:rPr>
        <w:t>refused</w:t>
      </w:r>
      <w:proofErr w:type="spellEnd"/>
      <w:r w:rsidRPr="00E95058">
        <w:rPr>
          <w:rFonts w:cstheme="minorHAnsi"/>
          <w:i/>
        </w:rPr>
        <w:t>;</w:t>
      </w:r>
    </w:p>
    <w:p w:rsidR="00080D3E" w:rsidRDefault="00080D3E" w:rsidP="00203A2C">
      <w:pPr>
        <w:tabs>
          <w:tab w:val="left" w:pos="2268"/>
        </w:tabs>
        <w:spacing w:line="259" w:lineRule="auto"/>
        <w:ind w:left="2268" w:hanging="2268"/>
        <w:jc w:val="both"/>
        <w:rPr>
          <w:rFonts w:cstheme="minorHAnsi"/>
        </w:rPr>
      </w:pPr>
      <w:r>
        <w:rPr>
          <w:rFonts w:cstheme="minorHAnsi"/>
        </w:rPr>
        <w:t>ATTENDU QU’</w:t>
      </w:r>
      <w:r>
        <w:rPr>
          <w:rFonts w:cstheme="minorHAnsi"/>
        </w:rPr>
        <w:tab/>
        <w:t>en vertu de la résolution 2021-04-129, le conseil municipal s’était engagé à verser une aide financière, sans toutefois préciser le montant de sa contribution;</w:t>
      </w:r>
    </w:p>
    <w:p w:rsidR="00080D3E" w:rsidRPr="002C1D74" w:rsidRDefault="00080D3E" w:rsidP="00203A2C">
      <w:pPr>
        <w:tabs>
          <w:tab w:val="left" w:pos="2268"/>
        </w:tabs>
        <w:spacing w:line="259" w:lineRule="auto"/>
        <w:ind w:left="2268" w:hanging="2268"/>
        <w:jc w:val="both"/>
        <w:rPr>
          <w:rFonts w:cstheme="minorHAnsi"/>
          <w:i/>
          <w:lang w:val="en-CA"/>
        </w:rPr>
      </w:pPr>
      <w:r w:rsidRPr="002C1D74">
        <w:rPr>
          <w:rFonts w:cstheme="minorHAnsi"/>
          <w:i/>
          <w:lang w:val="en-CA"/>
        </w:rPr>
        <w:t xml:space="preserve">WHEREAS </w:t>
      </w:r>
      <w:r w:rsidRPr="002C1D74">
        <w:rPr>
          <w:rFonts w:cstheme="minorHAnsi"/>
          <w:i/>
          <w:lang w:val="en-CA"/>
        </w:rPr>
        <w:tab/>
        <w:t>under resolution 2021-04-129, the municipal council had undertaken to provide financial assistance, without however specifying the amount of its contribution;</w:t>
      </w:r>
    </w:p>
    <w:p w:rsidR="00080D3E" w:rsidRDefault="00080D3E" w:rsidP="00203A2C">
      <w:pPr>
        <w:tabs>
          <w:tab w:val="left" w:pos="2268"/>
        </w:tabs>
        <w:spacing w:line="259" w:lineRule="auto"/>
        <w:ind w:left="2268" w:hanging="2268"/>
        <w:jc w:val="both"/>
        <w:rPr>
          <w:rFonts w:cstheme="minorHAnsi"/>
        </w:rPr>
      </w:pPr>
      <w:r w:rsidRPr="00B829FF">
        <w:rPr>
          <w:rFonts w:cstheme="minorHAnsi"/>
        </w:rPr>
        <w:t>EN CONSÉQUENCE</w:t>
      </w:r>
      <w:r>
        <w:rPr>
          <w:rFonts w:cstheme="minorHAnsi"/>
        </w:rPr>
        <w:tab/>
        <w:t>i</w:t>
      </w:r>
      <w:r w:rsidRPr="00B829FF">
        <w:rPr>
          <w:rFonts w:cstheme="minorHAnsi"/>
        </w:rPr>
        <w:t xml:space="preserve">l est proposé par </w:t>
      </w:r>
      <w:r>
        <w:rPr>
          <w:color w:val="000000"/>
        </w:rPr>
        <w:t xml:space="preserve">le conseiller Denis Fillion </w:t>
      </w:r>
      <w:r w:rsidRPr="00B829FF">
        <w:rPr>
          <w:rFonts w:cstheme="minorHAnsi"/>
        </w:rPr>
        <w:t xml:space="preserve">et résolu </w:t>
      </w:r>
      <w:r>
        <w:rPr>
          <w:rFonts w:cstheme="minorHAnsi"/>
        </w:rPr>
        <w:t>d’octroyer une aide financière au montant de 6 000$, à l’organisme à but non lucratif Nature et Tradition,</w:t>
      </w:r>
      <w:r w:rsidRPr="00E523F5">
        <w:rPr>
          <w:rFonts w:cstheme="minorHAnsi"/>
        </w:rPr>
        <w:t xml:space="preserve"> afin de contribuer au maintien des activités de l’organisme.</w:t>
      </w:r>
      <w:r>
        <w:rPr>
          <w:rFonts w:cstheme="minorHAnsi"/>
        </w:rPr>
        <w:t xml:space="preserve">  </w:t>
      </w:r>
      <w:r w:rsidRPr="00E523F5">
        <w:rPr>
          <w:rFonts w:cstheme="minorHAnsi"/>
        </w:rPr>
        <w:t>Les fonds nécessaires seront prélevés à même le poste budgétaire 02.701.93.447</w:t>
      </w:r>
      <w:r>
        <w:rPr>
          <w:rFonts w:cstheme="minorHAnsi"/>
        </w:rPr>
        <w:t>.</w:t>
      </w:r>
    </w:p>
    <w:p w:rsidR="00080D3E" w:rsidRPr="00664069" w:rsidRDefault="00080D3E" w:rsidP="00203A2C">
      <w:pPr>
        <w:tabs>
          <w:tab w:val="left" w:pos="2268"/>
        </w:tabs>
        <w:spacing w:line="259" w:lineRule="auto"/>
        <w:ind w:left="2268" w:hanging="2268"/>
        <w:jc w:val="both"/>
        <w:rPr>
          <w:rFonts w:cstheme="minorHAnsi"/>
          <w:i/>
          <w:lang w:val="en-CA"/>
        </w:rPr>
      </w:pPr>
      <w:r w:rsidRPr="00880749">
        <w:rPr>
          <w:rFonts w:cstheme="minorHAnsi"/>
          <w:i/>
          <w:lang w:val="en-CA"/>
        </w:rPr>
        <w:t xml:space="preserve">THEREFORE </w:t>
      </w:r>
      <w:r w:rsidRPr="00880749">
        <w:rPr>
          <w:rFonts w:cstheme="minorHAnsi"/>
          <w:i/>
          <w:lang w:val="en-CA"/>
        </w:rPr>
        <w:tab/>
        <w:t xml:space="preserve">it is proposed by Councillor </w:t>
      </w:r>
      <w:r>
        <w:rPr>
          <w:rFonts w:cstheme="minorHAnsi"/>
          <w:i/>
          <w:lang w:val="en-CA"/>
        </w:rPr>
        <w:t>Denis Fillion</w:t>
      </w:r>
      <w:r w:rsidRPr="00880749">
        <w:rPr>
          <w:rFonts w:cstheme="minorHAnsi"/>
          <w:i/>
          <w:lang w:val="en-CA"/>
        </w:rPr>
        <w:t xml:space="preserve"> and </w:t>
      </w:r>
      <w:r w:rsidRPr="00160B5A">
        <w:rPr>
          <w:rFonts w:cstheme="minorHAnsi"/>
          <w:i/>
          <w:lang w:val="en-CA"/>
        </w:rPr>
        <w:t xml:space="preserve">resolved to grant </w:t>
      </w:r>
      <w:r>
        <w:rPr>
          <w:rFonts w:cstheme="minorHAnsi"/>
          <w:i/>
          <w:lang w:val="en-CA"/>
        </w:rPr>
        <w:t xml:space="preserve">a </w:t>
      </w:r>
      <w:r w:rsidRPr="00160B5A">
        <w:rPr>
          <w:rFonts w:cstheme="minorHAnsi"/>
          <w:i/>
          <w:lang w:val="en-CA"/>
        </w:rPr>
        <w:t>financia</w:t>
      </w:r>
      <w:r>
        <w:rPr>
          <w:rFonts w:cstheme="minorHAnsi"/>
          <w:i/>
          <w:lang w:val="en-CA"/>
        </w:rPr>
        <w:t>l assistance at the amount of $6 000, to</w:t>
      </w:r>
      <w:r w:rsidRPr="00160B5A">
        <w:rPr>
          <w:rFonts w:cstheme="minorHAnsi"/>
          <w:i/>
          <w:lang w:val="en-CA"/>
        </w:rPr>
        <w:t xml:space="preserve"> the non-profit organization Nature </w:t>
      </w:r>
      <w:proofErr w:type="gramStart"/>
      <w:r w:rsidRPr="00160B5A">
        <w:rPr>
          <w:rFonts w:cstheme="minorHAnsi"/>
          <w:i/>
          <w:lang w:val="en-CA"/>
        </w:rPr>
        <w:t>et</w:t>
      </w:r>
      <w:proofErr w:type="gramEnd"/>
      <w:r w:rsidRPr="00160B5A">
        <w:rPr>
          <w:rFonts w:cstheme="minorHAnsi"/>
          <w:i/>
          <w:lang w:val="en-CA"/>
        </w:rPr>
        <w:t xml:space="preserve"> Tradition</w:t>
      </w:r>
      <w:r>
        <w:rPr>
          <w:rFonts w:cstheme="minorHAnsi"/>
          <w:i/>
          <w:lang w:val="en-CA"/>
        </w:rPr>
        <w:t>,</w:t>
      </w:r>
      <w:r w:rsidRPr="00160B5A">
        <w:rPr>
          <w:rFonts w:cstheme="minorHAnsi"/>
          <w:i/>
          <w:lang w:val="en-CA"/>
        </w:rPr>
        <w:t xml:space="preserve"> in order to help maintain the activities of the organization. The necessary funds will be taken from budget item 02.701.93.447.</w:t>
      </w:r>
    </w:p>
    <w:p w:rsidR="00C54226" w:rsidRPr="00A757FC" w:rsidRDefault="00C54226" w:rsidP="00203A2C">
      <w:pPr>
        <w:tabs>
          <w:tab w:val="left" w:pos="1418"/>
        </w:tabs>
        <w:spacing w:before="120" w:after="0" w:line="259" w:lineRule="auto"/>
        <w:jc w:val="right"/>
        <w:outlineLvl w:val="0"/>
        <w:rPr>
          <w:rFonts w:eastAsia="Times New Roman" w:cstheme="minorHAnsi"/>
          <w:lang w:val="en-CA" w:eastAsia="fr-CA"/>
        </w:rPr>
      </w:pPr>
      <w:proofErr w:type="spellStart"/>
      <w:r w:rsidRPr="00A757FC">
        <w:rPr>
          <w:rFonts w:eastAsia="Times New Roman" w:cstheme="minorHAnsi"/>
          <w:lang w:val="en-CA" w:eastAsia="fr-CA"/>
        </w:rPr>
        <w:t>Adopté</w:t>
      </w:r>
      <w:proofErr w:type="spellEnd"/>
      <w:r w:rsidRPr="00A757FC">
        <w:rPr>
          <w:rFonts w:eastAsia="Times New Roman" w:cstheme="minorHAnsi"/>
          <w:lang w:val="en-CA" w:eastAsia="fr-CA"/>
        </w:rPr>
        <w:t xml:space="preserve"> à </w:t>
      </w:r>
      <w:proofErr w:type="spellStart"/>
      <w:r w:rsidRPr="00A757FC">
        <w:rPr>
          <w:rFonts w:eastAsia="Times New Roman" w:cstheme="minorHAnsi"/>
          <w:lang w:val="en-CA" w:eastAsia="fr-CA"/>
        </w:rPr>
        <w:t>l’unanimité</w:t>
      </w:r>
      <w:proofErr w:type="spellEnd"/>
    </w:p>
    <w:p w:rsidR="00C54226" w:rsidRPr="00B40ABD" w:rsidRDefault="00C54226" w:rsidP="00203A2C">
      <w:pPr>
        <w:spacing w:after="0" w:line="259" w:lineRule="auto"/>
        <w:jc w:val="right"/>
        <w:rPr>
          <w:rFonts w:cstheme="minorHAnsi"/>
          <w:i/>
          <w:lang w:val="en-CA"/>
        </w:rPr>
      </w:pPr>
      <w:r w:rsidRPr="00B40ABD">
        <w:rPr>
          <w:rFonts w:cstheme="minorHAnsi"/>
          <w:i/>
          <w:lang w:val="en-CA"/>
        </w:rPr>
        <w:t>Carried unanimously</w:t>
      </w:r>
    </w:p>
    <w:p w:rsidR="00F65F69" w:rsidRDefault="00F65F69" w:rsidP="008354BD">
      <w:pPr>
        <w:spacing w:line="252" w:lineRule="auto"/>
        <w:jc w:val="both"/>
        <w:rPr>
          <w:rFonts w:cstheme="minorHAnsi"/>
          <w:b/>
          <w:color w:val="000000"/>
          <w:u w:val="single"/>
        </w:rPr>
      </w:pPr>
      <w:r>
        <w:rPr>
          <w:b/>
          <w:u w:val="single"/>
        </w:rPr>
        <w:lastRenderedPageBreak/>
        <w:t xml:space="preserve">2021-05-176 </w:t>
      </w:r>
      <w:r>
        <w:rPr>
          <w:b/>
          <w:u w:val="single"/>
        </w:rPr>
        <w:tab/>
      </w:r>
      <w:r w:rsidRPr="00547FBD">
        <w:rPr>
          <w:b/>
          <w:u w:val="single"/>
        </w:rPr>
        <w:t xml:space="preserve">Octroi d’une aide financière </w:t>
      </w:r>
      <w:r>
        <w:rPr>
          <w:b/>
          <w:u w:val="single"/>
        </w:rPr>
        <w:t xml:space="preserve">au </w:t>
      </w:r>
      <w:r w:rsidRPr="003146FC">
        <w:rPr>
          <w:b/>
          <w:u w:val="single"/>
        </w:rPr>
        <w:t>comité du Cimetière de Calumet</w:t>
      </w:r>
    </w:p>
    <w:p w:rsidR="00F65F69" w:rsidRPr="003146FC" w:rsidRDefault="00F65F69" w:rsidP="008354BD">
      <w:pPr>
        <w:spacing w:line="252" w:lineRule="auto"/>
        <w:jc w:val="both"/>
        <w:rPr>
          <w:rFonts w:cstheme="minorHAnsi"/>
          <w:b/>
          <w:color w:val="000000"/>
          <w:u w:val="single"/>
          <w:lang w:val="en-CA"/>
        </w:rPr>
      </w:pPr>
      <w:r>
        <w:rPr>
          <w:b/>
          <w:i/>
          <w:u w:val="single"/>
          <w:lang w:val="en-CA"/>
        </w:rPr>
        <w:t>2021-05-176</w:t>
      </w:r>
      <w:r>
        <w:rPr>
          <w:b/>
          <w:i/>
          <w:u w:val="single"/>
          <w:lang w:val="en-CA"/>
        </w:rPr>
        <w:tab/>
      </w:r>
      <w:r w:rsidRPr="00BF311A">
        <w:rPr>
          <w:b/>
          <w:i/>
          <w:u w:val="single"/>
          <w:lang w:val="en-CA"/>
        </w:rPr>
        <w:t>Granting of financial assistance to the Calumet Cemetery Committee</w:t>
      </w:r>
    </w:p>
    <w:p w:rsidR="00F65F69" w:rsidRDefault="00F65F69" w:rsidP="008354BD">
      <w:pPr>
        <w:tabs>
          <w:tab w:val="left" w:pos="2268"/>
        </w:tabs>
        <w:spacing w:line="252" w:lineRule="auto"/>
        <w:ind w:left="2268" w:hanging="2268"/>
        <w:jc w:val="both"/>
      </w:pPr>
      <w:r>
        <w:t xml:space="preserve">CONSIDÉRANT </w:t>
      </w:r>
      <w:r>
        <w:tab/>
        <w:t xml:space="preserve">que le </w:t>
      </w:r>
      <w:r>
        <w:rPr>
          <w:rFonts w:ascii="Calibri" w:hAnsi="Calibri" w:cs="Helvetica"/>
          <w:bCs/>
          <w:kern w:val="36"/>
        </w:rPr>
        <w:t>comité du Cimetière de Calumet a fait parvenir une demande de soutien financier à la MRC d’Argenteuil;</w:t>
      </w:r>
    </w:p>
    <w:p w:rsidR="00F65F69" w:rsidRPr="00434A33" w:rsidRDefault="00F65F69" w:rsidP="008354BD">
      <w:pPr>
        <w:tabs>
          <w:tab w:val="left" w:pos="2268"/>
        </w:tabs>
        <w:spacing w:line="252" w:lineRule="auto"/>
        <w:ind w:left="2268" w:hanging="2268"/>
        <w:jc w:val="both"/>
        <w:rPr>
          <w:i/>
          <w:lang w:val="en-CA"/>
        </w:rPr>
      </w:pPr>
      <w:r w:rsidRPr="00434A33">
        <w:rPr>
          <w:i/>
          <w:lang w:val="en-CA"/>
        </w:rPr>
        <w:t>CONSIDERING</w:t>
      </w:r>
      <w:r w:rsidRPr="00434A33">
        <w:rPr>
          <w:i/>
          <w:lang w:val="en-CA"/>
        </w:rPr>
        <w:tab/>
        <w:t>the Calumet Cemetery committee has sent a request for financial support to the MRC of Argenteuil;</w:t>
      </w:r>
    </w:p>
    <w:p w:rsidR="00F65F69" w:rsidRDefault="00F65F69" w:rsidP="008354BD">
      <w:pPr>
        <w:tabs>
          <w:tab w:val="left" w:pos="2268"/>
        </w:tabs>
        <w:spacing w:line="252" w:lineRule="auto"/>
        <w:ind w:left="2268" w:hanging="2268"/>
        <w:jc w:val="both"/>
      </w:pPr>
      <w:r w:rsidRPr="00547FBD">
        <w:rPr>
          <w:rFonts w:cstheme="minorHAnsi"/>
          <w:color w:val="000000"/>
        </w:rPr>
        <w:t xml:space="preserve">CONSIDÉRANT </w:t>
      </w:r>
      <w:r w:rsidRPr="00547FBD">
        <w:rPr>
          <w:rFonts w:cstheme="minorHAnsi"/>
          <w:color w:val="000000"/>
        </w:rPr>
        <w:tab/>
      </w:r>
      <w:r>
        <w:rPr>
          <w:rFonts w:ascii="Calibri" w:hAnsi="Calibri" w:cs="Helvetica"/>
          <w:bCs/>
          <w:kern w:val="36"/>
        </w:rPr>
        <w:t>que dans</w:t>
      </w:r>
      <w:r w:rsidRPr="00547FBD">
        <w:rPr>
          <w:rFonts w:ascii="Calibri" w:hAnsi="Calibri" w:cs="Helvetica"/>
          <w:bCs/>
          <w:kern w:val="36"/>
        </w:rPr>
        <w:t xml:space="preserve"> la lettre </w:t>
      </w:r>
      <w:r>
        <w:rPr>
          <w:rFonts w:ascii="Calibri" w:hAnsi="Calibri" w:cs="Helvetica"/>
          <w:bCs/>
          <w:kern w:val="36"/>
        </w:rPr>
        <w:t>adressée</w:t>
      </w:r>
      <w:r w:rsidRPr="00547FBD">
        <w:rPr>
          <w:rFonts w:ascii="Calibri" w:hAnsi="Calibri" w:cs="Helvetica"/>
          <w:bCs/>
          <w:kern w:val="36"/>
        </w:rPr>
        <w:t xml:space="preserve"> à la </w:t>
      </w:r>
      <w:r>
        <w:rPr>
          <w:rFonts w:ascii="Calibri" w:hAnsi="Calibri" w:cs="Helvetica"/>
          <w:bCs/>
          <w:kern w:val="36"/>
        </w:rPr>
        <w:t>MRC d’Argenteuil</w:t>
      </w:r>
      <w:r>
        <w:rPr>
          <w:rFonts w:cs="Arial"/>
          <w:color w:val="000000"/>
        </w:rPr>
        <w:t xml:space="preserve"> visant à demander un soutien financier </w:t>
      </w:r>
      <w:r>
        <w:t>en lien avec l’entretien du cimetière de Calumet, le Comité du Cimetière faisait état de l’ouverture du conseil municipal à lui verser également une aide financière;</w:t>
      </w:r>
    </w:p>
    <w:p w:rsidR="00F65F69" w:rsidRDefault="00F65F69" w:rsidP="008354BD">
      <w:pPr>
        <w:tabs>
          <w:tab w:val="left" w:pos="2268"/>
        </w:tabs>
        <w:spacing w:line="252" w:lineRule="auto"/>
        <w:ind w:left="2268" w:hanging="2268"/>
        <w:jc w:val="both"/>
        <w:rPr>
          <w:i/>
          <w:lang w:val="en-CA"/>
        </w:rPr>
      </w:pPr>
      <w:r w:rsidRPr="00AA3957">
        <w:rPr>
          <w:i/>
          <w:lang w:val="en-CA"/>
        </w:rPr>
        <w:t xml:space="preserve">CONSIDERING </w:t>
      </w:r>
      <w:r w:rsidRPr="00AA3957">
        <w:rPr>
          <w:i/>
          <w:lang w:val="en-CA"/>
        </w:rPr>
        <w:tab/>
      </w:r>
      <w:r w:rsidRPr="001061C6">
        <w:rPr>
          <w:i/>
          <w:lang w:val="en-CA"/>
        </w:rPr>
        <w:t>th</w:t>
      </w:r>
      <w:r>
        <w:rPr>
          <w:i/>
          <w:lang w:val="en-CA"/>
        </w:rPr>
        <w:t xml:space="preserve">e letter addressed to the MRC of </w:t>
      </w:r>
      <w:r w:rsidRPr="001061C6">
        <w:rPr>
          <w:i/>
          <w:lang w:val="en-CA"/>
        </w:rPr>
        <w:t xml:space="preserve">Argenteuil requesting financial support in connection with the upkeep of the Calumet cemetery, </w:t>
      </w:r>
      <w:r w:rsidRPr="00BB286F">
        <w:rPr>
          <w:i/>
          <w:lang w:val="en-CA"/>
        </w:rPr>
        <w:t>the Cemetery Committee noted the opening of the municipal council to also pay financial assistance to it;</w:t>
      </w:r>
    </w:p>
    <w:p w:rsidR="00F65F69" w:rsidRPr="00BB286F" w:rsidRDefault="00F65F69" w:rsidP="008354BD">
      <w:pPr>
        <w:tabs>
          <w:tab w:val="left" w:pos="2268"/>
        </w:tabs>
        <w:spacing w:line="252" w:lineRule="auto"/>
        <w:ind w:left="2268" w:hanging="2268"/>
        <w:jc w:val="both"/>
      </w:pPr>
      <w:r w:rsidRPr="00BB286F">
        <w:t>CONSIDÉRANT</w:t>
      </w:r>
      <w:r w:rsidRPr="00BB286F">
        <w:tab/>
        <w:t>qu’une somme de 6 000$ a dû être déboursée pour l’entretien de la clôture et l’émondage d’arbres matures au Cimetière de Calumet;</w:t>
      </w:r>
    </w:p>
    <w:p w:rsidR="00F65F69" w:rsidRPr="00D37BAD" w:rsidRDefault="00F65F69" w:rsidP="008354BD">
      <w:pPr>
        <w:tabs>
          <w:tab w:val="left" w:pos="2268"/>
        </w:tabs>
        <w:spacing w:line="252" w:lineRule="auto"/>
        <w:ind w:left="2268" w:hanging="2268"/>
        <w:jc w:val="both"/>
        <w:rPr>
          <w:i/>
          <w:lang w:val="en-CA"/>
        </w:rPr>
      </w:pPr>
      <w:r w:rsidRPr="00D37BAD">
        <w:rPr>
          <w:i/>
          <w:lang w:val="en-CA"/>
        </w:rPr>
        <w:t>CONSIDERING</w:t>
      </w:r>
      <w:r w:rsidRPr="00D37BAD">
        <w:rPr>
          <w:i/>
          <w:lang w:val="en-CA"/>
        </w:rPr>
        <w:tab/>
        <w:t>that a sum of $ 6,000 had to be disbursed for the maintenance of the fence and the pruning of mature trees at Calumet Cemetery;</w:t>
      </w:r>
    </w:p>
    <w:p w:rsidR="00F65F69" w:rsidRDefault="00F65F69" w:rsidP="008354BD">
      <w:pPr>
        <w:spacing w:line="252" w:lineRule="auto"/>
        <w:ind w:left="2268" w:hanging="2268"/>
        <w:jc w:val="both"/>
        <w:rPr>
          <w:rFonts w:eastAsia="Times New Roman" w:cs="Arial"/>
          <w:color w:val="000000"/>
          <w:lang w:val="en-CA" w:eastAsia="fr-CA"/>
        </w:rPr>
      </w:pPr>
      <w:r w:rsidRPr="00B554C5">
        <w:rPr>
          <w:rFonts w:cstheme="minorHAnsi"/>
          <w:color w:val="000000"/>
        </w:rPr>
        <w:t>EN CONSÉQUENCE</w:t>
      </w:r>
      <w:r w:rsidRPr="00B554C5">
        <w:rPr>
          <w:rFonts w:cstheme="minorHAnsi"/>
          <w:color w:val="000000"/>
        </w:rPr>
        <w:tab/>
        <w:t>i</w:t>
      </w:r>
      <w:r w:rsidRPr="00B554C5">
        <w:rPr>
          <w:rFonts w:cstheme="minorHAnsi"/>
        </w:rPr>
        <w:t>l es</w:t>
      </w:r>
      <w:r w:rsidRPr="00547FBD">
        <w:rPr>
          <w:rFonts w:cstheme="minorHAnsi"/>
        </w:rPr>
        <w:t xml:space="preserve">t proposé par </w:t>
      </w:r>
      <w:r>
        <w:rPr>
          <w:color w:val="000000"/>
        </w:rPr>
        <w:t>le conseiller Marc André Le Gris</w:t>
      </w:r>
      <w:r w:rsidRPr="00EC75B5">
        <w:rPr>
          <w:color w:val="000000"/>
        </w:rPr>
        <w:t xml:space="preserve"> </w:t>
      </w:r>
      <w:r w:rsidRPr="00547FBD">
        <w:rPr>
          <w:rFonts w:cstheme="minorHAnsi"/>
        </w:rPr>
        <w:t>et résolu</w:t>
      </w:r>
      <w:r w:rsidRPr="00547FBD">
        <w:rPr>
          <w:rFonts w:eastAsia="Times New Roman" w:cstheme="minorHAnsi"/>
          <w:color w:val="000000"/>
          <w:lang w:eastAsia="fr-CA"/>
        </w:rPr>
        <w:t xml:space="preserve"> </w:t>
      </w:r>
      <w:r w:rsidRPr="00547FBD">
        <w:rPr>
          <w:rFonts w:eastAsia="Times New Roman" w:cs="Arial"/>
          <w:color w:val="000000"/>
          <w:lang w:eastAsia="fr-CA"/>
        </w:rPr>
        <w:t>d’</w:t>
      </w:r>
      <w:r w:rsidRPr="00547FBD">
        <w:rPr>
          <w:rFonts w:eastAsia="Times New Roman" w:cs="Times New Roman"/>
          <w:color w:val="000000"/>
          <w:lang w:eastAsia="fr-CA"/>
        </w:rPr>
        <w:t>octroye</w:t>
      </w:r>
      <w:r>
        <w:rPr>
          <w:rFonts w:eastAsia="Times New Roman" w:cs="Times New Roman"/>
          <w:color w:val="000000"/>
          <w:lang w:eastAsia="fr-CA"/>
        </w:rPr>
        <w:t>r une aide financière de 3 000$</w:t>
      </w:r>
      <w:r w:rsidRPr="00547FBD">
        <w:rPr>
          <w:rFonts w:eastAsia="Times New Roman" w:cs="Times New Roman"/>
          <w:color w:val="000000"/>
          <w:lang w:eastAsia="fr-CA"/>
        </w:rPr>
        <w:t xml:space="preserve"> </w:t>
      </w:r>
      <w:r>
        <w:rPr>
          <w:rFonts w:eastAsia="Times New Roman" w:cs="Arial"/>
          <w:color w:val="000000"/>
          <w:lang w:eastAsia="fr-CA"/>
        </w:rPr>
        <w:t xml:space="preserve">au comité du Cimetière de Calumet </w:t>
      </w:r>
      <w:r w:rsidRPr="00547FBD">
        <w:rPr>
          <w:rFonts w:eastAsia="Times New Roman" w:cs="Arial"/>
          <w:color w:val="000000"/>
          <w:lang w:eastAsia="fr-CA"/>
        </w:rPr>
        <w:t xml:space="preserve">afin de soutenir l’organisme pour l’entretien </w:t>
      </w:r>
      <w:r>
        <w:rPr>
          <w:rFonts w:eastAsia="Times New Roman" w:cs="Arial"/>
          <w:color w:val="000000"/>
          <w:lang w:eastAsia="fr-CA"/>
        </w:rPr>
        <w:t>du cimetière et</w:t>
      </w:r>
      <w:r w:rsidRPr="00547FBD">
        <w:rPr>
          <w:rFonts w:eastAsia="Times New Roman" w:cs="Arial"/>
          <w:color w:val="000000"/>
          <w:lang w:eastAsia="fr-CA"/>
        </w:rPr>
        <w:t xml:space="preserve"> en assurer la pérennité.</w:t>
      </w:r>
      <w:r>
        <w:rPr>
          <w:rFonts w:eastAsia="Times New Roman" w:cs="Arial"/>
          <w:color w:val="000000"/>
          <w:lang w:eastAsia="fr-CA"/>
        </w:rPr>
        <w:t xml:space="preserve">  </w:t>
      </w:r>
      <w:proofErr w:type="gramStart"/>
      <w:r w:rsidRPr="00B752B5">
        <w:rPr>
          <w:rFonts w:eastAsia="Times New Roman" w:cs="Arial"/>
          <w:color w:val="000000"/>
          <w:lang w:val="en-CA" w:eastAsia="fr-CA"/>
        </w:rPr>
        <w:t xml:space="preserve">Les </w:t>
      </w:r>
      <w:proofErr w:type="spellStart"/>
      <w:r w:rsidRPr="00B752B5">
        <w:rPr>
          <w:rFonts w:eastAsia="Times New Roman" w:cs="Arial"/>
          <w:color w:val="000000"/>
          <w:lang w:val="en-CA" w:eastAsia="fr-CA"/>
        </w:rPr>
        <w:t>fonds</w:t>
      </w:r>
      <w:proofErr w:type="spellEnd"/>
      <w:r w:rsidRPr="00B752B5">
        <w:rPr>
          <w:rFonts w:eastAsia="Times New Roman" w:cs="Arial"/>
          <w:color w:val="000000"/>
          <w:lang w:val="en-CA" w:eastAsia="fr-CA"/>
        </w:rPr>
        <w:t xml:space="preserve"> </w:t>
      </w:r>
      <w:proofErr w:type="spellStart"/>
      <w:r w:rsidRPr="00B752B5">
        <w:rPr>
          <w:rFonts w:eastAsia="Times New Roman" w:cs="Arial"/>
          <w:color w:val="000000"/>
          <w:lang w:val="en-CA" w:eastAsia="fr-CA"/>
        </w:rPr>
        <w:t>nécessaires</w:t>
      </w:r>
      <w:proofErr w:type="spellEnd"/>
      <w:r w:rsidRPr="00B752B5">
        <w:rPr>
          <w:rFonts w:eastAsia="Times New Roman" w:cs="Arial"/>
          <w:color w:val="000000"/>
          <w:lang w:val="en-CA" w:eastAsia="fr-CA"/>
        </w:rPr>
        <w:t xml:space="preserve"> </w:t>
      </w:r>
      <w:proofErr w:type="spellStart"/>
      <w:r w:rsidRPr="00B752B5">
        <w:rPr>
          <w:rFonts w:eastAsia="Times New Roman" w:cs="Arial"/>
          <w:color w:val="000000"/>
          <w:lang w:val="en-CA" w:eastAsia="fr-CA"/>
        </w:rPr>
        <w:t>seront</w:t>
      </w:r>
      <w:proofErr w:type="spellEnd"/>
      <w:r w:rsidRPr="00B752B5">
        <w:rPr>
          <w:rFonts w:eastAsia="Times New Roman" w:cs="Arial"/>
          <w:color w:val="000000"/>
          <w:lang w:val="en-CA" w:eastAsia="fr-CA"/>
        </w:rPr>
        <w:t xml:space="preserve"> </w:t>
      </w:r>
      <w:proofErr w:type="spellStart"/>
      <w:r w:rsidRPr="00B752B5">
        <w:rPr>
          <w:rFonts w:eastAsia="Times New Roman" w:cs="Arial"/>
          <w:color w:val="000000"/>
          <w:lang w:val="en-CA" w:eastAsia="fr-CA"/>
        </w:rPr>
        <w:t>prélevés</w:t>
      </w:r>
      <w:proofErr w:type="spellEnd"/>
      <w:r w:rsidRPr="00B752B5">
        <w:rPr>
          <w:rFonts w:eastAsia="Times New Roman" w:cs="Arial"/>
          <w:color w:val="000000"/>
          <w:lang w:val="en-CA" w:eastAsia="fr-CA"/>
        </w:rPr>
        <w:t xml:space="preserve"> au poste </w:t>
      </w:r>
      <w:proofErr w:type="spellStart"/>
      <w:r w:rsidRPr="00B752B5">
        <w:rPr>
          <w:rFonts w:eastAsia="Times New Roman" w:cs="Arial"/>
          <w:color w:val="000000"/>
          <w:lang w:val="en-CA" w:eastAsia="fr-CA"/>
        </w:rPr>
        <w:t>budgétaire</w:t>
      </w:r>
      <w:proofErr w:type="spellEnd"/>
      <w:r w:rsidRPr="00B752B5">
        <w:rPr>
          <w:rFonts w:eastAsia="Times New Roman" w:cs="Arial"/>
          <w:color w:val="000000"/>
          <w:lang w:val="en-CA" w:eastAsia="fr-CA"/>
        </w:rPr>
        <w:t xml:space="preserve"> 02.701.91.999.</w:t>
      </w:r>
      <w:proofErr w:type="gramEnd"/>
    </w:p>
    <w:p w:rsidR="006C4DA3" w:rsidRPr="00B40ABD" w:rsidRDefault="00F65F69" w:rsidP="008354BD">
      <w:pPr>
        <w:spacing w:line="252" w:lineRule="auto"/>
        <w:ind w:left="2268" w:hanging="2268"/>
        <w:jc w:val="both"/>
        <w:rPr>
          <w:rFonts w:cstheme="minorHAnsi"/>
          <w:i/>
          <w:lang w:val="en-CA"/>
        </w:rPr>
      </w:pPr>
      <w:r w:rsidRPr="00CB58DD">
        <w:rPr>
          <w:rFonts w:cstheme="minorHAnsi"/>
          <w:i/>
          <w:color w:val="000000"/>
          <w:lang w:val="en-CA"/>
        </w:rPr>
        <w:t xml:space="preserve">THEREFORE </w:t>
      </w:r>
      <w:r>
        <w:rPr>
          <w:rFonts w:cstheme="minorHAnsi"/>
          <w:i/>
          <w:color w:val="000000"/>
          <w:lang w:val="en-CA"/>
        </w:rPr>
        <w:tab/>
      </w:r>
      <w:r w:rsidRPr="00CB58DD">
        <w:rPr>
          <w:rFonts w:cstheme="minorHAnsi"/>
          <w:i/>
          <w:color w:val="000000"/>
          <w:lang w:val="en-CA"/>
        </w:rPr>
        <w:t xml:space="preserve">it is </w:t>
      </w:r>
      <w:r>
        <w:rPr>
          <w:rFonts w:cstheme="minorHAnsi"/>
          <w:i/>
          <w:color w:val="000000"/>
          <w:lang w:val="en-CA"/>
        </w:rPr>
        <w:t>proposed</w:t>
      </w:r>
      <w:r w:rsidRPr="00CB58DD">
        <w:rPr>
          <w:rFonts w:cstheme="minorHAnsi"/>
          <w:i/>
          <w:color w:val="000000"/>
          <w:lang w:val="en-CA"/>
        </w:rPr>
        <w:t xml:space="preserve"> by </w:t>
      </w:r>
      <w:r>
        <w:rPr>
          <w:rFonts w:cstheme="minorHAnsi"/>
          <w:i/>
          <w:color w:val="000000"/>
          <w:lang w:val="en-CA"/>
        </w:rPr>
        <w:t>Councillor Marc André Le Gris</w:t>
      </w:r>
      <w:r w:rsidRPr="00CB58DD">
        <w:rPr>
          <w:rFonts w:cstheme="minorHAnsi"/>
          <w:i/>
          <w:color w:val="000000"/>
          <w:lang w:val="en-CA"/>
        </w:rPr>
        <w:t xml:space="preserve"> and resolved to </w:t>
      </w:r>
      <w:r>
        <w:rPr>
          <w:rFonts w:cstheme="minorHAnsi"/>
          <w:i/>
          <w:color w:val="000000"/>
          <w:lang w:val="en-CA"/>
        </w:rPr>
        <w:t>grant financial assistance of $</w:t>
      </w:r>
      <w:r w:rsidRPr="00CB58DD">
        <w:rPr>
          <w:rFonts w:cstheme="minorHAnsi"/>
          <w:i/>
          <w:color w:val="000000"/>
          <w:lang w:val="en-CA"/>
        </w:rPr>
        <w:t>3,000 to the Calumet Cemetery Committee in order to support the organization for the maintenance of the cemetery and to ensure its sustainability. The necessary funds will be taken from budget item 02.701.91.999.</w:t>
      </w:r>
    </w:p>
    <w:p w:rsidR="008C3299" w:rsidRPr="00B40ABD" w:rsidRDefault="008C3299" w:rsidP="008354BD">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8354BD">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8354BD">
      <w:pPr>
        <w:spacing w:after="0" w:line="252" w:lineRule="auto"/>
        <w:jc w:val="right"/>
        <w:rPr>
          <w:rFonts w:cstheme="minorHAnsi"/>
          <w:i/>
          <w:lang w:val="en-CA"/>
        </w:rPr>
      </w:pPr>
    </w:p>
    <w:p w:rsidR="00203A2C" w:rsidRPr="00D95143" w:rsidRDefault="00203A2C" w:rsidP="008354BD">
      <w:pPr>
        <w:spacing w:after="0" w:line="252" w:lineRule="auto"/>
        <w:jc w:val="both"/>
        <w:rPr>
          <w:rFonts w:eastAsia="Times New Roman" w:cstheme="minorHAnsi"/>
          <w:color w:val="000000"/>
          <w:lang w:val="en-CA" w:eastAsia="fr-CA"/>
        </w:rPr>
      </w:pPr>
    </w:p>
    <w:p w:rsidR="00FD6444" w:rsidRPr="003A7758" w:rsidRDefault="00FD6444" w:rsidP="008354BD">
      <w:pPr>
        <w:spacing w:after="0" w:line="252" w:lineRule="auto"/>
        <w:rPr>
          <w:b/>
          <w:u w:val="single"/>
        </w:rPr>
      </w:pPr>
      <w:r>
        <w:rPr>
          <w:rFonts w:cs="Arial"/>
          <w:b/>
          <w:sz w:val="21"/>
          <w:szCs w:val="21"/>
          <w:u w:val="single"/>
        </w:rPr>
        <w:t>CERTIFICAT DU SECRÉTAIRE-TRÉSORIER</w:t>
      </w:r>
    </w:p>
    <w:p w:rsidR="00FD6444" w:rsidRPr="00FE76C9" w:rsidRDefault="00FD6444" w:rsidP="008354BD">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8354BD">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8354BD">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8354BD">
      <w:pPr>
        <w:spacing w:after="0" w:line="252" w:lineRule="auto"/>
        <w:jc w:val="both"/>
        <w:rPr>
          <w:rFonts w:eastAsia="Times New Roman" w:cstheme="minorHAnsi"/>
          <w:color w:val="000000"/>
          <w:lang w:val="en-CA" w:eastAsia="fr-CA"/>
        </w:rPr>
      </w:pPr>
    </w:p>
    <w:p w:rsidR="00B76785" w:rsidRPr="00B40ABD" w:rsidRDefault="00B76785" w:rsidP="008354BD">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8354BD">
      <w:pPr>
        <w:spacing w:after="0" w:line="252" w:lineRule="auto"/>
        <w:jc w:val="both"/>
        <w:outlineLvl w:val="0"/>
        <w:rPr>
          <w:rFonts w:cstheme="minorHAnsi"/>
          <w:b/>
          <w:i/>
          <w:u w:val="single"/>
        </w:rPr>
      </w:pPr>
    </w:p>
    <w:p w:rsidR="00276823" w:rsidRPr="00B40ABD" w:rsidRDefault="00276823" w:rsidP="008354BD">
      <w:pPr>
        <w:tabs>
          <w:tab w:val="left" w:pos="1418"/>
        </w:tabs>
        <w:spacing w:after="0" w:line="252" w:lineRule="auto"/>
        <w:rPr>
          <w:rFonts w:eastAsia="Times New Roman" w:cstheme="minorHAnsi"/>
          <w:lang w:eastAsia="fr-CA"/>
        </w:rPr>
      </w:pPr>
    </w:p>
    <w:p w:rsidR="00276823" w:rsidRPr="00B40ABD" w:rsidRDefault="002C308E" w:rsidP="008354BD">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lastRenderedPageBreak/>
        <w:t>LEVÉE DE LA SÉANCE</w:t>
      </w:r>
      <w:r w:rsidR="002973AD" w:rsidRPr="00B40ABD">
        <w:rPr>
          <w:rFonts w:eastAsia="Times New Roman" w:cstheme="minorHAnsi"/>
          <w:b/>
          <w:u w:val="single"/>
          <w:lang w:eastAsia="fr-CA"/>
        </w:rPr>
        <w:t xml:space="preserve"> / ADJOURNMENT</w:t>
      </w:r>
    </w:p>
    <w:p w:rsidR="00276823" w:rsidRPr="00B40ABD" w:rsidRDefault="00276823" w:rsidP="008354BD">
      <w:pPr>
        <w:tabs>
          <w:tab w:val="left" w:pos="1418"/>
        </w:tabs>
        <w:spacing w:after="0" w:line="252" w:lineRule="auto"/>
        <w:rPr>
          <w:rFonts w:eastAsia="Times New Roman" w:cstheme="minorHAnsi"/>
          <w:lang w:eastAsia="fr-CA"/>
        </w:rPr>
      </w:pPr>
    </w:p>
    <w:p w:rsidR="00FB6BC0" w:rsidRPr="00230CA7" w:rsidRDefault="00FB6BC0" w:rsidP="008354BD">
      <w:pPr>
        <w:pStyle w:val="Sansinterligne"/>
        <w:spacing w:line="252" w:lineRule="auto"/>
        <w:jc w:val="both"/>
        <w:rPr>
          <w:rFonts w:cs="Arial"/>
          <w:b/>
          <w:u w:val="single"/>
        </w:rPr>
      </w:pPr>
      <w:r>
        <w:rPr>
          <w:rFonts w:cs="Arial"/>
          <w:b/>
          <w:u w:val="single"/>
        </w:rPr>
        <w:t>2021-05</w:t>
      </w:r>
      <w:r w:rsidRPr="00230CA7">
        <w:rPr>
          <w:rFonts w:cs="Arial"/>
          <w:b/>
          <w:u w:val="single"/>
        </w:rPr>
        <w:t>-</w:t>
      </w:r>
      <w:r>
        <w:rPr>
          <w:rFonts w:cs="Arial"/>
          <w:b/>
          <w:u w:val="single"/>
        </w:rPr>
        <w:t>177</w:t>
      </w:r>
      <w:r w:rsidRPr="00230CA7">
        <w:rPr>
          <w:rFonts w:cs="Arial"/>
          <w:b/>
          <w:u w:val="single"/>
        </w:rPr>
        <w:tab/>
        <w:t>Levée de la séance</w:t>
      </w:r>
    </w:p>
    <w:p w:rsidR="00FB6BC0" w:rsidRPr="00230CA7" w:rsidRDefault="00FB6BC0" w:rsidP="008354BD">
      <w:pPr>
        <w:pStyle w:val="Sansinterligne"/>
        <w:spacing w:line="252" w:lineRule="auto"/>
        <w:jc w:val="both"/>
        <w:rPr>
          <w:rFonts w:cs="Arial"/>
          <w:b/>
          <w:u w:val="single"/>
        </w:rPr>
      </w:pPr>
    </w:p>
    <w:p w:rsidR="00FB6BC0" w:rsidRPr="001F13AD" w:rsidRDefault="00FB6BC0" w:rsidP="008354BD">
      <w:pPr>
        <w:pStyle w:val="Sansinterligne"/>
        <w:spacing w:line="252" w:lineRule="auto"/>
        <w:jc w:val="both"/>
        <w:rPr>
          <w:rFonts w:cs="Arial"/>
          <w:b/>
          <w:i/>
          <w:u w:val="single"/>
        </w:rPr>
      </w:pPr>
      <w:r w:rsidRPr="001F13AD">
        <w:rPr>
          <w:rFonts w:cs="Arial"/>
          <w:b/>
          <w:i/>
          <w:u w:val="single"/>
        </w:rPr>
        <w:t>2021-05-</w:t>
      </w:r>
      <w:r>
        <w:rPr>
          <w:rFonts w:cs="Arial"/>
          <w:b/>
          <w:i/>
          <w:u w:val="single"/>
        </w:rPr>
        <w:t>177</w:t>
      </w:r>
      <w:r w:rsidRPr="001F13AD">
        <w:rPr>
          <w:rFonts w:cs="Arial"/>
          <w:b/>
          <w:i/>
          <w:u w:val="single"/>
        </w:rPr>
        <w:tab/>
      </w:r>
      <w:bookmarkStart w:id="2" w:name="_GoBack"/>
      <w:bookmarkEnd w:id="2"/>
      <w:proofErr w:type="spellStart"/>
      <w:r w:rsidRPr="001F13AD">
        <w:rPr>
          <w:rFonts w:cs="Arial"/>
          <w:b/>
          <w:i/>
          <w:u w:val="single"/>
        </w:rPr>
        <w:t>Closure</w:t>
      </w:r>
      <w:proofErr w:type="spellEnd"/>
      <w:r w:rsidRPr="001F13AD">
        <w:rPr>
          <w:rFonts w:cs="Arial"/>
          <w:b/>
          <w:i/>
          <w:u w:val="single"/>
        </w:rPr>
        <w:t xml:space="preserve"> of the session</w:t>
      </w:r>
    </w:p>
    <w:p w:rsidR="00FB6BC0" w:rsidRPr="001F13AD" w:rsidRDefault="00FB6BC0" w:rsidP="008354BD">
      <w:pPr>
        <w:pStyle w:val="Sansinterligne"/>
        <w:spacing w:line="252" w:lineRule="auto"/>
        <w:jc w:val="both"/>
        <w:rPr>
          <w:rFonts w:cs="Arial"/>
        </w:rPr>
      </w:pPr>
    </w:p>
    <w:p w:rsidR="00FB6BC0" w:rsidRPr="00230CA7" w:rsidRDefault="00FB6BC0" w:rsidP="008354BD">
      <w:pPr>
        <w:pStyle w:val="Sansinterligne"/>
        <w:spacing w:line="252" w:lineRule="auto"/>
        <w:jc w:val="both"/>
        <w:rPr>
          <w:rFonts w:cs="Arial"/>
        </w:rPr>
      </w:pPr>
      <w:r w:rsidRPr="00230CA7">
        <w:rPr>
          <w:rFonts w:cs="Arial"/>
        </w:rPr>
        <w:t xml:space="preserve">Les points à l'ordre du jour étant tous épuisés, il est proposé par </w:t>
      </w:r>
      <w:r>
        <w:rPr>
          <w:color w:val="000000"/>
        </w:rPr>
        <w:t>le conseiller Marc André Le Gris</w:t>
      </w:r>
      <w:r w:rsidRPr="00EC75B5">
        <w:rPr>
          <w:color w:val="000000"/>
        </w:rPr>
        <w:t xml:space="preserve"> </w:t>
      </w:r>
      <w:r w:rsidRPr="00230CA7">
        <w:rPr>
          <w:rFonts w:cs="Arial"/>
        </w:rPr>
        <w:t xml:space="preserve">et résolu que la présente séance soit levée à </w:t>
      </w:r>
      <w:r>
        <w:rPr>
          <w:rFonts w:cs="Arial"/>
        </w:rPr>
        <w:t>18h40.</w:t>
      </w:r>
    </w:p>
    <w:p w:rsidR="00FB6BC0" w:rsidRPr="00230CA7" w:rsidRDefault="00FB6BC0" w:rsidP="008354BD">
      <w:pPr>
        <w:pStyle w:val="Sansinterligne"/>
        <w:spacing w:line="252" w:lineRule="auto"/>
        <w:jc w:val="both"/>
        <w:rPr>
          <w:rFonts w:cs="Arial"/>
        </w:rPr>
      </w:pPr>
    </w:p>
    <w:p w:rsidR="00FB6BC0" w:rsidRPr="00230CA7" w:rsidRDefault="00FB6BC0" w:rsidP="008354BD">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6:40</w:t>
      </w:r>
      <w:r w:rsidRPr="00230CA7">
        <w:rPr>
          <w:rFonts w:cs="Arial"/>
          <w:i/>
          <w:lang w:val="en-CA"/>
        </w:rPr>
        <w:t xml:space="preserve"> pm.</w:t>
      </w:r>
    </w:p>
    <w:p w:rsidR="003069FC" w:rsidRPr="00FB6BC0" w:rsidRDefault="003069FC" w:rsidP="008354BD">
      <w:pPr>
        <w:tabs>
          <w:tab w:val="left" w:pos="1418"/>
        </w:tabs>
        <w:spacing w:after="0" w:line="252" w:lineRule="auto"/>
        <w:rPr>
          <w:rFonts w:eastAsia="Times New Roman" w:cstheme="minorHAnsi"/>
          <w:lang w:val="en-CA" w:eastAsia="fr-CA"/>
        </w:rPr>
      </w:pPr>
    </w:p>
    <w:p w:rsidR="00B76785" w:rsidRPr="00B40ABD" w:rsidRDefault="00B76785" w:rsidP="008354BD">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8354BD">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8354BD">
      <w:pPr>
        <w:tabs>
          <w:tab w:val="left" w:pos="1418"/>
        </w:tabs>
        <w:spacing w:after="0" w:line="252" w:lineRule="auto"/>
        <w:rPr>
          <w:rFonts w:eastAsia="Times New Roman" w:cstheme="minorHAnsi"/>
          <w:lang w:eastAsia="fr-CA"/>
        </w:rPr>
      </w:pPr>
    </w:p>
    <w:p w:rsidR="00B76785" w:rsidRPr="00B40ABD" w:rsidRDefault="00B76785" w:rsidP="008354BD">
      <w:pPr>
        <w:tabs>
          <w:tab w:val="left" w:pos="1418"/>
        </w:tabs>
        <w:spacing w:after="0" w:line="252" w:lineRule="auto"/>
        <w:rPr>
          <w:rFonts w:eastAsia="Times New Roman" w:cstheme="minorHAnsi"/>
          <w:lang w:eastAsia="fr-CA"/>
        </w:rPr>
      </w:pPr>
    </w:p>
    <w:p w:rsidR="00B76785" w:rsidRPr="00B40ABD" w:rsidRDefault="00B76785" w:rsidP="008354BD">
      <w:pPr>
        <w:tabs>
          <w:tab w:val="left" w:pos="1418"/>
        </w:tabs>
        <w:spacing w:after="0" w:line="252" w:lineRule="auto"/>
        <w:rPr>
          <w:rFonts w:eastAsia="Times New Roman" w:cstheme="minorHAnsi"/>
          <w:lang w:eastAsia="fr-CA"/>
        </w:rPr>
      </w:pPr>
    </w:p>
    <w:p w:rsidR="00B76785" w:rsidRPr="00B40ABD" w:rsidRDefault="00B76785" w:rsidP="008354BD">
      <w:pPr>
        <w:spacing w:after="0" w:line="252" w:lineRule="auto"/>
        <w:rPr>
          <w:rFonts w:cstheme="minorHAnsi"/>
        </w:rPr>
      </w:pPr>
    </w:p>
    <w:p w:rsidR="00B76785" w:rsidRPr="00B40ABD" w:rsidRDefault="00B76785" w:rsidP="008354BD">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8354BD">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8354BD">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8354BD">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8354BD">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8354BD">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8354BD">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1C" w:rsidRDefault="0076271C" w:rsidP="00A42C7F">
      <w:pPr>
        <w:spacing w:after="0" w:line="240" w:lineRule="auto"/>
      </w:pPr>
      <w:r>
        <w:separator/>
      </w:r>
    </w:p>
  </w:endnote>
  <w:endnote w:type="continuationSeparator" w:id="0">
    <w:p w:rsidR="0076271C" w:rsidRDefault="0076271C"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1C" w:rsidRDefault="0076271C" w:rsidP="00A42C7F">
      <w:pPr>
        <w:spacing w:after="0" w:line="240" w:lineRule="auto"/>
      </w:pPr>
      <w:r>
        <w:separator/>
      </w:r>
    </w:p>
  </w:footnote>
  <w:footnote w:type="continuationSeparator" w:id="0">
    <w:p w:rsidR="0076271C" w:rsidRDefault="0076271C"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D95143">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D95143"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26 mai </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203A2C" w:rsidRPr="00203A2C">
      <w:rPr>
        <w:rFonts w:asciiTheme="minorHAnsi" w:hAnsiTheme="minorHAnsi" w:cs="Arial"/>
        <w:i/>
        <w:noProof/>
        <w:sz w:val="18"/>
        <w:szCs w:val="18"/>
        <w:lang w:val="fr-FR"/>
      </w:rPr>
      <w:t>13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A1441B0"/>
    <w:multiLevelType w:val="multilevel"/>
    <w:tmpl w:val="6AC45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B7694"/>
    <w:multiLevelType w:val="hybridMultilevel"/>
    <w:tmpl w:val="73A878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nsid w:val="40135D30"/>
    <w:multiLevelType w:val="hybridMultilevel"/>
    <w:tmpl w:val="B84CD202"/>
    <w:lvl w:ilvl="0" w:tplc="0C0C0001">
      <w:start w:val="1"/>
      <w:numFmt w:val="bullet"/>
      <w:lvlText w:val=""/>
      <w:lvlJc w:val="left"/>
      <w:pPr>
        <w:ind w:left="2990" w:hanging="360"/>
      </w:pPr>
      <w:rPr>
        <w:rFonts w:ascii="Symbol" w:hAnsi="Symbol" w:hint="default"/>
      </w:rPr>
    </w:lvl>
    <w:lvl w:ilvl="1" w:tplc="0C0C0003" w:tentative="1">
      <w:start w:val="1"/>
      <w:numFmt w:val="bullet"/>
      <w:lvlText w:val="o"/>
      <w:lvlJc w:val="left"/>
      <w:pPr>
        <w:ind w:left="3710" w:hanging="360"/>
      </w:pPr>
      <w:rPr>
        <w:rFonts w:ascii="Courier New" w:hAnsi="Courier New" w:cs="Courier New" w:hint="default"/>
      </w:rPr>
    </w:lvl>
    <w:lvl w:ilvl="2" w:tplc="0C0C0005" w:tentative="1">
      <w:start w:val="1"/>
      <w:numFmt w:val="bullet"/>
      <w:lvlText w:val=""/>
      <w:lvlJc w:val="left"/>
      <w:pPr>
        <w:ind w:left="4430" w:hanging="360"/>
      </w:pPr>
      <w:rPr>
        <w:rFonts w:ascii="Wingdings" w:hAnsi="Wingdings" w:hint="default"/>
      </w:rPr>
    </w:lvl>
    <w:lvl w:ilvl="3" w:tplc="0C0C0001" w:tentative="1">
      <w:start w:val="1"/>
      <w:numFmt w:val="bullet"/>
      <w:lvlText w:val=""/>
      <w:lvlJc w:val="left"/>
      <w:pPr>
        <w:ind w:left="5150" w:hanging="360"/>
      </w:pPr>
      <w:rPr>
        <w:rFonts w:ascii="Symbol" w:hAnsi="Symbol" w:hint="default"/>
      </w:rPr>
    </w:lvl>
    <w:lvl w:ilvl="4" w:tplc="0C0C0003" w:tentative="1">
      <w:start w:val="1"/>
      <w:numFmt w:val="bullet"/>
      <w:lvlText w:val="o"/>
      <w:lvlJc w:val="left"/>
      <w:pPr>
        <w:ind w:left="5870" w:hanging="360"/>
      </w:pPr>
      <w:rPr>
        <w:rFonts w:ascii="Courier New" w:hAnsi="Courier New" w:cs="Courier New" w:hint="default"/>
      </w:rPr>
    </w:lvl>
    <w:lvl w:ilvl="5" w:tplc="0C0C0005" w:tentative="1">
      <w:start w:val="1"/>
      <w:numFmt w:val="bullet"/>
      <w:lvlText w:val=""/>
      <w:lvlJc w:val="left"/>
      <w:pPr>
        <w:ind w:left="6590" w:hanging="360"/>
      </w:pPr>
      <w:rPr>
        <w:rFonts w:ascii="Wingdings" w:hAnsi="Wingdings" w:hint="default"/>
      </w:rPr>
    </w:lvl>
    <w:lvl w:ilvl="6" w:tplc="0C0C0001" w:tentative="1">
      <w:start w:val="1"/>
      <w:numFmt w:val="bullet"/>
      <w:lvlText w:val=""/>
      <w:lvlJc w:val="left"/>
      <w:pPr>
        <w:ind w:left="7310" w:hanging="360"/>
      </w:pPr>
      <w:rPr>
        <w:rFonts w:ascii="Symbol" w:hAnsi="Symbol" w:hint="default"/>
      </w:rPr>
    </w:lvl>
    <w:lvl w:ilvl="7" w:tplc="0C0C0003" w:tentative="1">
      <w:start w:val="1"/>
      <w:numFmt w:val="bullet"/>
      <w:lvlText w:val="o"/>
      <w:lvlJc w:val="left"/>
      <w:pPr>
        <w:ind w:left="8030" w:hanging="360"/>
      </w:pPr>
      <w:rPr>
        <w:rFonts w:ascii="Courier New" w:hAnsi="Courier New" w:cs="Courier New" w:hint="default"/>
      </w:rPr>
    </w:lvl>
    <w:lvl w:ilvl="8" w:tplc="0C0C0005" w:tentative="1">
      <w:start w:val="1"/>
      <w:numFmt w:val="bullet"/>
      <w:lvlText w:val=""/>
      <w:lvlJc w:val="left"/>
      <w:pPr>
        <w:ind w:left="8750" w:hanging="360"/>
      </w:pPr>
      <w:rPr>
        <w:rFonts w:ascii="Wingdings" w:hAnsi="Wingdings" w:hint="default"/>
      </w:rPr>
    </w:lvl>
  </w:abstractNum>
  <w:abstractNum w:abstractNumId="24">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nsid w:val="67CD697F"/>
    <w:multiLevelType w:val="multilevel"/>
    <w:tmpl w:val="0CA2E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5"/>
  </w:num>
  <w:num w:numId="2">
    <w:abstractNumId w:val="24"/>
  </w:num>
  <w:num w:numId="3">
    <w:abstractNumId w:val="39"/>
  </w:num>
  <w:num w:numId="4">
    <w:abstractNumId w:val="9"/>
  </w:num>
  <w:num w:numId="5">
    <w:abstractNumId w:val="34"/>
  </w:num>
  <w:num w:numId="6">
    <w:abstractNumId w:val="21"/>
  </w:num>
  <w:num w:numId="7">
    <w:abstractNumId w:val="27"/>
  </w:num>
  <w:num w:numId="8">
    <w:abstractNumId w:val="20"/>
  </w:num>
  <w:num w:numId="9">
    <w:abstractNumId w:val="3"/>
  </w:num>
  <w:num w:numId="10">
    <w:abstractNumId w:val="5"/>
  </w:num>
  <w:num w:numId="11">
    <w:abstractNumId w:val="36"/>
  </w:num>
  <w:num w:numId="12">
    <w:abstractNumId w:val="13"/>
  </w:num>
  <w:num w:numId="13">
    <w:abstractNumId w:val="12"/>
  </w:num>
  <w:num w:numId="14">
    <w:abstractNumId w:val="38"/>
  </w:num>
  <w:num w:numId="15">
    <w:abstractNumId w:val="1"/>
  </w:num>
  <w:num w:numId="16">
    <w:abstractNumId w:val="32"/>
  </w:num>
  <w:num w:numId="17">
    <w:abstractNumId w:val="22"/>
  </w:num>
  <w:num w:numId="18">
    <w:abstractNumId w:val="26"/>
  </w:num>
  <w:num w:numId="19">
    <w:abstractNumId w:val="10"/>
  </w:num>
  <w:num w:numId="20">
    <w:abstractNumId w:val="11"/>
  </w:num>
  <w:num w:numId="21">
    <w:abstractNumId w:val="7"/>
  </w:num>
  <w:num w:numId="22">
    <w:abstractNumId w:val="31"/>
  </w:num>
  <w:num w:numId="23">
    <w:abstractNumId w:val="19"/>
  </w:num>
  <w:num w:numId="24">
    <w:abstractNumId w:val="30"/>
  </w:num>
  <w:num w:numId="25">
    <w:abstractNumId w:val="16"/>
  </w:num>
  <w:num w:numId="26">
    <w:abstractNumId w:val="33"/>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8"/>
  </w:num>
  <w:num w:numId="34">
    <w:abstractNumId w:val="2"/>
  </w:num>
  <w:num w:numId="35">
    <w:abstractNumId w:val="29"/>
  </w:num>
  <w:num w:numId="36">
    <w:abstractNumId w:val="14"/>
  </w:num>
  <w:num w:numId="37">
    <w:abstractNumId w:val="17"/>
  </w:num>
  <w:num w:numId="38">
    <w:abstractNumId w:val="35"/>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0D3E"/>
    <w:rsid w:val="00087B06"/>
    <w:rsid w:val="000A1CEE"/>
    <w:rsid w:val="000A1FFA"/>
    <w:rsid w:val="000E1A3C"/>
    <w:rsid w:val="001427FC"/>
    <w:rsid w:val="00150062"/>
    <w:rsid w:val="00185E72"/>
    <w:rsid w:val="00203A2C"/>
    <w:rsid w:val="00216D26"/>
    <w:rsid w:val="0021714B"/>
    <w:rsid w:val="00252EB6"/>
    <w:rsid w:val="002609C0"/>
    <w:rsid w:val="00276823"/>
    <w:rsid w:val="00286520"/>
    <w:rsid w:val="002973AD"/>
    <w:rsid w:val="002C308E"/>
    <w:rsid w:val="002C62DC"/>
    <w:rsid w:val="002E4C51"/>
    <w:rsid w:val="003069FC"/>
    <w:rsid w:val="003249E5"/>
    <w:rsid w:val="00360666"/>
    <w:rsid w:val="003701BE"/>
    <w:rsid w:val="00392132"/>
    <w:rsid w:val="003A630F"/>
    <w:rsid w:val="00442686"/>
    <w:rsid w:val="00507377"/>
    <w:rsid w:val="00513082"/>
    <w:rsid w:val="00514A0F"/>
    <w:rsid w:val="00533C05"/>
    <w:rsid w:val="00564CAA"/>
    <w:rsid w:val="005C1348"/>
    <w:rsid w:val="0065557B"/>
    <w:rsid w:val="00656DDC"/>
    <w:rsid w:val="00664E13"/>
    <w:rsid w:val="006C4DA3"/>
    <w:rsid w:val="006F351C"/>
    <w:rsid w:val="00745916"/>
    <w:rsid w:val="0076271C"/>
    <w:rsid w:val="007967C3"/>
    <w:rsid w:val="007B6643"/>
    <w:rsid w:val="007C0712"/>
    <w:rsid w:val="0081330D"/>
    <w:rsid w:val="008354BD"/>
    <w:rsid w:val="00865B02"/>
    <w:rsid w:val="008C3299"/>
    <w:rsid w:val="008C751A"/>
    <w:rsid w:val="00923AB7"/>
    <w:rsid w:val="009777E2"/>
    <w:rsid w:val="009A60A0"/>
    <w:rsid w:val="009E73E6"/>
    <w:rsid w:val="00A06CD1"/>
    <w:rsid w:val="00A31E0E"/>
    <w:rsid w:val="00A42C7F"/>
    <w:rsid w:val="00A47D47"/>
    <w:rsid w:val="00A757FC"/>
    <w:rsid w:val="00B40ABD"/>
    <w:rsid w:val="00B4364B"/>
    <w:rsid w:val="00B5588B"/>
    <w:rsid w:val="00B76785"/>
    <w:rsid w:val="00B8246C"/>
    <w:rsid w:val="00C322E4"/>
    <w:rsid w:val="00C54226"/>
    <w:rsid w:val="00CF4075"/>
    <w:rsid w:val="00D04A83"/>
    <w:rsid w:val="00D30566"/>
    <w:rsid w:val="00D4376B"/>
    <w:rsid w:val="00D673D1"/>
    <w:rsid w:val="00D95143"/>
    <w:rsid w:val="00DA129E"/>
    <w:rsid w:val="00E477D4"/>
    <w:rsid w:val="00ED5704"/>
    <w:rsid w:val="00F066CA"/>
    <w:rsid w:val="00F23FE2"/>
    <w:rsid w:val="00F3297C"/>
    <w:rsid w:val="00F65F69"/>
    <w:rsid w:val="00F86F62"/>
    <w:rsid w:val="00FB6BC0"/>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5009</Words>
  <Characters>27551</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46</cp:revision>
  <dcterms:created xsi:type="dcterms:W3CDTF">2019-07-11T19:07:00Z</dcterms:created>
  <dcterms:modified xsi:type="dcterms:W3CDTF">2021-06-16T14:40:00Z</dcterms:modified>
</cp:coreProperties>
</file>